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b/>
          <w:color w:val="000000" w:themeColor="text1"/>
          <w:sz w:val="21"/>
          <w:szCs w:val="21"/>
        </w:rPr>
      </w:pPr>
      <w:r>
        <w:rPr>
          <w:rFonts w:hint="eastAsia"/>
          <w:b/>
          <w:color w:val="000000" w:themeColor="text1"/>
          <w:sz w:val="21"/>
          <w:szCs w:val="21"/>
        </w:rPr>
        <w:drawing>
          <wp:anchor distT="0" distB="0" distL="114300" distR="114300" simplePos="0" relativeHeight="251659264" behindDoc="0" locked="0" layoutInCell="1" allowOverlap="1">
            <wp:simplePos x="0" y="0"/>
            <wp:positionH relativeFrom="column">
              <wp:posOffset>121920</wp:posOffset>
            </wp:positionH>
            <wp:positionV relativeFrom="paragraph">
              <wp:posOffset>-50165</wp:posOffset>
            </wp:positionV>
            <wp:extent cx="5897245" cy="7639050"/>
            <wp:effectExtent l="0" t="0" r="8255" b="6350"/>
            <wp:wrapSquare wrapText="bothSides"/>
            <wp:docPr id="2" name="图片 2" descr="a0672431446e75293b081d00ddfd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0672431446e75293b081d00ddfdaa1"/>
                    <pic:cNvPicPr>
                      <a:picLocks noChangeAspect="1"/>
                    </pic:cNvPicPr>
                  </pic:nvPicPr>
                  <pic:blipFill>
                    <a:blip r:embed="rId7"/>
                    <a:stretch>
                      <a:fillRect/>
                    </a:stretch>
                  </pic:blipFill>
                  <pic:spPr>
                    <a:xfrm>
                      <a:off x="0" y="0"/>
                      <a:ext cx="5897245" cy="7639050"/>
                    </a:xfrm>
                    <a:prstGeom prst="rect">
                      <a:avLst/>
                    </a:prstGeom>
                  </pic:spPr>
                </pic:pic>
              </a:graphicData>
            </a:graphic>
          </wp:anchor>
        </w:drawing>
      </w: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rPr>
          <w:rFonts w:hint="eastAsia" w:eastAsia="宋体"/>
          <w:b/>
          <w:color w:val="000000" w:themeColor="text1"/>
          <w:sz w:val="21"/>
          <w:szCs w:val="21"/>
          <w:lang w:eastAsia="zh-CN"/>
        </w:rPr>
      </w:pPr>
      <w:bookmarkStart w:id="21" w:name="_GoBack"/>
      <w:r>
        <w:rPr>
          <w:rFonts w:hint="eastAsia" w:eastAsia="宋体"/>
          <w:b/>
          <w:color w:val="000000" w:themeColor="text1"/>
          <w:sz w:val="21"/>
          <w:szCs w:val="21"/>
          <w:lang w:eastAsia="zh-CN"/>
        </w:rPr>
        <w:drawing>
          <wp:anchor distT="0" distB="0" distL="114300" distR="114300" simplePos="0" relativeHeight="251660288" behindDoc="0" locked="0" layoutInCell="1" allowOverlap="1">
            <wp:simplePos x="0" y="0"/>
            <wp:positionH relativeFrom="column">
              <wp:posOffset>175260</wp:posOffset>
            </wp:positionH>
            <wp:positionV relativeFrom="paragraph">
              <wp:posOffset>109855</wp:posOffset>
            </wp:positionV>
            <wp:extent cx="6144895" cy="8625205"/>
            <wp:effectExtent l="0" t="0" r="1905" b="10795"/>
            <wp:wrapSquare wrapText="bothSides"/>
            <wp:docPr id="4" name="图片 4" descr="3a23a839e5e1e8db1171d0559f5a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a23a839e5e1e8db1171d0559f5a8a0"/>
                    <pic:cNvPicPr>
                      <a:picLocks noChangeAspect="1"/>
                    </pic:cNvPicPr>
                  </pic:nvPicPr>
                  <pic:blipFill>
                    <a:blip r:embed="rId8"/>
                    <a:stretch>
                      <a:fillRect/>
                    </a:stretch>
                  </pic:blipFill>
                  <pic:spPr>
                    <a:xfrm>
                      <a:off x="0" y="0"/>
                      <a:ext cx="6144895" cy="8625205"/>
                    </a:xfrm>
                    <a:prstGeom prst="rect">
                      <a:avLst/>
                    </a:prstGeom>
                  </pic:spPr>
                </pic:pic>
              </a:graphicData>
            </a:graphic>
          </wp:anchor>
        </w:drawing>
      </w:r>
      <w:bookmarkEnd w:id="21"/>
    </w:p>
    <w:p>
      <w:pPr>
        <w:spacing w:after="120" w:afterLines="50" w:line="240" w:lineRule="exact"/>
        <w:ind w:firstLine="6557" w:firstLineChars="3110"/>
        <w:rPr>
          <w:rFonts w:hint="eastAsia" w:eastAsia="宋体"/>
          <w:b/>
          <w:color w:val="000000" w:themeColor="text1"/>
          <w:sz w:val="21"/>
          <w:szCs w:val="21"/>
          <w:lang w:eastAsia="zh-CN"/>
        </w:rPr>
      </w:pPr>
    </w:p>
    <w:p>
      <w:pPr>
        <w:spacing w:after="120" w:afterLines="50" w:line="240" w:lineRule="exact"/>
        <w:ind w:firstLine="6557" w:firstLineChars="3110"/>
        <w:rPr>
          <w:rFonts w:hint="eastAsia" w:eastAsia="宋体"/>
          <w:b/>
          <w:color w:val="000000" w:themeColor="text1"/>
          <w:sz w:val="21"/>
          <w:szCs w:val="21"/>
          <w:lang w:eastAsia="zh-CN"/>
        </w:rPr>
      </w:pPr>
    </w:p>
    <w:p>
      <w:pPr>
        <w:spacing w:after="120" w:afterLines="50" w:line="240" w:lineRule="exact"/>
        <w:ind w:left="418" w:leftChars="174" w:firstLine="6135" w:firstLineChars="2910"/>
        <w:rPr>
          <w:rFonts w:hint="eastAsia"/>
          <w:b/>
          <w:color w:val="000000" w:themeColor="text1"/>
          <w:sz w:val="21"/>
          <w:szCs w:val="21"/>
          <w:lang w:val="en-US" w:eastAsia="zh-CN"/>
        </w:rPr>
      </w:pPr>
      <w:r>
        <w:rPr>
          <w:rFonts w:hint="eastAsia"/>
          <w:b/>
          <w:color w:val="000000" w:themeColor="text1"/>
          <w:sz w:val="21"/>
          <w:szCs w:val="21"/>
          <w:lang w:val="en-US" w:eastAsia="zh-CN"/>
        </w:rPr>
        <w:t xml:space="preserve">     </w:t>
      </w:r>
      <w:r>
        <w:rPr>
          <w:rFonts w:hint="eastAsia" w:eastAsia="宋体"/>
          <w:b/>
          <w:color w:val="000000" w:themeColor="text1"/>
          <w:sz w:val="21"/>
          <w:szCs w:val="21"/>
          <w:lang w:eastAsia="zh-CN"/>
        </w:rPr>
        <w:drawing>
          <wp:inline distT="0" distB="0" distL="114300" distR="114300">
            <wp:extent cx="6035040" cy="8359775"/>
            <wp:effectExtent l="0" t="0" r="10160" b="9525"/>
            <wp:docPr id="3" name="图片 3" descr="1512665e2ed94a76e8615dc266c6b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12665e2ed94a76e8615dc266c6b83"/>
                    <pic:cNvPicPr>
                      <a:picLocks noChangeAspect="1"/>
                    </pic:cNvPicPr>
                  </pic:nvPicPr>
                  <pic:blipFill>
                    <a:blip r:embed="rId9"/>
                    <a:stretch>
                      <a:fillRect/>
                    </a:stretch>
                  </pic:blipFill>
                  <pic:spPr>
                    <a:xfrm>
                      <a:off x="0" y="0"/>
                      <a:ext cx="6035040" cy="8359775"/>
                    </a:xfrm>
                    <a:prstGeom prst="rect">
                      <a:avLst/>
                    </a:prstGeom>
                  </pic:spPr>
                </pic:pic>
              </a:graphicData>
            </a:graphic>
          </wp:inline>
        </w:drawing>
      </w:r>
      <w:r>
        <w:rPr>
          <w:rFonts w:hint="eastAsia"/>
          <w:b/>
          <w:color w:val="000000" w:themeColor="text1"/>
          <w:sz w:val="21"/>
          <w:szCs w:val="21"/>
          <w:lang w:val="en-US" w:eastAsia="zh-CN"/>
        </w:rPr>
        <w:t xml:space="preserve">                                                     </w:t>
      </w:r>
    </w:p>
    <w:p>
      <w:pPr>
        <w:spacing w:after="120" w:afterLines="50" w:line="240" w:lineRule="exact"/>
        <w:ind w:left="418" w:leftChars="174" w:firstLine="6135" w:firstLineChars="2910"/>
        <w:rPr>
          <w:b/>
          <w:bCs/>
          <w:color w:val="000000" w:themeColor="text1"/>
          <w:sz w:val="21"/>
          <w:szCs w:val="21"/>
          <w:u w:val="single"/>
        </w:rPr>
      </w:pPr>
      <w:r>
        <w:rPr>
          <w:rFonts w:hint="eastAsia"/>
          <w:b/>
          <w:color w:val="000000" w:themeColor="text1"/>
          <w:sz w:val="21"/>
          <w:szCs w:val="21"/>
          <w:lang w:val="en-US" w:eastAsia="zh-CN"/>
        </w:rPr>
        <w:t xml:space="preserve">   合 </w:t>
      </w:r>
      <w:r>
        <w:rPr>
          <w:rFonts w:hint="eastAsia"/>
          <w:b/>
          <w:color w:val="000000" w:themeColor="text1"/>
          <w:sz w:val="21"/>
          <w:szCs w:val="21"/>
        </w:rPr>
        <w:t>同编号:</w:t>
      </w:r>
      <w:bookmarkStart w:id="0" w:name="合同编号"/>
      <w:r>
        <w:rPr>
          <w:b/>
          <w:bCs/>
          <w:color w:val="000000" w:themeColor="text1"/>
          <w:sz w:val="21"/>
          <w:szCs w:val="21"/>
          <w:u w:val="single"/>
        </w:rPr>
        <w:t>0861-2021-E</w:t>
      </w:r>
      <w:bookmarkEnd w:id="0"/>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邯郸市永年区荣兴金属制品有限公司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张星</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r>
              <w:rPr>
                <w:rFonts w:hint="eastAsia"/>
                <w:sz w:val="22"/>
                <w:szCs w:val="22"/>
                <w:lang w:val="en-US" w:eastAsia="zh-CN"/>
              </w:rPr>
              <w:t>0861-2021-E</w:t>
            </w: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91130429561991692D</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邯郸市永年区荣兴金属制品有限公司</w:t>
            </w:r>
            <w:bookmarkEnd w:id="17"/>
          </w:p>
        </w:tc>
        <w:tc>
          <w:tcPr>
            <w:tcW w:w="5013" w:type="dxa"/>
            <w:gridSpan w:val="4"/>
            <w:vMerge w:val="restart"/>
          </w:tcPr>
          <w:p>
            <w:pPr>
              <w:pStyle w:val="2"/>
              <w:spacing w:line="240" w:lineRule="auto"/>
              <w:ind w:firstLine="0"/>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金属制品、紧固件的销售</w:t>
            </w:r>
            <w:bookmarkEnd w:id="18"/>
            <w:r>
              <w:rPr>
                <w:rFonts w:hint="eastAsia" w:cs="Times New Roman"/>
                <w:b w:val="0"/>
                <w:kern w:val="2"/>
                <w:sz w:val="22"/>
                <w:szCs w:val="22"/>
                <w:lang w:val="en-US" w:eastAsia="zh-CN" w:bidi="ar-SA"/>
              </w:rPr>
              <w:t>所涉及场所的相关环境管理活动</w:t>
            </w:r>
          </w:p>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河北省邯郸市永年区界河店乡兴业村东</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邯郸市永年区中国国际标准件产业城</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rPr>
              <w:t>Handan Yongnian Rongxing metal products Co., 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r>
              <w:rPr>
                <w:rFonts w:hint="eastAsia"/>
                <w:sz w:val="21"/>
                <w:szCs w:val="16"/>
                <w:lang w:val="en-US" w:eastAsia="zh-CN"/>
              </w:rPr>
              <w:t>Relevant environmental management activities of places involved in the sales of metal products and fasteners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Jie He Dian Xiang Xing Ye Cun Dong, Yongnian District, Handan City, Hebei Province</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rPr>
              <w:t>China international standard parts industry city, Yongnian District, Handan City</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both"/>
        <w:rPr>
          <w:rFonts w:hint="eastAsia"/>
          <w:lang w:val="en-GB"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60288;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EF4960"/>
    <w:rsid w:val="24A831A8"/>
    <w:rsid w:val="53043245"/>
    <w:rsid w:val="78D11C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TotalTime>
  <ScaleCrop>false</ScaleCrop>
  <LinksUpToDate>false</LinksUpToDate>
  <CharactersWithSpaces>1049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企业咨询17334292415</cp:lastModifiedBy>
  <cp:lastPrinted>2019-05-13T03:13:00Z</cp:lastPrinted>
  <dcterms:modified xsi:type="dcterms:W3CDTF">2021-08-18T03:47:09Z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