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重庆苏宁易购销售有限公司</w:t>
            </w:r>
            <w:bookmarkEnd w:id="0"/>
            <w:r>
              <w:rPr>
                <w:rFonts w:hint="eastAsia"/>
                <w:color w:val="000000"/>
                <w:sz w:val="24"/>
                <w:szCs w:val="24"/>
              </w:rPr>
              <w:t xml:space="preserve">                 陪同人员： </w:t>
            </w:r>
            <w:r>
              <w:rPr>
                <w:rFonts w:hint="eastAsia"/>
                <w:color w:val="000000"/>
                <w:sz w:val="24"/>
                <w:szCs w:val="24"/>
                <w:lang w:eastAsia="zh-CN"/>
              </w:rPr>
              <w:t>刘其志</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杨珍全、</w:t>
            </w:r>
            <w:r>
              <w:rPr>
                <w:rFonts w:hint="eastAsia"/>
                <w:color w:val="000000"/>
                <w:sz w:val="24"/>
                <w:szCs w:val="24"/>
              </w:rPr>
              <w:t>冉景洲</w:t>
            </w:r>
            <w:bookmarkEnd w:id="1"/>
            <w:r>
              <w:rPr>
                <w:rFonts w:hint="eastAsia"/>
                <w:color w:val="000000"/>
                <w:sz w:val="24"/>
                <w:szCs w:val="24"/>
              </w:rPr>
              <w:t xml:space="preserve">        审核时间：</w:t>
            </w:r>
            <w:bookmarkStart w:id="2" w:name="审核日期"/>
            <w:r>
              <w:rPr>
                <w:color w:val="000000"/>
              </w:rPr>
              <w:t>2021年08月17日 上午至2021年08月17日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华文宋体" w:hAnsi="华文宋体" w:eastAsia="华文宋体"/>
                <w:szCs w:val="21"/>
                <w:u w:val="single"/>
              </w:rPr>
              <w:t>915001036689375495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至永久</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食品经营（销售散装食品），餐饮服务、保健食品销售、药品批发、销售：五金、交电、文化办公机械、日用百货、电子 产品、化妆品、卫生用品、</w:t>
            </w:r>
            <w:r>
              <w:rPr>
                <w:color w:val="000000"/>
                <w:szCs w:val="21"/>
                <w:u w:val="single"/>
              </w:rPr>
              <w:t xml:space="preserve">  </w:t>
            </w:r>
            <w:r>
              <w:rPr>
                <w:sz w:val="20"/>
                <w:u w:val="single"/>
              </w:rPr>
              <w:t>初级农产品</w:t>
            </w:r>
            <w:r>
              <w:rPr>
                <w:rFonts w:hint="eastAsia"/>
                <w:sz w:val="20"/>
                <w:u w:val="single"/>
                <w:lang w:eastAsia="zh-CN"/>
              </w:rPr>
              <w:t>，</w:t>
            </w:r>
            <w:r>
              <w:rPr>
                <w:rFonts w:hint="eastAsia"/>
                <w:sz w:val="20"/>
                <w:u w:val="single"/>
                <w:lang w:val="en-US" w:eastAsia="zh-CN"/>
              </w:rPr>
              <w:t>食品经营（销售预包装食品）等</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sz w:val="20"/>
                <w:u w:val="single"/>
              </w:rPr>
              <w:t>电器、办公设备、办公用品、日化用品、初级农产品（畜禽肉类、果蔬类、蛋类、干货）和许可范围内预包装食品的大客户销售</w:t>
            </w:r>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JY15001030085195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2023年11月15日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预包装食品销售（含冷藏冷冻食品），特殊食品销售（保健食品销售、婴幼儿配方乳粉销售、其他婴幼儿配方食品销售）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color w:val="000000" w:themeColor="text1"/>
                <w:szCs w:val="21"/>
                <w:u w:val="single"/>
              </w:rPr>
              <w:t xml:space="preserve"> </w:t>
            </w:r>
            <w:bookmarkStart w:id="3" w:name="办公地址"/>
            <w:r>
              <w:rPr>
                <w:rFonts w:asciiTheme="minorEastAsia" w:hAnsiTheme="minorEastAsia" w:eastAsiaTheme="minorEastAsia"/>
                <w:color w:val="000000" w:themeColor="text1"/>
                <w:sz w:val="20"/>
                <w:u w:val="single"/>
              </w:rPr>
              <w:t>重庆市渝中区八一路177号雨田商务大厦</w:t>
            </w:r>
            <w:bookmarkEnd w:id="3"/>
            <w:r>
              <w:rPr>
                <w:color w:val="000000" w:themeColor="text1"/>
                <w:szCs w:val="21"/>
                <w:u w:val="single"/>
              </w:rPr>
              <w:t xml:space="preserve">     </w:t>
            </w:r>
          </w:p>
          <w:p>
            <w:pPr>
              <w:rPr>
                <w:color w:val="000000"/>
              </w:rPr>
            </w:pPr>
            <w:r>
              <w:rPr>
                <w:rFonts w:hint="eastAsia"/>
                <w:color w:val="000000"/>
              </w:rPr>
              <w:t>与《营业执照》和《</w:t>
            </w:r>
            <w:r>
              <w:rPr>
                <w:rFonts w:hint="eastAsia"/>
                <w:color w:val="000000"/>
                <w:lang w:val="en-US" w:eastAsia="zh-CN"/>
              </w:rPr>
              <w:t>食品经营</w:t>
            </w:r>
            <w:r>
              <w:rPr>
                <w:rFonts w:hint="eastAsia"/>
                <w:color w:val="000000"/>
              </w:rPr>
              <w:t>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color w:val="000000" w:themeColor="text1"/>
                <w:szCs w:val="21"/>
                <w:u w:val="single"/>
              </w:rPr>
              <w:t xml:space="preserve"> </w:t>
            </w:r>
            <w:r>
              <w:rPr>
                <w:rFonts w:asciiTheme="minorEastAsia" w:hAnsiTheme="minorEastAsia" w:eastAsiaTheme="minorEastAsia"/>
                <w:color w:val="000000" w:themeColor="text1"/>
                <w:sz w:val="20"/>
                <w:u w:val="single"/>
              </w:rPr>
              <w:t>重庆市渝中区八一路177号雨田商务大厦</w:t>
            </w:r>
            <w:r>
              <w:rPr>
                <w:color w:val="000000" w:themeColor="text1"/>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rPr>
            </w:pPr>
            <w:r>
              <w:rPr>
                <w:rFonts w:hint="eastAsia"/>
                <w:color w:val="000000"/>
                <w:highlight w:val="none"/>
              </w:rPr>
              <w:t>销售流程：</w:t>
            </w:r>
          </w:p>
          <w:p>
            <w:pPr>
              <w:rPr>
                <w:rFonts w:hint="eastAsia" w:eastAsia="宋体"/>
                <w:color w:val="000000"/>
                <w:szCs w:val="18"/>
                <w:highlight w:val="none"/>
                <w:lang w:eastAsia="zh-CN"/>
              </w:rPr>
            </w:pPr>
            <w:r>
              <w:rPr>
                <w:rFonts w:hint="eastAsia"/>
                <w:color w:val="000000"/>
                <w:highlight w:val="none"/>
              </w:rPr>
              <w:t>政企客户网上商城下采购订单——采购订单流转至供应商端——供应商送货——客户签收</w:t>
            </w:r>
            <w:r>
              <w:rPr>
                <w:rFonts w:hint="eastAsia"/>
                <w:color w:val="000000"/>
                <w:highlight w:val="none"/>
                <w:lang w:eastAsia="zh-CN"/>
              </w:rPr>
              <w:t>。</w:t>
            </w:r>
          </w:p>
          <w:p>
            <w:pPr>
              <w:rPr>
                <w:color w:val="000000"/>
                <w:szCs w:val="18"/>
                <w:highlight w:val="yellow"/>
              </w:rPr>
            </w:pPr>
          </w:p>
          <w:p>
            <w:pPr>
              <w:rPr>
                <w:color w:val="000000"/>
                <w:szCs w:val="18"/>
                <w:highlight w:val="yellow"/>
              </w:rPr>
            </w:pPr>
          </w:p>
          <w:p>
            <w:pPr>
              <w:rPr>
                <w:color w:val="000000"/>
                <w:szCs w:val="18"/>
                <w:highlight w:val="yellow"/>
              </w:rPr>
            </w:pPr>
          </w:p>
          <w:p>
            <w:pPr>
              <w:rPr>
                <w:color w:val="000000"/>
                <w:highlight w:val="yellow"/>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rPr>
              <w:t>认证范围内管理</w:t>
            </w:r>
            <w:r>
              <w:rPr>
                <w:rFonts w:hint="eastAsia"/>
                <w:color w:val="000000"/>
                <w:szCs w:val="21"/>
                <w:highlight w:val="none"/>
              </w:rPr>
              <w:t>体系覆盖的人数（总计</w:t>
            </w:r>
            <w:r>
              <w:rPr>
                <w:color w:val="000000"/>
                <w:szCs w:val="21"/>
                <w:highlight w:val="none"/>
                <w:u w:val="single"/>
              </w:rPr>
              <w:t xml:space="preserve">  </w:t>
            </w:r>
            <w:r>
              <w:rPr>
                <w:rFonts w:hint="eastAsia"/>
                <w:color w:val="000000"/>
                <w:szCs w:val="21"/>
                <w:highlight w:val="none"/>
                <w:u w:val="single"/>
                <w:lang w:val="en-US" w:eastAsia="zh-CN"/>
              </w:rPr>
              <w:t>20</w:t>
            </w:r>
            <w:r>
              <w:rPr>
                <w:color w:val="000000"/>
                <w:szCs w:val="21"/>
                <w:highlight w:val="none"/>
                <w:u w:val="single"/>
              </w:rPr>
              <w:t xml:space="preserve">   </w:t>
            </w:r>
            <w:r>
              <w:rPr>
                <w:rFonts w:hint="eastAsia"/>
                <w:color w:val="000000"/>
                <w:szCs w:val="21"/>
                <w:highlight w:val="none"/>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szCs w:val="18"/>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r>
              <w:rPr>
                <w:rFonts w:hint="eastAsia"/>
                <w:color w:val="000000"/>
                <w:szCs w:val="18"/>
              </w:rPr>
              <w:t>- 确定外部提供过程、产品和服务（外包过程）：</w:t>
            </w:r>
            <w:r>
              <w:rPr>
                <w:rFonts w:hint="eastAsia"/>
                <w:color w:val="000000"/>
                <w:highlight w:val="none"/>
              </w:rPr>
              <w:t xml:space="preserve"> </w:t>
            </w:r>
            <w:r>
              <w:rPr>
                <w:rFonts w:hint="eastAsia"/>
                <w:color w:val="000000"/>
                <w:highlight w:val="none"/>
                <w:u w:val="single"/>
              </w:rPr>
              <w:t xml:space="preserve"> </w:t>
            </w:r>
            <w:r>
              <w:rPr>
                <w:rFonts w:hint="eastAsia"/>
                <w:color w:val="000000"/>
                <w:highlight w:val="none"/>
                <w:u w:val="single"/>
                <w:lang w:val="en-US" w:eastAsia="zh-CN"/>
              </w:rPr>
              <w:t>无</w:t>
            </w:r>
            <w:r>
              <w:rPr>
                <w:rFonts w:hint="eastAsia"/>
                <w:color w:val="000000"/>
                <w:highlight w:val="none"/>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rFonts w:ascii="Times New Roman" w:hAnsi="Times New Roman" w:eastAsia="宋体" w:cs="Times New Roman"/>
                <w:color w:val="000000"/>
                <w:kern w:val="2"/>
                <w:sz w:val="21"/>
                <w:szCs w:val="18"/>
                <w:highlight w:val="cyan"/>
                <w:lang w:val="en-US" w:eastAsia="zh-CN" w:bidi="ar-SA"/>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left="497" w:leftChars="236" w:hanging="1"/>
              <w:rPr>
                <w:color w:val="000000"/>
                <w:szCs w:val="18"/>
              </w:rPr>
            </w:pPr>
            <w:r>
              <w:rPr>
                <w:rFonts w:hint="eastAsia"/>
                <w:color w:val="000000"/>
                <w:szCs w:val="18"/>
              </w:rPr>
              <w:t>组织文件化的管理方针已制定，内容为：</w:t>
            </w:r>
            <w:r>
              <w:rPr>
                <w:rFonts w:hint="eastAsia" w:ascii="宋体" w:hAnsi="宋体" w:eastAsia="宋体" w:cs="宋体"/>
                <w:u w:val="single"/>
                <w:lang w:eastAsia="zh-CN"/>
              </w:rPr>
              <w:t>保证质量  及时交货  以客为尊，顾客满意</w:t>
            </w:r>
            <w:r>
              <w:rPr>
                <w:rFonts w:hint="eastAsia" w:ascii="宋体" w:hAnsi="宋体" w:cs="宋体"/>
                <w:u w:val="single"/>
                <w:lang w:val="en-US" w:eastAsia="zh-CN"/>
              </w:rPr>
              <w:t>；</w:t>
            </w:r>
            <w:r>
              <w:rPr>
                <w:rFonts w:hint="eastAsia" w:ascii="宋体" w:hAnsi="宋体" w:eastAsia="宋体" w:cs="宋体"/>
                <w:u w:val="single"/>
                <w:lang w:eastAsia="zh-CN"/>
              </w:rPr>
              <w:t>节能降耗，保护环境，以人为本，安全第一</w:t>
            </w:r>
            <w:r>
              <w:rPr>
                <w:rFonts w:hint="eastAsia" w:ascii="宋体" w:hAnsi="宋体" w:cs="宋体"/>
                <w:u w:val="single"/>
                <w:lang w:val="en-US" w:eastAsia="zh-CN"/>
              </w:rPr>
              <w:t>；</w:t>
            </w:r>
            <w:r>
              <w:rPr>
                <w:rFonts w:hint="eastAsia" w:ascii="宋体" w:hAnsi="宋体" w:eastAsia="宋体" w:cs="宋体"/>
                <w:u w:val="single"/>
                <w:lang w:eastAsia="zh-CN"/>
              </w:rPr>
              <w:t>预防为主，综合治理，规范管理，持续改进</w:t>
            </w:r>
            <w:r>
              <w:rPr>
                <w:color w:val="000000"/>
                <w:szCs w:val="18"/>
                <w:u w:val="single"/>
              </w:rPr>
              <w:t xml:space="preserve">         </w:t>
            </w:r>
          </w:p>
          <w:p>
            <w:pPr>
              <w:widowControl/>
              <w:spacing w:before="40"/>
              <w:jc w:val="left"/>
              <w:rPr>
                <w:color w:val="000000"/>
                <w:szCs w:val="18"/>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spacing w:line="360" w:lineRule="auto"/>
              <w:ind w:left="210" w:leftChars="100"/>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1060"/>
              <w:gridCol w:w="393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color w:val="000000"/>
                      <w:szCs w:val="18"/>
                    </w:rPr>
                  </w:pPr>
                  <w:r>
                    <w:rPr>
                      <w:rFonts w:hint="eastAsia"/>
                      <w:color w:val="000000"/>
                      <w:szCs w:val="18"/>
                    </w:rPr>
                    <w:t>目标</w:t>
                  </w:r>
                </w:p>
              </w:tc>
              <w:tc>
                <w:tcPr>
                  <w:tcW w:w="1060" w:type="dxa"/>
                </w:tcPr>
                <w:p>
                  <w:pPr>
                    <w:widowControl/>
                    <w:spacing w:before="40"/>
                    <w:jc w:val="left"/>
                    <w:rPr>
                      <w:color w:val="000000"/>
                      <w:szCs w:val="18"/>
                      <w:highlight w:val="none"/>
                    </w:rPr>
                  </w:pPr>
                  <w:r>
                    <w:rPr>
                      <w:rFonts w:hint="eastAsia"/>
                      <w:color w:val="000000"/>
                      <w:szCs w:val="18"/>
                      <w:highlight w:val="none"/>
                    </w:rPr>
                    <w:t>考核频次</w:t>
                  </w:r>
                </w:p>
              </w:tc>
              <w:tc>
                <w:tcPr>
                  <w:tcW w:w="3930" w:type="dxa"/>
                </w:tcPr>
                <w:p>
                  <w:pPr>
                    <w:widowControl/>
                    <w:spacing w:before="40"/>
                    <w:jc w:val="left"/>
                    <w:rPr>
                      <w:color w:val="000000"/>
                      <w:szCs w:val="18"/>
                      <w:highlight w:val="none"/>
                    </w:rPr>
                  </w:pPr>
                  <w:r>
                    <w:rPr>
                      <w:rFonts w:hint="eastAsia"/>
                      <w:color w:val="000000"/>
                      <w:szCs w:val="18"/>
                      <w:highlight w:val="none"/>
                    </w:rPr>
                    <w:t>计算方法</w:t>
                  </w:r>
                </w:p>
              </w:tc>
              <w:tc>
                <w:tcPr>
                  <w:tcW w:w="2108" w:type="dxa"/>
                </w:tcPr>
                <w:p>
                  <w:pPr>
                    <w:widowControl/>
                    <w:spacing w:before="40"/>
                    <w:jc w:val="left"/>
                    <w:rPr>
                      <w:color w:val="000000"/>
                      <w:szCs w:val="18"/>
                      <w:highlight w:val="none"/>
                    </w:rPr>
                  </w:pPr>
                  <w:r>
                    <w:rPr>
                      <w:rFonts w:hint="eastAsia"/>
                      <w:color w:val="000000"/>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CN"/>
                    </w:rPr>
                    <w:t>商品采购合格率100%</w:t>
                  </w:r>
                </w:p>
              </w:tc>
              <w:tc>
                <w:tcPr>
                  <w:tcW w:w="106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每月</w:t>
                  </w:r>
                </w:p>
              </w:tc>
              <w:tc>
                <w:tcPr>
                  <w:tcW w:w="393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商品合格/商品进货数</w:t>
                  </w:r>
                  <w:r>
                    <w:rPr>
                      <w:rFonts w:hint="eastAsia" w:ascii="Times New Roman" w:hAnsi="Times New Roman" w:eastAsia="宋体" w:cs="Times New Roman"/>
                      <w:color w:val="000000"/>
                      <w:szCs w:val="18"/>
                      <w:highlight w:val="none"/>
                      <w:lang w:eastAsia="zh-CN"/>
                    </w:rPr>
                    <w:t>*100%</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CN"/>
                    </w:rPr>
                    <w:t>顾客满意度≥90%</w:t>
                  </w:r>
                </w:p>
              </w:tc>
              <w:tc>
                <w:tcPr>
                  <w:tcW w:w="106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每年</w:t>
                  </w:r>
                </w:p>
              </w:tc>
              <w:tc>
                <w:tcPr>
                  <w:tcW w:w="393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顾客满意度=∑n1+n2+n3+……+ni/n×100%</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cs="Times New Roman"/>
                      <w:color w:val="000000"/>
                      <w:szCs w:val="18"/>
                      <w:lang w:val="en-US" w:eastAsia="zh-CN"/>
                    </w:rPr>
                    <w:t>交付</w:t>
                  </w:r>
                  <w:r>
                    <w:rPr>
                      <w:rFonts w:hint="eastAsia" w:ascii="Times New Roman" w:hAnsi="Times New Roman" w:eastAsia="宋体" w:cs="Times New Roman"/>
                      <w:color w:val="000000"/>
                      <w:szCs w:val="18"/>
                      <w:lang w:eastAsia="zh-CN"/>
                    </w:rPr>
                    <w:t>及时率≥9</w:t>
                  </w:r>
                  <w:r>
                    <w:rPr>
                      <w:rFonts w:hint="eastAsia" w:cs="Times New Roman"/>
                      <w:color w:val="000000"/>
                      <w:szCs w:val="18"/>
                      <w:lang w:val="en-US" w:eastAsia="zh-CN"/>
                    </w:rPr>
                    <w:t>5</w:t>
                  </w:r>
                  <w:r>
                    <w:rPr>
                      <w:rFonts w:hint="eastAsia" w:ascii="Times New Roman" w:hAnsi="Times New Roman" w:eastAsia="宋体" w:cs="Times New Roman"/>
                      <w:color w:val="000000"/>
                      <w:szCs w:val="18"/>
                      <w:lang w:eastAsia="zh-CN"/>
                    </w:rPr>
                    <w:t>%</w:t>
                  </w:r>
                </w:p>
              </w:tc>
              <w:tc>
                <w:tcPr>
                  <w:tcW w:w="1060"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每月</w:t>
                  </w:r>
                </w:p>
              </w:tc>
              <w:tc>
                <w:tcPr>
                  <w:tcW w:w="3930" w:type="dxa"/>
                </w:tcPr>
                <w:p>
                  <w:pPr>
                    <w:widowControl/>
                    <w:spacing w:before="40"/>
                    <w:jc w:val="left"/>
                    <w:rPr>
                      <w:rFonts w:hint="eastAsia" w:ascii="Times New Roman" w:hAnsi="Times New Roman" w:eastAsia="宋体" w:cs="Times New Roman"/>
                      <w:color w:val="000000"/>
                      <w:szCs w:val="18"/>
                      <w:highlight w:val="none"/>
                      <w:lang w:eastAsia="zh-CN"/>
                    </w:rPr>
                  </w:pPr>
                  <w:r>
                    <w:rPr>
                      <w:rFonts w:hint="eastAsia" w:cs="Times New Roman"/>
                      <w:color w:val="000000"/>
                      <w:szCs w:val="18"/>
                      <w:highlight w:val="none"/>
                      <w:lang w:val="en-US" w:eastAsia="zh-CN"/>
                    </w:rPr>
                    <w:t>交付数/交付</w:t>
                  </w:r>
                  <w:r>
                    <w:rPr>
                      <w:rFonts w:hint="eastAsia" w:ascii="Times New Roman" w:hAnsi="Times New Roman" w:eastAsia="宋体" w:cs="Times New Roman"/>
                      <w:color w:val="000000"/>
                      <w:szCs w:val="18"/>
                      <w:highlight w:val="none"/>
                      <w:lang w:eastAsia="zh-CN"/>
                    </w:rPr>
                    <w:t>总数*100%</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CN"/>
                    </w:rPr>
                    <w:t>固体分类收集,集中处理100%</w:t>
                  </w:r>
                </w:p>
              </w:tc>
              <w:tc>
                <w:tcPr>
                  <w:tcW w:w="106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93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处理数/总数*100%</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CN"/>
                    </w:rPr>
                    <w:t>火灾事故为零</w:t>
                  </w:r>
                </w:p>
              </w:tc>
              <w:tc>
                <w:tcPr>
                  <w:tcW w:w="106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93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实际发生数</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5"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eastAsia="zh-CN"/>
                    </w:rPr>
                    <w:t>重大安全事故发生次数为</w:t>
                  </w:r>
                  <w:r>
                    <w:rPr>
                      <w:rFonts w:hint="eastAsia" w:cs="Times New Roman"/>
                      <w:color w:val="000000"/>
                      <w:szCs w:val="18"/>
                      <w:lang w:val="en-US" w:eastAsia="zh-CN"/>
                    </w:rPr>
                    <w:t>零</w:t>
                  </w:r>
                </w:p>
              </w:tc>
              <w:tc>
                <w:tcPr>
                  <w:tcW w:w="106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每月</w:t>
                  </w:r>
                </w:p>
              </w:tc>
              <w:tc>
                <w:tcPr>
                  <w:tcW w:w="3930"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实际发生数</w:t>
                  </w:r>
                </w:p>
              </w:tc>
              <w:tc>
                <w:tcPr>
                  <w:tcW w:w="210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未发生重大安全事故</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份</w:t>
            </w:r>
            <w:r>
              <w:rPr>
                <w:rFonts w:hint="eastAsia"/>
                <w:color w:val="000000"/>
                <w:szCs w:val="18"/>
              </w:rPr>
              <w:t>；详见《受控文件清单》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highlight w:val="none"/>
                <w:u w:val="single"/>
              </w:rPr>
              <w:t xml:space="preserve"> </w:t>
            </w:r>
            <w:r>
              <w:rPr>
                <w:rFonts w:hint="eastAsia"/>
                <w:color w:val="000000"/>
                <w:szCs w:val="18"/>
                <w:highlight w:val="none"/>
                <w:u w:val="single"/>
                <w:lang w:val="en-US" w:eastAsia="zh-CN"/>
              </w:rPr>
              <w:t>55</w:t>
            </w:r>
            <w:r>
              <w:rPr>
                <w:color w:val="000000"/>
                <w:szCs w:val="18"/>
                <w:highlight w:val="none"/>
                <w:u w:val="single"/>
              </w:rPr>
              <w:t xml:space="preserve">  </w:t>
            </w:r>
            <w:r>
              <w:rPr>
                <w:rFonts w:hint="eastAsia"/>
                <w:color w:val="000000"/>
                <w:szCs w:val="18"/>
                <w:highlight w:val="none"/>
              </w:rPr>
              <w:t>份；</w:t>
            </w:r>
            <w:r>
              <w:rPr>
                <w:rFonts w:hint="eastAsia"/>
                <w:color w:val="000000"/>
                <w:szCs w:val="18"/>
              </w:rPr>
              <w:t>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ascii="Times New Roman" w:hAnsi="Times New Roman" w:eastAsia="宋体" w:cs="Times New Roman"/>
                <w:color w:val="000000"/>
                <w:szCs w:val="18"/>
                <w:u w:val="single"/>
              </w:rPr>
              <w:t>2021年06月06日</w:t>
            </w:r>
            <w:r>
              <w:rPr>
                <w:rFonts w:hint="eastAsia"/>
                <w:color w:val="000000"/>
                <w:szCs w:val="18"/>
              </w:rPr>
              <w:t>实施了内部审核；记录包括：</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ascii="Times New Roman" w:hAnsi="Times New Roman" w:eastAsia="宋体" w:cs="Times New Roman"/>
                <w:color w:val="000000"/>
                <w:szCs w:val="18"/>
                <w:u w:val="single"/>
              </w:rPr>
              <w:t>2021年06月</w:t>
            </w:r>
            <w:r>
              <w:rPr>
                <w:rFonts w:hint="eastAsia" w:ascii="Times New Roman" w:hAnsi="Times New Roman" w:eastAsia="宋体" w:cs="Times New Roman"/>
                <w:color w:val="000000"/>
                <w:szCs w:val="18"/>
                <w:u w:val="single"/>
                <w:lang w:val="en-US" w:eastAsia="zh-CN"/>
              </w:rPr>
              <w:t>28</w:t>
            </w:r>
            <w:r>
              <w:rPr>
                <w:rFonts w:hint="eastAsia" w:ascii="Times New Roman" w:hAnsi="Times New Roman" w:eastAsia="宋体" w:cs="Times New Roman"/>
                <w:color w:val="000000"/>
                <w:szCs w:val="18"/>
                <w:u w:val="single"/>
              </w:rPr>
              <w:t>日</w:t>
            </w:r>
            <w:r>
              <w:rPr>
                <w:rFonts w:hint="eastAsia"/>
                <w:color w:val="000000"/>
                <w:szCs w:val="18"/>
              </w:rPr>
              <w:t>实施了管理评审；</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Q8.3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rFonts w:hint="eastAsia" w:ascii="宋体" w:hAnsi="宋体" w:eastAsia="宋体" w:cs="宋体"/>
                <w:u w:val="single"/>
                <w:lang w:eastAsia="zh-CN"/>
              </w:rPr>
              <w:t>公司的销售经营均按市场需求和客户需要进行服务，不涉及产品的设计和开发活动，故暂时不适用ISO9001：2015标准的8.3条款，</w:t>
            </w:r>
            <w:r>
              <w:rPr>
                <w:rFonts w:hint="eastAsia" w:ascii="宋体" w:hAnsi="宋体" w:eastAsia="宋体" w:cs="宋体"/>
                <w:u w:val="single"/>
                <w:lang w:val="en-US" w:eastAsia="zh-CN"/>
              </w:rPr>
              <w:t>8.3条款的不适用</w:t>
            </w:r>
            <w:r>
              <w:rPr>
                <w:rFonts w:hint="eastAsia" w:ascii="宋体" w:hAnsi="宋体" w:eastAsia="宋体" w:cs="宋体"/>
                <w:u w:val="single"/>
                <w:lang w:eastAsia="zh-CN"/>
              </w:rPr>
              <w:t>不影响我公司提供销售经营服务要求和适用法律法规要求的产品的能力和责任</w:t>
            </w:r>
            <w:r>
              <w:rPr>
                <w:color w:val="000000"/>
                <w:szCs w:val="18"/>
                <w:u w:val="single"/>
              </w:rPr>
              <w:t xml:space="preserve"> </w:t>
            </w:r>
            <w:r>
              <w:rPr>
                <w:rFonts w:hint="eastAsia"/>
                <w:color w:val="000000"/>
                <w:szCs w:val="18"/>
                <w:lang w:eastAsia="zh-CN"/>
              </w:rPr>
              <w:t>。</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highlight w:val="none"/>
              </w:rPr>
            </w:pPr>
            <w:r>
              <w:rPr>
                <w:rFonts w:hint="eastAsia" w:ascii="Wingdings" w:hAnsi="Wingdings"/>
                <w:color w:val="000000"/>
                <w:highlight w:val="none"/>
                <w:lang w:eastAsia="zh-CN"/>
              </w:rPr>
              <w:t>■</w:t>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r>
              <w:rPr>
                <w:rFonts w:hint="eastAsia"/>
                <w:color w:val="000000"/>
                <w:highlight w:val="none"/>
                <w:u w:val="single"/>
              </w:rPr>
              <w:t xml:space="preserve">                        </w:t>
            </w:r>
          </w:p>
          <w:p>
            <w:pPr>
              <w:rPr>
                <w:color w:val="000000"/>
                <w:highlight w:val="none"/>
                <w:u w:val="single"/>
              </w:rPr>
            </w:pPr>
            <w:r>
              <w:rPr>
                <w:rFonts w:hint="eastAsia"/>
                <w:color w:val="000000"/>
                <w:highlight w:val="none"/>
              </w:rPr>
              <w:t>质量关键过程（工序）：</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销售过程</w:t>
            </w:r>
            <w:r>
              <w:rPr>
                <w:color w:val="000000"/>
                <w:highlight w:val="none"/>
                <w:u w:val="single"/>
              </w:rPr>
              <w:t xml:space="preserve">         </w:t>
            </w:r>
            <w:r>
              <w:rPr>
                <w:rFonts w:hint="eastAsia"/>
                <w:color w:val="000000"/>
                <w:highlight w:val="none"/>
                <w:u w:val="single"/>
              </w:rPr>
              <w:t>；</w:t>
            </w:r>
            <w:r>
              <w:rPr>
                <w:rFonts w:hint="eastAsia"/>
                <w:color w:val="000000"/>
                <w:highlight w:val="none"/>
              </w:rPr>
              <w:t>相关控制参数名称：</w:t>
            </w:r>
            <w:r>
              <w:rPr>
                <w:rFonts w:hint="eastAsia"/>
                <w:color w:val="000000"/>
                <w:highlight w:val="none"/>
                <w:u w:val="single"/>
              </w:rPr>
              <w:t xml:space="preserve">  销售有关的过程控制程序  </w:t>
            </w:r>
            <w:r>
              <w:rPr>
                <w:rFonts w:hint="eastAsia" w:ascii="Times New Roman" w:hAnsi="Times New Roman" w:eastAsia="宋体" w:cs="Times New Roman"/>
                <w:color w:val="000000"/>
                <w:highlight w:val="none"/>
                <w:u w:val="single"/>
              </w:rPr>
              <w:t>；</w:t>
            </w:r>
          </w:p>
          <w:p>
            <w:pPr>
              <w:rPr>
                <w:color w:val="000000"/>
                <w:highlight w:val="none"/>
                <w:u w:val="single"/>
              </w:rPr>
            </w:pPr>
            <w:r>
              <w:rPr>
                <w:rFonts w:hint="eastAsia"/>
                <w:color w:val="000000"/>
                <w:highlight w:val="none"/>
              </w:rPr>
              <w:t>需要确认的过程（工序）：</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销售过程</w:t>
            </w:r>
            <w:r>
              <w:rPr>
                <w:color w:val="000000"/>
                <w:highlight w:val="none"/>
                <w:u w:val="single"/>
              </w:rPr>
              <w:t xml:space="preserve">        </w:t>
            </w:r>
            <w:r>
              <w:rPr>
                <w:rFonts w:hint="eastAsia"/>
                <w:color w:val="000000"/>
                <w:highlight w:val="none"/>
                <w:u w:val="single"/>
              </w:rPr>
              <w:t>；</w:t>
            </w:r>
          </w:p>
          <w:p>
            <w:pPr>
              <w:rPr>
                <w:color w:val="000000"/>
                <w:szCs w:val="18"/>
              </w:rPr>
            </w:pP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szCs w:val="18"/>
                <w:shd w:val="pct10" w:color="auto" w:fill="FFFFFF"/>
                <w:lang w:val="en-US" w:eastAsia="zh-CN" w:bidi="ar-SA"/>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rFonts w:ascii="Times New Roman" w:hAnsi="Times New Roman" w:eastAsia="宋体" w:cs="Times New Roman"/>
                <w:color w:val="000000"/>
                <w:kern w:val="2"/>
                <w:sz w:val="21"/>
                <w:lang w:val="en-US" w:eastAsia="zh-CN" w:bidi="ar-SA"/>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rFonts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highlight w:val="none"/>
              </w:rPr>
            </w:pPr>
            <w:r>
              <w:rPr>
                <w:rFonts w:hint="eastAsia"/>
                <w:color w:val="000000"/>
              </w:rPr>
              <w:t>近一年</w:t>
            </w:r>
            <w:r>
              <w:rPr>
                <w:rFonts w:hint="eastAsia"/>
                <w:color w:val="000000"/>
                <w:highlight w:val="none"/>
              </w:rPr>
              <w:t>产品</w:t>
            </w:r>
            <w:r>
              <w:rPr>
                <w:rFonts w:hint="eastAsia"/>
                <w:color w:val="auto"/>
                <w:highlight w:val="none"/>
              </w:rPr>
              <w:t xml:space="preserve">召回的情况。 </w:t>
            </w:r>
            <w:r>
              <w:rPr>
                <w:color w:val="auto"/>
                <w:highlight w:val="none"/>
              </w:rPr>
              <w:t xml:space="preserve"> </w:t>
            </w:r>
            <w:r>
              <w:rPr>
                <w:rFonts w:hint="eastAsia" w:ascii="宋体" w:hAnsi="宋体" w:eastAsia="宋体" w:cs="宋体"/>
                <w:color w:val="auto"/>
                <w:szCs w:val="21"/>
                <w:highlight w:val="none"/>
              </w:rPr>
              <w:t>■</w:t>
            </w:r>
            <w:r>
              <w:rPr>
                <w:rFonts w:hint="eastAsia"/>
                <w:color w:val="auto"/>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lang w:eastAsia="zh-CN"/>
              </w:rPr>
              <w:t>■</w:t>
            </w:r>
            <w:r>
              <w:rPr>
                <w:rFonts w:hint="eastAsia"/>
                <w:color w:val="000000"/>
                <w:highlight w:val="none"/>
              </w:rPr>
              <w:t xml:space="preserve">未发生 </w:t>
            </w:r>
          </w:p>
          <w:p>
            <w:pPr>
              <w:ind w:firstLine="2520" w:firstLineChars="1200"/>
              <w:rPr>
                <w:color w:val="000000"/>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r>
              <w:rPr>
                <w:color w:val="000000"/>
                <w:highlight w:val="none"/>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rFonts w:ascii="Times New Roman" w:hAnsi="Times New Roman" w:eastAsia="宋体" w:cs="Times New Roman"/>
                <w:color w:val="000000"/>
                <w:kern w:val="2"/>
                <w:sz w:val="21"/>
                <w:u w:val="single"/>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highlight w:val="none"/>
              </w:rPr>
              <w:t>□原料/成品</w:t>
            </w:r>
            <w:r>
              <w:rPr>
                <w:rFonts w:hint="eastAsia"/>
                <w:color w:val="000000"/>
                <w:highlight w:val="none"/>
              </w:rPr>
              <w:t>库房、</w:t>
            </w:r>
            <w:r>
              <w:rPr>
                <w:rFonts w:hint="eastAsia"/>
                <w:color w:val="000000"/>
                <w:szCs w:val="21"/>
                <w:highlight w:val="none"/>
              </w:rPr>
              <w:t>□</w:t>
            </w:r>
            <w:r>
              <w:rPr>
                <w:rFonts w:hint="eastAsia"/>
                <w:color w:val="000000"/>
                <w:highlight w:val="none"/>
              </w:rPr>
              <w:t>实验室/化验</w:t>
            </w:r>
            <w:r>
              <w:rPr>
                <w:rFonts w:hint="eastAsia"/>
                <w:color w:val="000000"/>
              </w:rPr>
              <w:t>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highlight w:val="none"/>
                <w:u w:val="single"/>
              </w:rPr>
              <w:t xml:space="preserve">  电脑、</w:t>
            </w:r>
            <w:r>
              <w:rPr>
                <w:rFonts w:hint="eastAsia"/>
                <w:color w:val="000000"/>
                <w:highlight w:val="none"/>
                <w:u w:val="single"/>
                <w:lang w:val="en-US" w:eastAsia="zh-CN"/>
              </w:rPr>
              <w:t>打印机、空调、网上专属商城平台</w:t>
            </w:r>
            <w:bookmarkStart w:id="4" w:name="_GoBack"/>
            <w:bookmarkEnd w:id="4"/>
            <w:r>
              <w:rPr>
                <w:rFonts w:hint="eastAsia"/>
                <w:color w:val="000000"/>
                <w:highlight w:val="none"/>
                <w:u w:val="single"/>
                <w:lang w:val="en-US" w:eastAsia="zh-CN"/>
              </w:rPr>
              <w:t>等</w:t>
            </w:r>
            <w:r>
              <w:rPr>
                <w:color w:val="000000"/>
                <w:highlight w:val="none"/>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highlight w:val="none"/>
              </w:rPr>
            </w:pPr>
            <w:r>
              <w:rPr>
                <w:rFonts w:hint="eastAsia"/>
                <w:color w:val="000000"/>
              </w:rPr>
              <w:t>观察质量相关的监视和测量设备的种类，</w:t>
            </w:r>
            <w:r>
              <w:rPr>
                <w:rFonts w:hint="eastAsia"/>
                <w:color w:val="000000"/>
                <w:szCs w:val="21"/>
                <w:highlight w:val="none"/>
              </w:rPr>
              <w:t>主要有</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无</w:t>
            </w:r>
            <w:r>
              <w:rPr>
                <w:color w:val="000000"/>
                <w:highlight w:val="none"/>
                <w:u w:val="single"/>
              </w:rPr>
              <w:t xml:space="preserve">                          </w:t>
            </w:r>
            <w:r>
              <w:rPr>
                <w:rFonts w:hint="eastAsia"/>
                <w:color w:val="000000"/>
                <w:highlight w:val="none"/>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rPr>
            </w:pPr>
            <w:r>
              <w:rPr>
                <w:rFonts w:hint="eastAsia"/>
                <w:color w:val="000000"/>
                <w:szCs w:val="21"/>
                <w:highlight w:val="none"/>
              </w:rPr>
              <w:t xml:space="preserve">□ </w:t>
            </w:r>
            <w:r>
              <w:rPr>
                <w:rFonts w:hint="eastAsia"/>
                <w:color w:val="000000"/>
                <w:highlight w:val="none"/>
              </w:rPr>
              <w:t xml:space="preserve">校准受控 </w:t>
            </w:r>
            <w:r>
              <w:rPr>
                <w:color w:val="000000"/>
                <w:highlight w:val="none"/>
              </w:rPr>
              <w:t xml:space="preserve">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 xml:space="preserve"> </w:t>
            </w:r>
            <w:r>
              <w:rPr>
                <w:color w:val="000000"/>
                <w:highlight w:val="none"/>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hint="eastAsia" w:ascii="Wingdings" w:hAnsi="Wingdings"/>
                <w:color w:val="000000"/>
                <w:lang w:eastAsia="zh-CN"/>
              </w:rPr>
              <w:t>□</w:t>
            </w:r>
            <w:r>
              <w:rPr>
                <w:rFonts w:hint="eastAsia"/>
                <w:color w:val="000000"/>
              </w:rPr>
              <w:t xml:space="preserve">噪声   </w:t>
            </w:r>
            <w:r>
              <w:rPr>
                <w:rFonts w:hint="eastAsia"/>
                <w:color w:val="000000"/>
                <w:lang w:eastAsia="zh-CN"/>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ascii="Wingdings" w:hAnsi="Wingdings"/>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ascii="Wingdings" w:hAnsi="Wingdings"/>
                <w:color w:val="000000"/>
                <w:lang w:eastAsia="zh-CN"/>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default"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r>
              <w:rPr>
                <w:rFonts w:hint="eastAsia"/>
                <w:color w:val="000000"/>
                <w:szCs w:val="18"/>
                <w:lang w:val="en-US" w:eastAsia="zh-CN"/>
              </w:rPr>
              <w:t>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hint="eastAsia"/>
                <w:color w:val="000000"/>
                <w:lang w:eastAsia="zh-CN"/>
              </w:rPr>
              <w:t>■</w:t>
            </w:r>
            <w:r>
              <w:rPr>
                <w:rFonts w:hint="eastAsia"/>
                <w:color w:val="000000"/>
              </w:rPr>
              <w:t>进行应急演练，说明：</w:t>
            </w: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2021年5月</w:t>
            </w:r>
            <w:r>
              <w:rPr>
                <w:rFonts w:hint="eastAsia" w:cs="Times New Roman"/>
                <w:color w:val="000000"/>
                <w:highlight w:val="none"/>
                <w:u w:val="single"/>
                <w:lang w:val="en-US" w:eastAsia="zh-CN"/>
              </w:rPr>
              <w:t>20</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ascii="Times New Roman" w:hAnsi="Times New Roman" w:eastAsia="宋体" w:cs="Times New Roman"/>
                <w:color w:val="000000"/>
                <w:highlight w:val="none"/>
                <w:u w:val="single"/>
              </w:rPr>
              <w:t>消防安全演习</w:t>
            </w:r>
            <w:r>
              <w:rPr>
                <w:rFonts w:hint="eastAsia" w:ascii="Times New Roman" w:hAnsi="Times New Roman" w:eastAsia="宋体" w:cs="Times New Roman"/>
                <w:color w:val="000000"/>
                <w:highlight w:val="none"/>
                <w:u w:val="single"/>
                <w:lang w:eastAsia="zh-CN"/>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hint="eastAsia" w:ascii="Wingdings" w:hAnsi="Wingdings"/>
                <w:color w:val="000000"/>
                <w:lang w:eastAsia="zh-CN"/>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highlight w:val="none"/>
              </w:rPr>
              <w:t>消防控制措施</w:t>
            </w:r>
          </w:p>
          <w:p>
            <w:pPr>
              <w:ind w:firstLine="210" w:firstLineChars="100"/>
              <w:rPr>
                <w:color w:val="000000"/>
                <w:highlight w:val="none"/>
              </w:rPr>
            </w:pPr>
            <w:r>
              <w:rPr>
                <w:rFonts w:hint="eastAsia"/>
                <w:color w:val="000000"/>
                <w:highlight w:val="none"/>
                <w:lang w:eastAsia="zh-CN"/>
              </w:rPr>
              <w:t>■</w:t>
            </w:r>
            <w:r>
              <w:rPr>
                <w:rFonts w:hint="eastAsia"/>
                <w:color w:val="000000"/>
                <w:highlight w:val="none"/>
              </w:rPr>
              <w:t xml:space="preserve">消防栓   </w:t>
            </w:r>
            <w:r>
              <w:rPr>
                <w:rFonts w:hint="eastAsia" w:ascii="Wingdings" w:hAnsi="Wingdings"/>
                <w:color w:val="000000"/>
                <w:highlight w:val="none"/>
                <w:lang w:eastAsia="zh-CN"/>
              </w:rPr>
              <w:t>■</w:t>
            </w:r>
            <w:r>
              <w:rPr>
                <w:rFonts w:hint="eastAsia"/>
                <w:color w:val="000000"/>
                <w:highlight w:val="none"/>
              </w:rPr>
              <w:t xml:space="preserve">灭火器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highlight w:val="none"/>
              </w:rPr>
              <w:t>¨</w:t>
            </w:r>
            <w:r>
              <w:rPr>
                <w:rFonts w:hint="eastAsia"/>
                <w:color w:val="000000"/>
                <w:highlight w:val="none"/>
              </w:rPr>
              <w:t xml:space="preserve">消防泵房     </w:t>
            </w:r>
          </w:p>
          <w:p>
            <w:pPr>
              <w:ind w:firstLine="210" w:firstLineChars="100"/>
              <w:rPr>
                <w:color w:val="000000"/>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Wingdings" w:hAnsi="Wingdings"/>
                <w:color w:val="000000"/>
                <w:szCs w:val="18"/>
                <w:lang w:eastAsia="zh-CN"/>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xml:space="preserve">- </w:t>
            </w:r>
            <w:r>
              <w:rPr>
                <w:rFonts w:hint="eastAsia"/>
                <w:color w:val="000000"/>
                <w:szCs w:val="18"/>
                <w:highlight w:val="none"/>
              </w:rPr>
              <w:t>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水   </w:t>
            </w:r>
            <w:r>
              <w:rPr>
                <w:rFonts w:hint="eastAsia" w:ascii="Wingdings" w:hAnsi="Wingdings"/>
                <w:color w:val="000000"/>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无</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rFonts w:hint="default" w:ascii="Wingdings" w:hAnsi="Wingdings"/>
                <w:color w:val="000000"/>
                <w:lang w:val="en-US"/>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hint="eastAsia" w:ascii="Wingdings" w:hAnsi="Wingdings"/>
                <w:color w:val="000000"/>
                <w:lang w:eastAsia="zh-CN"/>
              </w:rPr>
              <w:t>□</w:t>
            </w:r>
            <w:r>
              <w:rPr>
                <w:rFonts w:hint="eastAsia" w:ascii="Wingdings" w:hAnsi="Wingdings"/>
                <w:color w:val="000000"/>
              </w:rPr>
              <w:t xml:space="preserve">粉尘   </w:t>
            </w:r>
            <w:r>
              <w:rPr>
                <w:rFonts w:ascii="Wingdings" w:hAnsi="Wingdings"/>
                <w:color w:val="000000"/>
              </w:rPr>
              <w:t>¨</w:t>
            </w:r>
            <w:r>
              <w:rPr>
                <w:rFonts w:hint="eastAsia" w:ascii="Wingdings" w:hAnsi="Wingdings"/>
                <w:color w:val="000000"/>
              </w:rPr>
              <w:t xml:space="preserve">噪声  </w:t>
            </w:r>
            <w:r>
              <w:rPr>
                <w:rFonts w:ascii="Wingdings" w:hAnsi="Wingdings"/>
                <w:color w:val="000000"/>
              </w:rPr>
              <w:t>¨</w:t>
            </w:r>
            <w:r>
              <w:rPr>
                <w:rFonts w:hint="eastAsia" w:ascii="Wingdings" w:hAnsi="Wingdings"/>
                <w:color w:val="000000"/>
              </w:rPr>
              <w:t xml:space="preserve">有害微生物  </w:t>
            </w:r>
            <w:r>
              <w:rPr>
                <w:rFonts w:ascii="Wingdings" w:hAnsi="Wingdings"/>
                <w:color w:val="000000"/>
              </w:rPr>
              <w:t>¨</w:t>
            </w:r>
            <w:r>
              <w:rPr>
                <w:rFonts w:hint="eastAsia" w:ascii="Wingdings" w:hAnsi="Wingdings"/>
                <w:color w:val="000000"/>
              </w:rPr>
              <w:t xml:space="preserve">特殊作业    </w:t>
            </w:r>
            <w:r>
              <w:rPr>
                <w:rFonts w:ascii="Wingdings" w:hAnsi="Wingdings"/>
                <w:color w:val="000000"/>
              </w:rPr>
              <w:t>¨</w:t>
            </w:r>
            <w:r>
              <w:rPr>
                <w:rFonts w:hint="eastAsia" w:ascii="Wingdings" w:hAnsi="Wingdings"/>
                <w:color w:val="000000"/>
              </w:rPr>
              <w:t>其他</w:t>
            </w:r>
            <w:r>
              <w:rPr>
                <w:rFonts w:hint="eastAsia" w:ascii="Wingdings" w:hAnsi="Wingdings"/>
                <w:color w:val="000000"/>
                <w:lang w:eastAsia="zh-CN"/>
              </w:rPr>
              <w:t>：</w:t>
            </w:r>
            <w:r>
              <w:rPr>
                <w:rFonts w:hint="eastAsia" w:ascii="Wingdings" w:hAnsi="Wingdings"/>
                <w:color w:val="000000"/>
                <w:lang w:val="en-US" w:eastAsia="zh-CN"/>
              </w:rPr>
              <w:t>普通职业健康体检。</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hint="eastAsia" w:ascii="Wingdings" w:hAnsi="Wingdings"/>
                <w:color w:val="000000"/>
                <w:lang w:eastAsia="zh-CN"/>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r>
              <w:rPr>
                <w:rFonts w:hint="eastAsia"/>
                <w:color w:val="000000"/>
                <w:lang w:eastAsia="zh-CN"/>
              </w:rPr>
              <w:t>：</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hint="eastAsia" w:ascii="Wingdings" w:hAnsi="Wingdings"/>
                <w:color w:val="000000"/>
                <w:lang w:eastAsia="zh-CN"/>
              </w:rPr>
              <w:t>■</w:t>
            </w:r>
            <w:r>
              <w:rPr>
                <w:rFonts w:hint="eastAsia"/>
                <w:color w:val="000000"/>
              </w:rPr>
              <w:t>进行应急演练，说明：</w:t>
            </w:r>
            <w:r>
              <w:rPr>
                <w:rFonts w:hint="eastAsia"/>
                <w:color w:val="000000"/>
                <w:lang w:val="en-US" w:eastAsia="zh-CN"/>
              </w:rPr>
              <w:t>于</w:t>
            </w:r>
            <w:r>
              <w:rPr>
                <w:rFonts w:hint="eastAsia"/>
                <w:color w:val="000000"/>
              </w:rPr>
              <w:t>2021年5月</w:t>
            </w:r>
            <w:r>
              <w:rPr>
                <w:rFonts w:hint="eastAsia"/>
                <w:color w:val="000000"/>
                <w:lang w:val="en-US" w:eastAsia="zh-CN"/>
              </w:rPr>
              <w:t>20</w:t>
            </w:r>
            <w:r>
              <w:rPr>
                <w:rFonts w:hint="eastAsia"/>
                <w:color w:val="000000"/>
              </w:rPr>
              <w:t>日</w:t>
            </w:r>
            <w:r>
              <w:rPr>
                <w:rFonts w:hint="eastAsia"/>
                <w:color w:val="000000"/>
                <w:lang w:val="en-US" w:eastAsia="zh-CN"/>
              </w:rPr>
              <w:t>进行了</w:t>
            </w:r>
            <w:r>
              <w:rPr>
                <w:rFonts w:hint="eastAsia"/>
                <w:color w:val="000000"/>
              </w:rPr>
              <w:t>消防安全演习</w:t>
            </w:r>
            <w:r>
              <w:rPr>
                <w:rFonts w:hint="eastAsia"/>
                <w:color w:val="000000"/>
                <w:lang w:eastAsia="zh-CN"/>
              </w:rPr>
              <w:t>。</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了解特种设备作业人员的状况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rFonts w:ascii="Times New Roman" w:hAnsi="Times New Roman" w:eastAsia="宋体" w:cs="Times New Roman"/>
                <w:color w:val="000000"/>
                <w:kern w:val="2"/>
                <w:sz w:val="21"/>
                <w:shd w:val="pct10" w:color="auto" w:fill="FFFFFF"/>
                <w:lang w:val="en-US" w:eastAsia="zh-CN" w:bidi="ar-SA"/>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rPr>
                <w:rFonts w:hint="eastAsia"/>
                <w:color w:val="000000"/>
                <w:szCs w:val="18"/>
              </w:rPr>
            </w:pPr>
            <w:r>
              <w:rPr>
                <w:rFonts w:hint="eastAsia"/>
                <w:color w:val="000000"/>
                <w:szCs w:val="18"/>
              </w:rPr>
              <w:t xml:space="preserve">□机械伤害  </w:t>
            </w:r>
            <w:r>
              <w:rPr>
                <w:rFonts w:hint="eastAsia"/>
                <w:color w:val="000000"/>
                <w:szCs w:val="18"/>
                <w:lang w:eastAsia="zh-CN"/>
              </w:rPr>
              <w:t>■</w:t>
            </w:r>
            <w:r>
              <w:rPr>
                <w:rFonts w:hint="eastAsia"/>
                <w:color w:val="000000"/>
                <w:szCs w:val="18"/>
              </w:rPr>
              <w:t xml:space="preserve">触电  □化学伤害  □噪声 □粉尘  □危险作业 </w:t>
            </w:r>
            <w:r>
              <w:rPr>
                <w:rFonts w:hint="eastAsia"/>
                <w:color w:val="000000"/>
                <w:szCs w:val="18"/>
                <w:lang w:eastAsia="zh-CN"/>
              </w:rPr>
              <w:t>■</w:t>
            </w:r>
            <w:r>
              <w:rPr>
                <w:rFonts w:hint="eastAsia"/>
                <w:color w:val="000000"/>
                <w:szCs w:val="18"/>
              </w:rPr>
              <w:t xml:space="preserve">高低温  □危化品泄露 </w:t>
            </w:r>
          </w:p>
          <w:p>
            <w:pPr>
              <w:rPr>
                <w:rFonts w:hint="eastAsia"/>
                <w:color w:val="000000"/>
                <w:szCs w:val="18"/>
              </w:rPr>
            </w:pPr>
            <w:r>
              <w:rPr>
                <w:rFonts w:hint="eastAsia"/>
                <w:color w:val="000000"/>
                <w:szCs w:val="18"/>
              </w:rPr>
              <w:t xml:space="preserve">□压力容器爆炸  </w:t>
            </w:r>
            <w:r>
              <w:rPr>
                <w:rFonts w:hint="eastAsia"/>
                <w:color w:val="000000"/>
                <w:szCs w:val="18"/>
                <w:lang w:eastAsia="zh-CN"/>
              </w:rPr>
              <w:t>■</w:t>
            </w:r>
            <w:r>
              <w:rPr>
                <w:rFonts w:hint="eastAsia"/>
                <w:color w:val="000000"/>
                <w:szCs w:val="18"/>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eastAsia" w:eastAsia="宋体"/>
                <w:color w:val="000000"/>
                <w:szCs w:val="18"/>
                <w:lang w:val="en-US" w:eastAsia="zh-CN"/>
              </w:rPr>
            </w:pPr>
            <w:r>
              <w:rPr>
                <w:rFonts w:hint="eastAsia"/>
                <w:color w:val="000000"/>
                <w:szCs w:val="18"/>
              </w:rPr>
              <w:t>- 危险废弃物排放的种类：</w:t>
            </w:r>
          </w:p>
          <w:p>
            <w:pPr>
              <w:widowControl/>
              <w:spacing w:before="40"/>
              <w:ind w:firstLine="210" w:firstLineChars="100"/>
              <w:jc w:val="left"/>
              <w:rPr>
                <w:rFonts w:hint="default" w:eastAsia="宋体"/>
                <w:color w:val="000000"/>
                <w:lang w:val="en-US" w:eastAsia="zh-CN"/>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hint="eastAsia"/>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墨盒、硒鼓。</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ascii="Wingdings" w:hAnsi="Wingdings"/>
                <w:color w:val="000000"/>
              </w:rPr>
              <w:t xml:space="preserve">防护服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rFonts w:hint="eastAsia"/>
                <w:color w:val="000000"/>
              </w:rPr>
            </w:pPr>
            <w:r>
              <w:rPr>
                <w:rFonts w:hint="eastAsia"/>
                <w:color w:val="000000"/>
              </w:rPr>
              <w:t>- 了解是否存在室外作业的情况</w:t>
            </w:r>
          </w:p>
          <w:p>
            <w:pPr>
              <w:jc w:val="left"/>
              <w:rPr>
                <w:rFonts w:hint="eastAsia"/>
                <w:color w:val="000000"/>
              </w:rPr>
            </w:pPr>
            <w:r>
              <w:rPr>
                <w:rFonts w:hint="eastAsia"/>
                <w:color w:val="000000"/>
              </w:rPr>
              <w:t xml:space="preserve">¨较多   ¨很少   </w:t>
            </w:r>
            <w:r>
              <w:rPr>
                <w:rFonts w:hint="eastAsia"/>
                <w:color w:val="000000"/>
                <w:lang w:eastAsia="zh-CN"/>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ind w:firstLine="0" w:firstLineChars="0"/>
              <w:jc w:val="left"/>
              <w:rPr>
                <w:rFonts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D2FB1"/>
    <w:rsid w:val="03A12D59"/>
    <w:rsid w:val="17E549CA"/>
    <w:rsid w:val="1DFC601B"/>
    <w:rsid w:val="23FF16DE"/>
    <w:rsid w:val="2C0E544C"/>
    <w:rsid w:val="631520F4"/>
    <w:rsid w:val="659F1F59"/>
    <w:rsid w:val="741115E5"/>
    <w:rsid w:val="786313B5"/>
    <w:rsid w:val="786E0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23</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2021-08-20T06:33:26Z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