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四川泰安生科技咨询有限公司</w:t>
      </w:r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sz w:val="32"/>
          <w:szCs w:val="32"/>
          <w:u w:val="single"/>
          <w:lang w:eastAsia="zh-CN"/>
        </w:rPr>
        <w:t>资质范围内的环境监测服务、环境验收服务、职业病危害因素检测与评价、放射性卫生防护检测与评价 、公共卫生检测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 w:asciiTheme="minorEastAsia" w:hAnsiTheme="minorEastAsia"/>
          <w:sz w:val="36"/>
          <w:szCs w:val="36"/>
          <w:lang w:eastAsia="zh-CN"/>
        </w:rPr>
        <w:t>四川泰安生科技咨询有限公司</w:t>
      </w:r>
    </w:p>
    <w:p>
      <w:pPr>
        <w:wordWrap w:val="0"/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34D15"/>
    <w:rsid w:val="001A52D0"/>
    <w:rsid w:val="003707C2"/>
    <w:rsid w:val="004374DE"/>
    <w:rsid w:val="005063CC"/>
    <w:rsid w:val="00916F4E"/>
    <w:rsid w:val="00A5383B"/>
    <w:rsid w:val="00AF4856"/>
    <w:rsid w:val="00B14B28"/>
    <w:rsid w:val="00BC1264"/>
    <w:rsid w:val="00E47E72"/>
    <w:rsid w:val="00FE33C2"/>
    <w:rsid w:val="045C368B"/>
    <w:rsid w:val="069E795D"/>
    <w:rsid w:val="0AF308C3"/>
    <w:rsid w:val="0C7118B2"/>
    <w:rsid w:val="1A733E97"/>
    <w:rsid w:val="22CC44B0"/>
    <w:rsid w:val="2BE7163F"/>
    <w:rsid w:val="2E007FCC"/>
    <w:rsid w:val="3EC100DE"/>
    <w:rsid w:val="46127555"/>
    <w:rsid w:val="47F62F01"/>
    <w:rsid w:val="4F792B39"/>
    <w:rsid w:val="533C0A5A"/>
    <w:rsid w:val="57923DDA"/>
    <w:rsid w:val="5F9A52E3"/>
    <w:rsid w:val="72EE7572"/>
    <w:rsid w:val="7EBA4DC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37</Words>
  <Characters>211</Characters>
  <Lines>1</Lines>
  <Paragraphs>1</Paragraphs>
  <TotalTime>6</TotalTime>
  <ScaleCrop>false</ScaleCrop>
  <LinksUpToDate>false</LinksUpToDate>
  <CharactersWithSpaces>247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2021-08-18T08:23:47Z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4B7F77C8CE3549AD953F42DA7B0F51BD</vt:lpwstr>
  </property>
</Properties>
</file>