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0814-2021-QEO</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hint="default" w:eastAsia="隶书"/>
                <w:b/>
                <w:color w:val="000000" w:themeColor="text1"/>
                <w:sz w:val="22"/>
                <w:szCs w:val="22"/>
                <w:vertAlign w:val="baseline"/>
                <w:lang w:val="en-US" w:eastAsia="zh-CN"/>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rPr>
            </w:pPr>
            <w:bookmarkStart w:id="1" w:name="组织名称"/>
            <w:r>
              <w:rPr>
                <w:rFonts w:hint="eastAsia" w:eastAsia="隶书"/>
                <w:b/>
                <w:color w:val="000000" w:themeColor="text1"/>
                <w:sz w:val="22"/>
                <w:szCs w:val="22"/>
                <w:vertAlign w:val="baseline"/>
              </w:rPr>
              <w:t>北京杰诚康达科技有限公司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rPr>
            </w:pPr>
            <w:bookmarkStart w:id="2" w:name="总组长"/>
            <w:r>
              <w:rPr>
                <w:rFonts w:hint="eastAsia" w:eastAsia="隶书"/>
                <w:b/>
                <w:color w:val="000000" w:themeColor="text1"/>
                <w:sz w:val="22"/>
                <w:szCs w:val="22"/>
                <w:vertAlign w:val="baseline"/>
              </w:rPr>
              <w:t>李京田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r>
              <w:rPr>
                <w:szCs w:val="44"/>
                <w:u w:val="single"/>
              </w:rPr>
              <w:t xml:space="preserve"> </w:t>
            </w:r>
            <w:r>
              <w:rPr>
                <w:rFonts w:hint="eastAsia"/>
                <w:szCs w:val="44"/>
                <w:u w:val="single"/>
              </w:rPr>
              <w:t xml:space="preserve">0814-2021-QEO </w:t>
            </w: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r>
              <w:rPr>
                <w:rFonts w:hint="eastAsia"/>
                <w:sz w:val="22"/>
                <w:szCs w:val="22"/>
                <w:lang w:val="en-US" w:eastAsia="zh-CN"/>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4" w:name="机构代码"/>
            <w:r>
              <w:rPr>
                <w:rFonts w:hint="eastAsia"/>
                <w:sz w:val="22"/>
                <w:szCs w:val="22"/>
                <w:lang w:val="en-US" w:eastAsia="zh-CN"/>
              </w:rPr>
              <w:t>92110102MA00LY7F1E</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ascii="Wingdings" w:hAnsi="Wingdings"/>
                <w:sz w:val="22"/>
                <w:szCs w:val="22"/>
                <w:lang w:val="en-US" w:eastAsia="zh-CN"/>
              </w:rPr>
              <w:t>¨</w:t>
            </w:r>
            <w:r>
              <w:rPr>
                <w:rFonts w:hint="eastAsia"/>
                <w:sz w:val="22"/>
                <w:szCs w:val="22"/>
                <w:lang w:val="en-US" w:eastAsia="zh-CN"/>
              </w:rPr>
              <w:t xml:space="preserve"> 带标  </w:t>
            </w:r>
            <w:r>
              <w:rPr>
                <w:rFonts w:hint="eastAsia" w:ascii="Wingdings" w:hAnsi="Wingdings"/>
                <w:sz w:val="22"/>
                <w:szCs w:val="22"/>
                <w:lang w:val="en-US" w:eastAsia="zh-CN"/>
              </w:rPr>
              <w:t>¨</w:t>
            </w:r>
            <w:r>
              <w:rPr>
                <w:rFonts w:hint="eastAsia"/>
                <w:sz w:val="22"/>
                <w:szCs w:val="22"/>
                <w:lang w:val="en-US" w:eastAsia="zh-CN"/>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(不适用：8.3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Q:20,E:20,O:20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6" w:name="特殊审核勾选"/>
            <w:r>
              <w:rPr>
                <w:rFonts w:hint="eastAsia"/>
                <w:b/>
                <w:color w:val="000000" w:themeColor="text1"/>
                <w:spacing w:val="-2"/>
                <w:sz w:val="21"/>
                <w:szCs w:val="21"/>
                <w:lang w:val="en-US" w:eastAsia="zh-CN"/>
              </w:rPr>
              <w:t>□</w:t>
            </w:r>
            <w:bookmarkEnd w:id="16"/>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bookmarkStart w:id="17" w:name="组织名称Add1"/>
            <w:r>
              <w:rPr>
                <w:rFonts w:hint="eastAsia" w:ascii="Times New Roman" w:hAnsi="Times New Roman" w:eastAsia="宋体" w:cs="Times New Roman"/>
                <w:b w:val="0"/>
                <w:kern w:val="2"/>
                <w:sz w:val="22"/>
                <w:szCs w:val="22"/>
                <w:lang w:val="en-US" w:eastAsia="zh-CN" w:bidi="ar-SA"/>
              </w:rPr>
              <w:t>北京杰诚康达科技有限公司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rFonts w:hint="eastAsia" w:cs="Times New Roman"/>
                <w:b w:val="0"/>
                <w:kern w:val="2"/>
                <w:sz w:val="22"/>
                <w:szCs w:val="22"/>
                <w:lang w:val="en-US" w:eastAsia="zh-CN" w:bidi="ar-SA"/>
              </w:rPr>
              <w:t>Q：许可范围内以数码印刷方式从事出版物印刷</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E：许可范围内以数码印刷方式从事出版物印刷所涉及场所的相关环境管理活动</w:t>
            </w:r>
          </w:p>
          <w:p>
            <w:pPr>
              <w:snapToGrid w:val="0"/>
              <w:spacing w:line="0" w:lineRule="atLeast"/>
              <w:jc w:val="left"/>
              <w:rPr>
                <w:rFonts w:hint="eastAsia" w:cs="Times New Roman"/>
                <w:b w:val="0"/>
                <w:kern w:val="2"/>
                <w:sz w:val="22"/>
                <w:szCs w:val="22"/>
                <w:lang w:val="en-US" w:eastAsia="zh-CN" w:bidi="ar-SA"/>
              </w:rPr>
            </w:pPr>
            <w:r>
              <w:rPr>
                <w:rFonts w:hint="eastAsia" w:cs="Times New Roman"/>
                <w:b w:val="0"/>
                <w:kern w:val="2"/>
                <w:sz w:val="22"/>
                <w:szCs w:val="22"/>
                <w:lang w:val="en-US" w:eastAsia="zh-CN" w:bidi="ar-SA"/>
              </w:rPr>
              <w:t>O：许可范围内以数码印刷方式从事出版物印刷所涉及场所的相关职业健康安全管理活动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19" w:name="注册地址"/>
            <w:r>
              <w:rPr>
                <w:rFonts w:hint="eastAsia" w:ascii="Times New Roman" w:hAnsi="Times New Roman" w:eastAsia="宋体" w:cs="Times New Roman"/>
                <w:b w:val="0"/>
                <w:kern w:val="2"/>
                <w:sz w:val="22"/>
                <w:szCs w:val="22"/>
                <w:lang w:val="en-GB" w:eastAsia="zh-CN" w:bidi="ar-SA"/>
              </w:rPr>
              <w:t>北京市西城区二七剧场路19号楼</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bookmarkStart w:id="20" w:name="办公地址"/>
            <w:r>
              <w:rPr>
                <w:rFonts w:hint="eastAsia" w:ascii="Times New Roman" w:hAnsi="Times New Roman" w:eastAsia="宋体" w:cs="Times New Roman"/>
                <w:b w:val="0"/>
                <w:kern w:val="2"/>
                <w:sz w:val="22"/>
                <w:szCs w:val="22"/>
                <w:lang w:val="en-GB" w:eastAsia="zh-CN" w:bidi="ar-SA"/>
              </w:rPr>
              <w:t>北京市西城区二七剧场路19号楼</w:t>
            </w:r>
            <w:bookmarkEnd w:id="20"/>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hint="eastAsia" w:ascii="Times New Roman" w:hAnsi="Times New Roman" w:eastAsia="宋体" w:cs="Times New Roman"/>
                <w:b w:val="0"/>
                <w:kern w:val="2"/>
                <w:sz w:val="22"/>
                <w:szCs w:val="22"/>
                <w:lang w:val="en-GB" w:eastAsia="zh-CN" w:bidi="ar-SA"/>
              </w:rPr>
              <w:t xml:space="preserve">英文认证范围                </w:t>
            </w:r>
          </w:p>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cs="Arial"/>
                <w:b/>
                <w:bCs/>
                <w:sz w:val="22"/>
                <w:szCs w:val="16"/>
                <w:lang w:val="en-US"/>
              </w:rPr>
              <w:t>Company Name</w:t>
            </w:r>
            <w:r>
              <w:rPr>
                <w:rFonts w:hint="eastAsia" w:ascii="Times New Roman" w:hAnsi="Times New Roman" w:eastAsia="宋体" w:cs="Times New Roman"/>
                <w:b w:val="0"/>
                <w:kern w:val="2"/>
                <w:sz w:val="22"/>
                <w:szCs w:val="22"/>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24"/>
                <w:szCs w:val="24"/>
                <w:shd w:val="clear" w:fill="F5F5F5"/>
              </w:rPr>
              <w:t>Beijing Jiecheng Kangda Technology Co. , Ltd.</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QMS/EcMS</w:t>
            </w:r>
          </w:p>
        </w:tc>
        <w:tc>
          <w:tcPr>
            <w:tcW w:w="3676" w:type="dxa"/>
            <w:gridSpan w:val="3"/>
          </w:tcPr>
          <w:p>
            <w:pPr>
              <w:snapToGrid w:val="0"/>
              <w:spacing w:line="0" w:lineRule="atLeast"/>
              <w:jc w:val="left"/>
              <w:rPr>
                <w:rFonts w:hint="eastAsia" w:ascii="微软雅黑" w:hAnsi="微软雅黑" w:eastAsia="微软雅黑" w:cs="微软雅黑"/>
                <w:i w:val="0"/>
                <w:iCs w:val="0"/>
                <w:caps w:val="0"/>
                <w:color w:val="333333"/>
                <w:spacing w:val="0"/>
                <w:sz w:val="24"/>
                <w:szCs w:val="24"/>
                <w:shd w:val="clear" w:fill="F5F5F5"/>
                <w:lang w:val="en-US" w:eastAsia="zh-CN"/>
              </w:rPr>
            </w:pPr>
            <w:r>
              <w:rPr>
                <w:rFonts w:ascii="微软雅黑" w:hAnsi="微软雅黑" w:eastAsia="微软雅黑" w:cs="微软雅黑"/>
                <w:i w:val="0"/>
                <w:iCs w:val="0"/>
                <w:caps w:val="0"/>
                <w:color w:val="333333"/>
                <w:spacing w:val="0"/>
                <w:sz w:val="24"/>
                <w:szCs w:val="24"/>
                <w:shd w:val="clear" w:fill="F5F5F5"/>
              </w:rPr>
              <w:t>Printing of publications by digital printing within the scope of permission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hint="eastAsia"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EMS</w:t>
            </w:r>
          </w:p>
        </w:tc>
        <w:tc>
          <w:tcPr>
            <w:tcW w:w="3676" w:type="dxa"/>
            <w:gridSpan w:val="3"/>
          </w:tcPr>
          <w:p>
            <w:pPr>
              <w:snapToGrid w:val="0"/>
              <w:spacing w:line="0" w:lineRule="atLeast"/>
              <w:jc w:val="left"/>
              <w:rPr>
                <w:rFonts w:hint="eastAsia" w:ascii="微软雅黑" w:hAnsi="微软雅黑" w:eastAsia="微软雅黑" w:cs="微软雅黑"/>
                <w:i w:val="0"/>
                <w:iCs w:val="0"/>
                <w:caps w:val="0"/>
                <w:color w:val="333333"/>
                <w:spacing w:val="0"/>
                <w:sz w:val="24"/>
                <w:szCs w:val="24"/>
                <w:shd w:val="clear" w:fill="F5F5F5"/>
                <w:lang w:val="en-US" w:eastAsia="zh-CN"/>
              </w:rPr>
            </w:pPr>
            <w:r>
              <w:rPr>
                <w:rFonts w:ascii="微软雅黑" w:hAnsi="微软雅黑" w:eastAsia="微软雅黑" w:cs="微软雅黑"/>
                <w:i w:val="0"/>
                <w:iCs w:val="0"/>
                <w:caps w:val="0"/>
                <w:color w:val="333333"/>
                <w:spacing w:val="0"/>
                <w:sz w:val="24"/>
                <w:szCs w:val="24"/>
                <w:shd w:val="clear" w:fill="F5F5F5"/>
              </w:rPr>
              <w:t>To engage in environmental management activities related to the premises involved in the printing of publications in the form of digital printing within the scope of permission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hint="eastAsia" w:ascii="Times New Roman" w:hAnsi="Times New Roman" w:eastAsia="宋体" w:cs="Times New Roman"/>
                <w:b w:val="0"/>
                <w:kern w:val="2"/>
                <w:sz w:val="22"/>
                <w:szCs w:val="22"/>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24"/>
                <w:szCs w:val="24"/>
                <w:shd w:val="clear" w:fill="F5F5F5"/>
              </w:rPr>
              <w:t>Building 19, Erqi Theater Road, Xicheng District, Beijing</w:t>
            </w: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OHSMS</w:t>
            </w:r>
          </w:p>
        </w:tc>
        <w:tc>
          <w:tcPr>
            <w:tcW w:w="3676" w:type="dxa"/>
            <w:gridSpan w:val="3"/>
          </w:tcPr>
          <w:p>
            <w:pPr>
              <w:snapToGrid w:val="0"/>
              <w:spacing w:line="0" w:lineRule="atLeast"/>
              <w:jc w:val="left"/>
              <w:rPr>
                <w:rFonts w:hint="default" w:ascii="微软雅黑" w:hAnsi="微软雅黑" w:eastAsia="微软雅黑" w:cs="微软雅黑"/>
                <w:i w:val="0"/>
                <w:iCs w:val="0"/>
                <w:caps w:val="0"/>
                <w:color w:val="333333"/>
                <w:spacing w:val="0"/>
                <w:sz w:val="24"/>
                <w:szCs w:val="24"/>
                <w:shd w:val="clear" w:fill="F5F5F5"/>
                <w:lang w:val="en-US" w:eastAsia="zh-CN"/>
              </w:rPr>
            </w:pPr>
            <w:r>
              <w:rPr>
                <w:rFonts w:ascii="微软雅黑" w:hAnsi="微软雅黑" w:eastAsia="微软雅黑" w:cs="微软雅黑"/>
                <w:i w:val="0"/>
                <w:iCs w:val="0"/>
                <w:caps w:val="0"/>
                <w:color w:val="333333"/>
                <w:spacing w:val="0"/>
                <w:sz w:val="24"/>
                <w:szCs w:val="24"/>
                <w:shd w:val="clear" w:fill="F5F5F5"/>
              </w:rPr>
              <w:t>To engage in the relevant occupational health and safety management activities of the premises involved in the printing of publications by digital printing within the scope of the permit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lang w:val="en-GB" w:eastAsia="zh-CN" w:bidi="ar-SA"/>
              </w:rPr>
            </w:pPr>
            <w:r>
              <w:rPr>
                <w:rFonts w:cs="Arial"/>
                <w:b/>
                <w:bCs/>
                <w:sz w:val="22"/>
                <w:szCs w:val="16"/>
                <w:lang w:val="en-US"/>
              </w:rPr>
              <w:t>Operation Address</w:t>
            </w:r>
            <w:r>
              <w:rPr>
                <w:rFonts w:hint="eastAsia" w:cs="Times New Roman"/>
                <w:b w:val="0"/>
                <w:kern w:val="2"/>
                <w:sz w:val="22"/>
                <w:szCs w:val="22"/>
                <w:lang w:val="en-US" w:eastAsia="zh-CN" w:bidi="ar-SA"/>
              </w:rPr>
              <w:t>经营</w:t>
            </w:r>
            <w:r>
              <w:rPr>
                <w:rFonts w:hint="eastAsia" w:ascii="Times New Roman" w:hAnsi="Times New Roman" w:eastAsia="宋体" w:cs="Times New Roman"/>
                <w:b w:val="0"/>
                <w:kern w:val="2"/>
                <w:sz w:val="22"/>
                <w:szCs w:val="22"/>
                <w:lang w:val="en-GB" w:eastAsia="zh-CN" w:bidi="ar-SA"/>
              </w:rPr>
              <w:t>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ascii="微软雅黑" w:hAnsi="微软雅黑" w:eastAsia="微软雅黑" w:cs="微软雅黑"/>
                <w:i w:val="0"/>
                <w:iCs w:val="0"/>
                <w:caps w:val="0"/>
                <w:color w:val="333333"/>
                <w:spacing w:val="0"/>
                <w:sz w:val="24"/>
                <w:szCs w:val="24"/>
                <w:shd w:val="clear" w:fill="F5F5F5"/>
              </w:rPr>
              <w:t>Building 19, Erqi Theater Road, Xicheng District, Beijing</w:t>
            </w: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FSMS</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pStyle w:val="2"/>
        <w:spacing w:line="0" w:lineRule="atLeast"/>
        <w:ind w:firstLine="0"/>
        <w:rPr>
          <w:rFonts w:hint="eastAsia"/>
          <w:b/>
          <w:color w:val="000000" w:themeColor="text1"/>
          <w:sz w:val="18"/>
          <w:szCs w:val="18"/>
          <w:lang w:val="en-GB" w:eastAsia="zh-CN"/>
        </w:rPr>
      </w:pPr>
      <w:bookmarkStart w:id="21" w:name="_GoBack"/>
      <w:bookmarkEnd w:id="21"/>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3207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4</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2021-08-19T12:56:49Z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