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0814-2021-QEO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北京杰诚康达科技有限公司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2021年08月20日 上午至2021年08月20日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p>
            <w:pPr>
              <w:spacing w:line="240" w:lineRule="exact"/>
              <w:jc w:val="center"/>
              <w:rPr>
                <w:b/>
                <w:color w:val="000000"/>
                <w:szCs w:val="21"/>
              </w:rPr>
            </w:pPr>
            <w:r>
              <w:rPr>
                <w:b/>
                <w:color w:val="000000"/>
                <w:szCs w:val="21"/>
              </w:rPr>
              <w:t>2020-N1EMS-3014142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李雅静</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2019-N1QMS-1218164</w:t>
            </w:r>
          </w:p>
          <w:p>
            <w:pPr>
              <w:spacing w:line="240" w:lineRule="exact"/>
              <w:jc w:val="center"/>
              <w:rPr>
                <w:b/>
                <w:color w:val="000000"/>
                <w:szCs w:val="21"/>
              </w:rPr>
            </w:pPr>
            <w:r>
              <w:rPr>
                <w:b/>
                <w:color w:val="000000"/>
                <w:szCs w:val="21"/>
              </w:rPr>
              <w:t>2020-N1EMS-1218164</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2019-N1OHSMS-1218164</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朱晓丽</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2021-N1QMS-3205805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2021-N1EMS-3205805</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刘鹏</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ISC-JSZJ-247</w:t>
            </w:r>
          </w:p>
          <w:p>
            <w:pPr>
              <w:spacing w:line="240" w:lineRule="exact"/>
              <w:jc w:val="center"/>
              <w:rPr>
                <w:b/>
                <w:color w:val="000000"/>
                <w:szCs w:val="21"/>
              </w:rPr>
            </w:pPr>
            <w:r>
              <w:rPr>
                <w:b/>
                <w:color w:val="000000"/>
                <w:szCs w:val="21"/>
              </w:rPr>
              <w:t>ISC-JSZJ-247</w:t>
            </w:r>
          </w:p>
          <w:p>
            <w:pPr>
              <w:spacing w:line="240" w:lineRule="exact"/>
              <w:jc w:val="center"/>
              <w:rPr>
                <w:b/>
                <w:color w:val="000000"/>
                <w:szCs w:val="21"/>
              </w:rPr>
            </w:pPr>
            <w:r>
              <w:rPr>
                <w:b/>
                <w:color w:val="000000"/>
                <w:szCs w:val="21"/>
              </w:rPr>
              <w:t>ISC-JSZJ-247</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北京正方形互动传播有限公司</w:t>
            </w:r>
          </w:p>
        </w:tc>
        <w:tc>
          <w:tcPr>
            <w:tcW w:w="1140" w:type="dxa"/>
            <w:vAlign w:val="center"/>
          </w:tcPr>
          <w:p>
            <w:pPr>
              <w:spacing w:line="240" w:lineRule="exact"/>
              <w:jc w:val="center"/>
              <w:rPr>
                <w:b/>
                <w:color w:val="000000"/>
                <w:szCs w:val="21"/>
              </w:rPr>
            </w:pPr>
            <w:r>
              <w:rPr>
                <w:b/>
                <w:color w:val="000000"/>
                <w:szCs w:val="21"/>
              </w:rPr>
              <w:t>Q:09.01.02</w:t>
            </w:r>
          </w:p>
          <w:p>
            <w:pPr>
              <w:spacing w:line="240" w:lineRule="exact"/>
              <w:jc w:val="center"/>
              <w:rPr>
                <w:b/>
                <w:color w:val="000000"/>
                <w:szCs w:val="21"/>
              </w:rPr>
            </w:pPr>
            <w:r>
              <w:rPr>
                <w:b/>
                <w:color w:val="000000"/>
                <w:szCs w:val="21"/>
              </w:rPr>
              <w:t>E:09.01.02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O:09.01.02</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北京杰诚康达科技有限公司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北京市西城区二七剧场路19号楼</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北京市西城区二七剧场路19号楼</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候俊杰</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13621162656</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候俊杰</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hint="default" w:ascii="宋体" w:eastAsia="宋体"/>
                <w:b/>
                <w:color w:val="000000"/>
                <w:szCs w:val="21"/>
                <w:lang w:val="en-US" w:eastAsia="zh-CN"/>
              </w:rPr>
            </w:pPr>
            <w:r>
              <w:rPr>
                <w:rFonts w:ascii="宋体"/>
                <w:b/>
                <w:color w:val="000000"/>
                <w:szCs w:val="21"/>
              </w:rPr>
              <w:t>冯春兰</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cs="宋体"/>
                <w:color w:val="000000"/>
                <w:kern w:val="0"/>
                <w:szCs w:val="21"/>
              </w:rPr>
              <w:t>许可范围内以数码印刷方式从事出版物印刷</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Arial" w:hAnsi="Arial" w:cs="Arial"/>
                <w:color w:val="000000"/>
                <w:kern w:val="0"/>
                <w:szCs w:val="21"/>
              </w:rPr>
              <w:t>数字印刷： 客户沟通-下单-前期制作（打印、复印、喷绘）-后期制作（胶装、裁切、覆膜、裱板）--质检</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许可范围内以数码印刷方式从事出版物印刷</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许可范围内以数码印刷方式从事出版物印刷所涉及场所的相关环境管理活动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许可范围内以数码印刷方式从事出版物印刷所涉及场所的相关职业健康安全管理活动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cs="宋体"/>
                <w:color w:val="000000"/>
                <w:kern w:val="0"/>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44"/>
        <w:gridCol w:w="92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4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2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cs="宋体"/>
                <w:color w:val="000000"/>
                <w:kern w:val="0"/>
                <w:szCs w:val="21"/>
              </w:rPr>
            </w:pPr>
            <w:r>
              <w:rPr>
                <w:rFonts w:hint="eastAsia" w:ascii="宋体" w:hAnsi="宋体" w:cs="宋体"/>
                <w:color w:val="000000"/>
                <w:kern w:val="0"/>
                <w:szCs w:val="21"/>
              </w:rPr>
              <w:t>北京杰诚康达科技有限公司</w:t>
            </w:r>
          </w:p>
          <w:p>
            <w:pPr>
              <w:spacing w:before="40" w:after="40"/>
              <w:rPr>
                <w:rFonts w:hint="eastAsia" w:ascii="宋体" w:hAnsi="宋体" w:cs="宋体"/>
                <w:color w:val="000000"/>
                <w:kern w:val="0"/>
                <w:szCs w:val="21"/>
                <w:lang w:val="en-US" w:eastAsia="zh-CN"/>
              </w:rPr>
            </w:pPr>
            <w:bookmarkStart w:id="25" w:name="注册地址"/>
            <w:r>
              <w:rPr>
                <w:rFonts w:hint="eastAsia" w:ascii="宋体" w:hAnsi="宋体" w:cs="宋体"/>
                <w:color w:val="000000"/>
                <w:kern w:val="0"/>
                <w:szCs w:val="21"/>
              </w:rPr>
              <w:t>北京市西城区二七剧场路19号楼</w:t>
            </w:r>
            <w:bookmarkEnd w:id="25"/>
          </w:p>
        </w:tc>
        <w:tc>
          <w:tcPr>
            <w:tcW w:w="2267" w:type="dxa"/>
          </w:tcPr>
          <w:p>
            <w:pPr>
              <w:spacing w:before="40" w:after="40"/>
              <w:rPr>
                <w:rFonts w:eastAsia="黑体"/>
                <w:szCs w:val="21"/>
                <w:lang w:val="de-DE" w:eastAsia="ja-JP"/>
              </w:rPr>
            </w:pPr>
            <w:r>
              <w:rPr>
                <w:rFonts w:hint="eastAsia" w:ascii="宋体" w:hAnsi="宋体" w:cs="宋体"/>
                <w:color w:val="000000"/>
                <w:kern w:val="0"/>
                <w:szCs w:val="21"/>
              </w:rPr>
              <w:t>北京市西城区二七剧场路19号楼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544" w:type="dxa"/>
            <w:vAlign w:val="center"/>
          </w:tcPr>
          <w:p>
            <w:pPr>
              <w:widowControl/>
              <w:jc w:val="left"/>
              <w:rPr>
                <w:rFonts w:hint="eastAsia" w:ascii="宋体" w:hAnsi="宋体" w:cs="宋体"/>
                <w:color w:val="000000"/>
                <w:kern w:val="0"/>
                <w:szCs w:val="21"/>
              </w:rPr>
            </w:pPr>
            <w:bookmarkStart w:id="26" w:name="审核范围"/>
            <w:r>
              <w:rPr>
                <w:rFonts w:hint="eastAsia" w:ascii="宋体" w:hAnsi="宋体" w:cs="宋体"/>
                <w:color w:val="000000"/>
                <w:kern w:val="0"/>
                <w:szCs w:val="21"/>
              </w:rPr>
              <w:t>Q：许可范围内以数码印刷方式从事出版物印刷</w:t>
            </w:r>
          </w:p>
          <w:p>
            <w:pPr>
              <w:widowControl/>
              <w:jc w:val="left"/>
              <w:rPr>
                <w:rFonts w:hint="eastAsia" w:ascii="宋体" w:hAnsi="宋体" w:cs="宋体"/>
                <w:color w:val="000000"/>
                <w:kern w:val="0"/>
                <w:szCs w:val="21"/>
              </w:rPr>
            </w:pPr>
            <w:r>
              <w:rPr>
                <w:rFonts w:hint="eastAsia" w:ascii="宋体" w:hAnsi="宋体" w:cs="宋体"/>
                <w:color w:val="000000"/>
                <w:kern w:val="0"/>
                <w:szCs w:val="21"/>
              </w:rPr>
              <w:t>E：许可范围内以数码印刷方式从事出版物印刷所涉及场所的相关环境管理活动</w:t>
            </w:r>
          </w:p>
          <w:p>
            <w:pPr>
              <w:pStyle w:val="19"/>
              <w:rPr>
                <w:rFonts w:eastAsia="黑体" w:cs="Arial"/>
                <w:sz w:val="21"/>
                <w:szCs w:val="21"/>
                <w:lang w:val="en-US" w:eastAsia="ja-JP"/>
              </w:rPr>
            </w:pPr>
            <w:r>
              <w:rPr>
                <w:rFonts w:hint="eastAsia" w:ascii="宋体" w:hAnsi="宋体" w:cs="宋体"/>
                <w:color w:val="000000"/>
                <w:kern w:val="0"/>
                <w:szCs w:val="21"/>
              </w:rPr>
              <w:t>O：许可范围内以数码印刷方式从事出版物印刷所涉及场所的相关职业健康安全管理活动</w:t>
            </w:r>
            <w:bookmarkEnd w:id="26"/>
          </w:p>
        </w:tc>
        <w:tc>
          <w:tcPr>
            <w:tcW w:w="928" w:type="dxa"/>
            <w:vAlign w:val="center"/>
          </w:tcPr>
          <w:p>
            <w:pPr>
              <w:spacing w:before="40" w:after="40"/>
              <w:rPr>
                <w:rFonts w:eastAsia="黑体"/>
                <w:szCs w:val="21"/>
                <w:lang w:eastAsia="ja-JP"/>
              </w:rPr>
            </w:pPr>
            <w:bookmarkStart w:id="27" w:name="审核依据"/>
            <w:r>
              <w:rPr>
                <w:rFonts w:hint="eastAsia" w:ascii="宋体" w:hAnsi="宋体"/>
                <w:snapToGrid w:val="0"/>
                <w:color w:val="000000"/>
                <w:kern w:val="0"/>
                <w:sz w:val="18"/>
                <w:szCs w:val="21"/>
              </w:rPr>
              <w:t>Q：GB/T19001-2016/ISO9001:2015,E：GB/T 24001-2016/ISO14001:2015,O：GB/T45001-2020 / ISO45001：2018</w:t>
            </w:r>
            <w:bookmarkEnd w:id="27"/>
          </w:p>
        </w:tc>
        <w:tc>
          <w:tcPr>
            <w:tcW w:w="668" w:type="dxa"/>
            <w:shd w:val="clear" w:color="auto" w:fill="FFFFFF"/>
          </w:tcPr>
          <w:p>
            <w:pPr>
              <w:rPr>
                <w:rFonts w:hint="default" w:ascii="Times New Roman" w:hAnsi="Times New Roman" w:eastAsia="黑体" w:cs="Times New Roman"/>
                <w:szCs w:val="21"/>
              </w:rPr>
            </w:pPr>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44" w:type="dxa"/>
            <w:vAlign w:val="center"/>
          </w:tcPr>
          <w:p>
            <w:pPr>
              <w:spacing w:before="40" w:after="40"/>
              <w:rPr>
                <w:rFonts w:eastAsia="黑体"/>
                <w:szCs w:val="21"/>
                <w:lang w:eastAsia="ja-JP"/>
              </w:rPr>
            </w:pPr>
          </w:p>
        </w:tc>
        <w:tc>
          <w:tcPr>
            <w:tcW w:w="928"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44" w:type="dxa"/>
            <w:vAlign w:val="center"/>
          </w:tcPr>
          <w:p>
            <w:pPr>
              <w:spacing w:before="40" w:after="40"/>
              <w:rPr>
                <w:rFonts w:eastAsia="黑体"/>
                <w:szCs w:val="21"/>
                <w:lang w:eastAsia="ja-JP"/>
              </w:rPr>
            </w:pPr>
          </w:p>
        </w:tc>
        <w:tc>
          <w:tcPr>
            <w:tcW w:w="928"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lang w:val="en-US" w:eastAsia="zh-CN"/>
              </w:rPr>
              <w:t>年6</w:t>
            </w:r>
            <w:r>
              <w:rPr>
                <w:color w:val="000000"/>
                <w:szCs w:val="18"/>
                <w:u w:val="single"/>
              </w:rPr>
              <w:t xml:space="preserve"> </w:t>
            </w:r>
            <w:r>
              <w:rPr>
                <w:rFonts w:hint="eastAsia"/>
                <w:color w:val="000000"/>
                <w:szCs w:val="18"/>
              </w:rPr>
              <w:t>月</w:t>
            </w:r>
            <w:r>
              <w:rPr>
                <w:rFonts w:hint="eastAsia"/>
                <w:color w:val="000000"/>
                <w:szCs w:val="18"/>
                <w:u w:val="single"/>
                <w:lang w:val="en-US" w:eastAsia="zh-CN"/>
              </w:rPr>
              <w:t>10</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w:t>
            </w:r>
            <w:r>
              <w:rPr>
                <w:rFonts w:hint="eastAsia" w:eastAsia="宋体" w:cs="Times New Roman"/>
                <w:b w:val="0"/>
                <w:color w:val="000000"/>
                <w:kern w:val="2"/>
                <w:sz w:val="21"/>
                <w:szCs w:val="18"/>
                <w:u w:val="single"/>
                <w:lang w:val="en-US" w:eastAsia="zh-CN" w:bidi="ar-SA"/>
              </w:rPr>
              <w:t>6</w:t>
            </w:r>
            <w:r>
              <w:rPr>
                <w:rFonts w:hint="eastAsia" w:ascii="Times New Roman" w:hAnsi="Times New Roman" w:eastAsia="宋体" w:cs="Times New Roman"/>
                <w:b w:val="0"/>
                <w:color w:val="000000"/>
                <w:kern w:val="2"/>
                <w:sz w:val="21"/>
                <w:szCs w:val="18"/>
                <w:u w:val="single"/>
                <w:lang w:val="en-US" w:eastAsia="zh-CN" w:bidi="ar-SA"/>
              </w:rPr>
              <w:t>月20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有临时场所1个，离公司本部30分钟。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8" w:name="二阶段审核日期"/>
            <w:r>
              <w:rPr>
                <w:rFonts w:hint="eastAsia" w:ascii="宋体"/>
                <w:b/>
                <w:color w:val="000000"/>
                <w:szCs w:val="21"/>
                <w:u w:val="single"/>
              </w:rPr>
              <w:t>2021-08-</w:t>
            </w:r>
            <w:bookmarkEnd w:id="28"/>
            <w:r>
              <w:rPr>
                <w:rFonts w:hint="eastAsia" w:ascii="宋体"/>
                <w:b/>
                <w:color w:val="000000"/>
                <w:szCs w:val="21"/>
                <w:u w:val="single"/>
                <w:lang w:val="en-US" w:eastAsia="zh-CN"/>
              </w:rPr>
              <w:t>21-22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Q：许可范围内以数码印刷方式从事出版物印刷</w:t>
            </w:r>
          </w:p>
        </w:tc>
        <w:tc>
          <w:tcPr>
            <w:tcW w:w="1541" w:type="dxa"/>
            <w:vAlign w:val="center"/>
          </w:tcPr>
          <w:p>
            <w:pPr>
              <w:spacing w:line="400" w:lineRule="exact"/>
              <w:rPr>
                <w:rFonts w:hint="default" w:ascii="宋体" w:hAnsi="宋体" w:eastAsia="宋体"/>
                <w:b/>
                <w:color w:val="000000"/>
                <w:szCs w:val="21"/>
                <w:lang w:val="en-US" w:eastAsia="zh-CN"/>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widowControl/>
              <w:spacing w:line="400" w:lineRule="exact"/>
              <w:jc w:val="lef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spacing w:line="400" w:lineRule="exact"/>
              <w:jc w:val="left"/>
              <w:rPr>
                <w:rFonts w:ascii="宋体" w:hAnsi="宋体"/>
                <w:b/>
                <w:color w:val="000000"/>
                <w:szCs w:val="21"/>
              </w:rPr>
            </w:pPr>
            <w:r>
              <w:rPr>
                <w:rFonts w:hint="eastAsia" w:ascii="宋体" w:hAnsi="宋体" w:cs="宋体"/>
                <w:color w:val="000000"/>
                <w:kern w:val="0"/>
                <w:szCs w:val="21"/>
              </w:rPr>
              <w:t>E：许可范围内以数码印刷方式从事出版物印刷所涉及场所的相关环境管理活动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O：许可范围内以数码印刷方式从事出版物印刷所涉及场所的相关职业健康安全管理活动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2021年8月20日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北京杰诚康达科技有限公司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 月</w:t>
            </w:r>
            <w:r>
              <w:rPr>
                <w:rFonts w:hint="eastAsia"/>
                <w:b/>
                <w:color w:val="000000"/>
                <w:szCs w:val="21"/>
                <w:lang w:val="en-US" w:eastAsia="zh-CN"/>
              </w:rPr>
              <w:t>20</w:t>
            </w:r>
            <w:r>
              <w:rPr>
                <w:rFonts w:hint="eastAsia"/>
                <w:b/>
                <w:color w:val="000000"/>
                <w:szCs w:val="21"/>
              </w:rPr>
              <w:t xml:space="preserve"> 日</w:t>
            </w:r>
          </w:p>
        </w:tc>
        <w:tc>
          <w:tcPr>
            <w:tcW w:w="5392" w:type="dxa"/>
            <w:gridSpan w:val="4"/>
          </w:tcPr>
          <w:p>
            <w:pPr>
              <w:spacing w:line="280" w:lineRule="exact"/>
              <w:rPr>
                <w:rFonts w:hint="eastAsia"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w:t>
            </w:r>
            <w:r>
              <w:rPr>
                <w:rFonts w:hint="eastAsia"/>
                <w:b/>
                <w:color w:val="000000"/>
                <w:szCs w:val="21"/>
              </w:rPr>
              <w:t xml:space="preserve"> </w:t>
            </w:r>
            <w:r>
              <w:rPr>
                <w:rFonts w:hint="eastAsia"/>
                <w:b/>
                <w:color w:val="000000"/>
                <w:szCs w:val="21"/>
                <w:lang w:val="en-US" w:eastAsia="zh-CN"/>
              </w:rPr>
              <w:t>2021.8.20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AC4A04"/>
    <w:rsid w:val="091126D8"/>
    <w:rsid w:val="163C445C"/>
    <w:rsid w:val="2E88776C"/>
    <w:rsid w:val="34872747"/>
    <w:rsid w:val="366C0F7F"/>
    <w:rsid w:val="41C41D76"/>
    <w:rsid w:val="44F02C83"/>
    <w:rsid w:val="569B3E62"/>
    <w:rsid w:val="6E732668"/>
    <w:rsid w:val="77F51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next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2021-08-14T03:52:00Z</cp:lastPrinted>
  <dcterms:modified xsi:type="dcterms:W3CDTF">2021-08-23T16:10:36Z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