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1093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7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受审核部门：办公室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冯峰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戴小青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7" w:type="dxa"/>
            <w:vMerge w:val="continue"/>
            <w:vAlign w:val="center"/>
          </w:tcPr>
          <w:p/>
        </w:tc>
        <w:tc>
          <w:tcPr>
            <w:tcW w:w="1093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褚敏杰      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2021.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9.7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7" w:type="dxa"/>
            <w:vMerge w:val="continue"/>
            <w:vAlign w:val="center"/>
          </w:tcPr>
          <w:p/>
        </w:tc>
        <w:tc>
          <w:tcPr>
            <w:tcW w:w="1093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QMS:5.3组织的岗位、职责和权限、6.2质量目标、9.1.1监视、测量、分析和评价总则、9.1.3分析与评价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E/OMS:5.3组织的岗位、职责和权限、6.2.1环境/职业健康安全目标、6.1.2环境因素/危险源的辨识与评价、8.1运行策划和控制、8.2应急准备和响应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岗位、职责和权限</w:t>
            </w:r>
          </w:p>
        </w:tc>
        <w:tc>
          <w:tcPr>
            <w:tcW w:w="10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QEO:5.3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办公室</w:t>
            </w:r>
            <w:r>
              <w:rPr>
                <w:rFonts w:hint="default"/>
                <w:lang w:val="en-US" w:eastAsia="zh-CN"/>
              </w:rPr>
              <w:t>现有</w:t>
            </w:r>
            <w:r>
              <w:rPr>
                <w:rFonts w:hint="eastAsia"/>
                <w:lang w:val="en-US" w:eastAsia="zh-CN"/>
              </w:rPr>
              <w:t>14</w:t>
            </w:r>
            <w:r>
              <w:rPr>
                <w:rFonts w:hint="default"/>
                <w:lang w:val="en-US" w:eastAsia="zh-CN"/>
              </w:rPr>
              <w:t>人</w:t>
            </w:r>
            <w:r>
              <w:rPr>
                <w:rFonts w:hint="eastAsia"/>
                <w:lang w:val="en-US" w:eastAsia="zh-CN"/>
              </w:rPr>
              <w:t>，主任1人，副主任2人、，司机5人，招待所2人，行政1人，工会1人，党办2人；下设小车班、招待所；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主要负责</w:t>
            </w:r>
            <w:r>
              <w:rPr>
                <w:rFonts w:hint="eastAsia"/>
                <w:lang w:val="en-US" w:eastAsia="zh-CN"/>
              </w:rPr>
              <w:t>文件管理、车辆管理、用餐管理、行政管理；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本部门</w:t>
            </w:r>
            <w:r>
              <w:rPr>
                <w:rFonts w:hint="default"/>
                <w:lang w:val="en-US" w:eastAsia="zh-CN"/>
              </w:rPr>
              <w:t>环境因素、危险源的识别、评价及控制以及应急管理。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目标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措施</w:t>
            </w:r>
          </w:p>
        </w:tc>
        <w:tc>
          <w:tcPr>
            <w:tcW w:w="10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QEO:6.2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>查见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“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2021年销售部绩效责任书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”，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显示对目标按照部门进行了分解；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>办公室目标主要有：年度普法教育不少于2次；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 xml:space="preserve">组织宣传报道培训工作不少于4次/年；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/>
                <w:color w:val="FF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查见“</w:t>
            </w: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>2021年综合治理目标责任书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”，显示</w:t>
            </w: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>公司对办公室下达了管理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目标</w:t>
            </w: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>，主要是综合治理、治安管理等方面；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>查见签订的责任状，明确有安全环保指标：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>重伤及以上事故为零；杜绝较大以上设备设施事故；轻伤事故控制在1%以内；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>严格控制职业病发生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，杜绝群体性职业危害事故；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>杜绝环境污染事件，实现三废达标排放；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>杜绝重大交通、火灾事故发生。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>查见年度重点工作，显示制订了实现目标的措施；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查见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“经责制考评情况通报”，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抽2021.7，显示对目标完成情况进行了考核。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环境因素/危险源的识别与评价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措施的策划</w:t>
            </w:r>
          </w:p>
        </w:tc>
        <w:tc>
          <w:tcPr>
            <w:tcW w:w="10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EO:6.1.2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6.1.4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提供了“环境因素识别与评价管理流程”，有效文件。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查</w:t>
            </w: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“环境因素识别、评价表”，办公室的环境因素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有办公活动的生活垃圾处置、空调氟利昂泄漏、水电消耗等。考虑了生命周期观点。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采取多因子评价法评价，评价结果显示本部门无重要环境因素；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提供了“危险源辨识、风险评价和控制措施管理流程”，有效文件；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查“危险源辨识与风险评价记录表”，识别了办公活动中的火灾、触电、车辆交通等危险源。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对识别出的危险源采取D=LEC进行评价；办公室无公司控制级重大危险源；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策划了风险控制措施；对重要环境因素和不可接受风险进行控制。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基本满足标准要求。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  <w:u w:val="none"/>
              </w:rPr>
              <w:t>运行策划和控制</w:t>
            </w:r>
          </w:p>
        </w:tc>
        <w:tc>
          <w:tcPr>
            <w:tcW w:w="10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  <w:u w:val="none"/>
                <w:lang w:val="en-US" w:eastAsia="zh-CN"/>
              </w:rPr>
              <w:t>EO: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  <w:u w:val="none"/>
              </w:rPr>
              <w:t>8.1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lang w:val="en-US" w:eastAsia="zh-CN"/>
              </w:rPr>
              <w:t>公司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围绕作业过程和风险评价的结果，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策划了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业务、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安全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、环保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管理相关程序文件和管理制度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，查见：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lang w:val="en-US" w:eastAsia="zh-CN"/>
              </w:rPr>
              <w:t>法律法规和其他要求管理流程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环境因素识别与评价管理流程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危险源辨识、风险评价和控制措施管理流程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、废水控制管理流程、固体废弃物管理流程、通风防尘（毒）管理流程、废气管理流程、噪声管理流程、危险化学品管理流程、安全用电管理流程；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lang w:val="en-US" w:eastAsia="zh-CN"/>
              </w:rPr>
              <w:t>现场观察：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招待所餐厅：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查见食品经营许可证，2023.6.24，袁州区市监局发；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餐厅配置有罐装液化气为燃料的灶具，冰箱生熟分隔，地面较干净、无积水；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查见餐厅人员的健康证，抽见贺XX、杜XX，有效期2022.5.12，宜春市疾病预防控制中心发；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0000FF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有集烟罩收集油烟后排放；使用无磷洗涤剂，洗涤水、含油污水经过滤槽过滤后排放至公司尾坝库污水处理厂；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查见小车班驾驶员的驾驶证，抽见黎XX、杨XX等驾驶证，有效；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查见用车申请单，抽见2021.9.7，分管领导签字；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查见小车安排表，记录了每次用车情况；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 xml:space="preserve">建议对驾驶员违章行为进行统计分析；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办公面积大约100平方米，工作场所布局合理，座椅和办公桌符合人体工程学要求，员工有自我防护意识，工间能适当走动、休息；各工作人员坐姿正确，避免过度疲劳；电脑显示器调整到保护视力的颜色；配置有适量的绿植，办公环境光照、温度适宜，通风良好，办公场所物品摆放整齐、有序，未见随意乱放私人物品的情况；满足办公需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lang w:val="en-US" w:eastAsia="zh-CN"/>
              </w:rPr>
              <w:t>电路、电源正常，电路布线合理、电气插座完整，未见破损，无乱拉乱接电线、使用超额电气等现象；未见用电不当等安全隐患及不良影响现象。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lang w:val="en-US" w:eastAsia="zh-CN"/>
              </w:rPr>
              <w:t>配置有灭火器，状态良好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，监控摄像头运行正常；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lang w:val="en-US" w:eastAsia="zh-CN"/>
              </w:rPr>
              <w:t>节约用水用电、纸张双面使用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highlight w:val="none"/>
                <w:lang w:val="en-US" w:eastAsia="zh-CN"/>
              </w:rPr>
              <w:t>生活废水经管网排放</w:t>
            </w: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至尾坝库污水处理厂</w:t>
            </w:r>
            <w:r>
              <w:rPr>
                <w:rFonts w:hint="default"/>
                <w:color w:val="auto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lang w:val="en-US" w:eastAsia="zh-CN"/>
              </w:rPr>
              <w:t>办公环境安静，无明显噪声和废气；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lang w:val="en-US" w:eastAsia="zh-CN"/>
              </w:rPr>
              <w:t>办公垃圾由环卫部门收集处理；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lang w:val="en-US" w:eastAsia="zh-CN"/>
              </w:rPr>
              <w:t>办公用墨盒硒鼓等危废以旧换新；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auto"/>
                <w:szCs w:val="22"/>
                <w:lang w:val="en-US" w:eastAsia="zh-CN"/>
              </w:rPr>
              <w:t>对部门员工进行了不定期的交通安全宣传。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6"/>
                <w:sz w:val="21"/>
                <w:szCs w:val="21"/>
                <w:u w:val="none"/>
                <w:lang w:eastAsia="zh-CN"/>
              </w:rPr>
              <w:t>应急准备和响应</w:t>
            </w:r>
          </w:p>
        </w:tc>
        <w:tc>
          <w:tcPr>
            <w:tcW w:w="10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EO:8.</w:t>
            </w:r>
            <w:r>
              <w:rPr>
                <w:rFonts w:hint="eastAsia" w:ascii="Times New Roman" w:hAnsi="Times New Roman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0" w:type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年6月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日参加了安环部组织的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尾矿库漫顶专项应急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预案演练，提供了相关记录。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Times New Roman" w:hAnsi="Times New Roman" w:cs="Times New Roman"/>
                <w:spacing w:val="-6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spacing w:val="-6"/>
                <w:sz w:val="21"/>
                <w:szCs w:val="21"/>
                <w:u w:val="none"/>
              </w:rPr>
              <w:t>监视、测量、分析和评价总则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pacing w:val="-6"/>
                <w:sz w:val="21"/>
                <w:szCs w:val="21"/>
                <w:u w:val="none"/>
              </w:rPr>
              <w:t>分析与评价</w:t>
            </w:r>
          </w:p>
        </w:tc>
        <w:tc>
          <w:tcPr>
            <w:tcW w:w="10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QEO:9.1.1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Q:9.1.3</w:t>
            </w:r>
          </w:p>
        </w:tc>
        <w:tc>
          <w:tcPr>
            <w:tcW w:w="0" w:type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公司保持有数据分析控制流程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有效文件，无变化。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介绍说，办公室只参与公司组织的绩效考核与各种检查，检查记录由组织部门保留；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查见办公室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2021年上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半年工作总结，对半年的工作进行了分析，明确了优势，总结了不足，对下半年工作提出了工作思路和要求；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查见2020年度工作总结，对2020年度公司的经营目标完成情况、成本、效益进行了统计分析；总结了主要工作，并从落实责任制、确保安全环保等方面，总结了应急演练、教育培训、三废检测管理等；分析了面临的压力和困境，对2021年度工作策划了安排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未有上级主管部门的监督检查。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公司经营能遵守相关的法律法规，没有违反环境、职业健康安全法律法规现象，近期没有发生环境与职业健康安全的事故。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hYp7ks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B52E4"/>
    <w:rsid w:val="146724CB"/>
    <w:rsid w:val="15B879F6"/>
    <w:rsid w:val="1F4B30D6"/>
    <w:rsid w:val="262E6969"/>
    <w:rsid w:val="28830F74"/>
    <w:rsid w:val="37AA3F6E"/>
    <w:rsid w:val="3E1736B4"/>
    <w:rsid w:val="6BBE328E"/>
    <w:rsid w:val="73025E0F"/>
    <w:rsid w:val="77240F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jc w:val="center"/>
      <w:outlineLvl w:val="1"/>
    </w:pPr>
    <w:rPr>
      <w:rFonts w:ascii="宋体" w:hAnsi="宋体"/>
      <w:b/>
      <w:sz w:val="5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1</TotalTime>
  <ScaleCrop>false</ScaleCrop>
  <LinksUpToDate>false</LinksUpToDate>
  <CharactersWithSpaces>147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2021-09-11T06:47:01Z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2052-11.1.0.10700</vt:lpwstr>
  </property>
</Properties>
</file>