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江西三科检测有限公司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张姝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伍光华、</w:t>
            </w:r>
            <w:r>
              <w:rPr>
                <w:rFonts w:hint="eastAsia"/>
                <w:color w:val="000000"/>
                <w:sz w:val="24"/>
                <w:szCs w:val="24"/>
              </w:rPr>
              <w:t>文波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2021年08月13日 下午至2021年08月14日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A002049917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2018年3月21日至长期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食品检测服务、药品检测服务、环境保护监测、检测技术开发、技术咨询服务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Q：环境保护监测服务</w:t>
            </w:r>
          </w:p>
          <w:p>
            <w:r>
              <w:t>E：环境保护监测服务所涉及场所的相关环境管理活动</w:t>
            </w:r>
          </w:p>
          <w:p>
            <w:pPr>
              <w:rPr>
                <w:color w:val="000000"/>
                <w:szCs w:val="21"/>
              </w:rPr>
            </w:pPr>
            <w:r>
              <w:t>O：环境保护监测服务所涉及场所的相关职业健康安全管理活动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检验检测机构资质认定证书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181412341228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2024年8月26日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水和废水、环境空气和废气、土壤和水系沉积物、固体废物、噪声、室内空气和公共场所空气。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江西省南昌市南昌经济技术开发区瑞香路900号唐人科技产业园项目#厂房五楼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检验检测机构资质认定证书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江西省南昌市南昌经济技术开发区瑞香路900号唐人科技产业园项目#厂房五楼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业务接单-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业务下单-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采样-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交样检测-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质量部编辑报告-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业务部发报告至客户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tabs>
                <w:tab w:val="left" w:pos="6852"/>
              </w:tabs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39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pacing w:val="20"/>
                <w:sz w:val="21"/>
                <w:szCs w:val="21"/>
                <w:u w:val="single"/>
              </w:rPr>
              <w:t>遵守法律法规，以人为本，持续改进，确保体系有效。以顾客为中心，保护环境，预防事故，创建满意工程。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《目标分解和完成情况考核》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drawing>
                <wp:inline distT="0" distB="0" distL="114300" distR="114300">
                  <wp:extent cx="6209030" cy="4660900"/>
                  <wp:effectExtent l="0" t="0" r="127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030" cy="466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_GoBack"/>
            <w:bookmarkEnd w:id="5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10-11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adjustRightInd w:val="0"/>
              <w:spacing w:line="300" w:lineRule="auto"/>
              <w:textAlignment w:val="baseline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  <w:u w:val="single"/>
              </w:rPr>
              <w:t>本公司</w:t>
            </w: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  <w:u w:val="single"/>
                <w:lang w:eastAsia="zh-CN"/>
              </w:rPr>
              <w:t>环境保护监测服务</w:t>
            </w: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  <w:u w:val="single"/>
              </w:rPr>
              <w:t>其所涉及的相关管理活动均参照行业标准、企业规范及客户提的要求组织</w:t>
            </w: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  <w:u w:val="single"/>
                <w:lang w:eastAsia="zh-CN"/>
              </w:rPr>
              <w:t>环境保护监测服务</w:t>
            </w: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  <w:u w:val="single"/>
              </w:rPr>
              <w:t>，其过程不涉及GB/T19001-2016/ISO9001:2015标准中8.3条款内容，其不适用的要求不影响组织确保其产品和服务合格的能力和责任，对增强顾客满意也不会产生影响；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检测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符合检测标准要求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检验报告签发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见质量目标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电子天平、原子吸收、光谱仪、PH计、溶解氧分析仪、多功能声级计、自动烟尘气测试仪（烟气/尘）、个体空气采样器、综合气象仪（便携式三杯风速仪）、自动烟尘气测试仪、多功能声级计等设备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电子天平、原子吸收、光谱仪、PH计、溶解氧分析仪、多功能声级计、自动烟尘气测试仪（烟气/尘）、个体空气采样器、综合气象仪（便携式三杯风速仪）、自动烟尘气测试仪、多功能声级计等检测设备</w:t>
            </w:r>
            <w:r>
              <w:rPr>
                <w:color w:val="000000"/>
                <w:u w:val="single"/>
              </w:rPr>
              <w:t xml:space="preserve">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科技产业园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□噪声 □粉尘  □危险作业 □高低温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6385A"/>
    <w:rsid w:val="3C5A4404"/>
    <w:rsid w:val="5EC27A9E"/>
    <w:rsid w:val="5F785C62"/>
    <w:rsid w:val="7B7C2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5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2021-08-16T06:10:40Z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