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w:t>
            </w:r>
            <w:r>
              <w:rPr>
                <w:rFonts w:hint="eastAsia" w:eastAsia="宋体"/>
                <w:sz w:val="24"/>
                <w:szCs w:val="24"/>
                <w:highlight w:val="none"/>
                <w:lang w:val="en-US" w:eastAsia="zh-CN"/>
              </w:rPr>
              <w:t>审核部门：销售部</w:t>
            </w:r>
            <w:r>
              <w:rPr>
                <w:rFonts w:hint="eastAsia"/>
                <w:sz w:val="24"/>
                <w:szCs w:val="24"/>
                <w:highlight w:val="none"/>
                <w:lang w:val="en-US" w:eastAsia="zh-CN"/>
              </w:rPr>
              <w:t>/供应部</w:t>
            </w:r>
            <w:r>
              <w:rPr>
                <w:rFonts w:hint="eastAsia" w:eastAsia="宋体"/>
                <w:sz w:val="24"/>
                <w:szCs w:val="24"/>
                <w:highlight w:val="none"/>
                <w:lang w:val="en-US" w:eastAsia="zh-CN"/>
              </w:rPr>
              <w:t xml:space="preserve"> 主管领导：</w:t>
            </w:r>
            <w:r>
              <w:rPr>
                <w:rFonts w:hint="eastAsia"/>
                <w:sz w:val="24"/>
                <w:szCs w:val="24"/>
                <w:highlight w:val="none"/>
                <w:lang w:val="en-US" w:eastAsia="zh-CN"/>
              </w:rPr>
              <w:t>吕玉峰/程关申</w:t>
            </w:r>
            <w:r>
              <w:rPr>
                <w:rFonts w:hint="eastAsia" w:eastAsia="宋体"/>
                <w:sz w:val="24"/>
                <w:szCs w:val="24"/>
                <w:highlight w:val="none"/>
                <w:lang w:val="en-US" w:eastAsia="zh-CN"/>
              </w:rPr>
              <w:t xml:space="preserve">  陪同人员：</w:t>
            </w:r>
            <w:r>
              <w:rPr>
                <w:rFonts w:hint="eastAsia"/>
                <w:sz w:val="24"/>
                <w:szCs w:val="24"/>
                <w:lang w:val="en-US" w:eastAsia="zh-CN"/>
              </w:rPr>
              <w:t>陆关群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2" w:type="dxa"/>
            <w:vMerge w:val="continue"/>
            <w:vAlign w:val="center"/>
          </w:tcPr>
          <w:p/>
        </w:tc>
        <w:tc>
          <w:tcPr>
            <w:tcW w:w="1128"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highlight w:val="none"/>
                <w:lang w:val="en-US" w:eastAsia="zh-CN"/>
              </w:rPr>
              <w:t>审核员：</w:t>
            </w:r>
            <w:r>
              <w:rPr>
                <w:rFonts w:hint="eastAsia"/>
                <w:sz w:val="24"/>
                <w:szCs w:val="24"/>
              </w:rPr>
              <w:t>林兵</w:t>
            </w:r>
            <w:r>
              <w:rPr>
                <w:rFonts w:hint="eastAsia"/>
                <w:sz w:val="24"/>
                <w:szCs w:val="24"/>
                <w:lang w:val="en-US" w:eastAsia="zh-CN"/>
              </w:rPr>
              <w:t>、</w:t>
            </w:r>
            <w:r>
              <w:rPr>
                <w:rFonts w:hint="eastAsia"/>
                <w:sz w:val="24"/>
                <w:szCs w:val="24"/>
              </w:rPr>
              <w:t>石帆</w:t>
            </w:r>
            <w:r>
              <w:rPr>
                <w:rFonts w:hint="eastAsia"/>
                <w:sz w:val="24"/>
                <w:szCs w:val="24"/>
                <w:highlight w:val="none"/>
                <w:lang w:val="en-US" w:eastAsia="zh-CN"/>
              </w:rPr>
              <w:t xml:space="preserve">  审核时间：2021年8月29日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2" w:type="dxa"/>
            <w:vMerge w:val="continue"/>
            <w:vAlign w:val="center"/>
          </w:tcPr>
          <w:p/>
        </w:tc>
        <w:tc>
          <w:tcPr>
            <w:tcW w:w="1128" w:type="dxa"/>
            <w:vMerge w:val="continue"/>
            <w:vAlign w:val="center"/>
          </w:tcPr>
          <w:p/>
        </w:tc>
        <w:tc>
          <w:tcPr>
            <w:tcW w:w="10004" w:type="dxa"/>
            <w:vAlign w:val="center"/>
          </w:tcPr>
          <w:p>
            <w:pPr>
              <w:spacing w:line="320" w:lineRule="exact"/>
              <w:ind w:firstLine="420" w:firstLineChars="200"/>
              <w:rPr>
                <w:rFonts w:hint="eastAsia"/>
              </w:rPr>
            </w:pPr>
            <w:r>
              <w:rPr>
                <w:rFonts w:hint="eastAsia"/>
              </w:rPr>
              <w:t>审核条款：</w:t>
            </w:r>
            <w:r>
              <w:rPr>
                <w:rFonts w:hint="eastAsia"/>
                <w:sz w:val="22"/>
                <w:szCs w:val="21"/>
              </w:rPr>
              <w:t>E</w:t>
            </w:r>
            <w:r>
              <w:rPr>
                <w:rFonts w:hint="eastAsia"/>
                <w:lang w:val="en-US" w:eastAsia="zh-CN"/>
              </w:rPr>
              <w:t>/O</w:t>
            </w:r>
            <w:r>
              <w:rPr>
                <w:rFonts w:hint="eastAsia"/>
              </w:rPr>
              <w:t>: 5.3</w:t>
            </w:r>
            <w:r>
              <w:rPr>
                <w:rFonts w:hint="eastAsia"/>
                <w:lang w:val="en-US" w:eastAsia="zh-CN"/>
              </w:rPr>
              <w:t>/</w:t>
            </w:r>
            <w:r>
              <w:rPr>
                <w:rFonts w:hint="eastAsia"/>
              </w:rPr>
              <w:t>6.1.2</w:t>
            </w:r>
            <w:r>
              <w:rPr>
                <w:rFonts w:hint="eastAsia"/>
                <w:lang w:val="en-US" w:eastAsia="zh-CN"/>
              </w:rPr>
              <w:t>/</w:t>
            </w:r>
            <w:r>
              <w:rPr>
                <w:rFonts w:hint="eastAsia"/>
              </w:rPr>
              <w:t>6.1.4</w:t>
            </w:r>
            <w:r>
              <w:rPr>
                <w:rFonts w:hint="eastAsia"/>
                <w:lang w:val="en-US" w:eastAsia="zh-CN"/>
              </w:rPr>
              <w:t>/</w:t>
            </w:r>
            <w:r>
              <w:rPr>
                <w:rFonts w:hint="eastAsia"/>
              </w:rPr>
              <w:t xml:space="preserve">7.4 </w:t>
            </w:r>
            <w:r>
              <w:rPr>
                <w:rFonts w:hint="eastAsia"/>
                <w:lang w:val="en-US" w:eastAsia="zh-CN"/>
              </w:rPr>
              <w:t>/</w:t>
            </w:r>
            <w:r>
              <w:rPr>
                <w:rFonts w:hint="eastAsia"/>
              </w:rPr>
              <w:t>8.1</w:t>
            </w:r>
            <w:r>
              <w:rPr>
                <w:rFonts w:hint="eastAsia"/>
                <w:lang w:val="en-US" w:eastAsia="zh-CN"/>
              </w:rPr>
              <w:t>/</w:t>
            </w:r>
            <w:r>
              <w:rPr>
                <w:rFonts w:hint="eastAsia"/>
              </w:rPr>
              <w:t xml:space="preserve"> 8.2  </w:t>
            </w:r>
          </w:p>
          <w:p>
            <w:pPr>
              <w:spacing w:line="320" w:lineRule="exact"/>
              <w:ind w:firstLine="420" w:firstLineChars="200"/>
            </w:pPr>
            <w:r>
              <w:rPr>
                <w:rFonts w:hint="eastAsia"/>
              </w:rPr>
              <w:t>人员职责、沟通、部门目标、因素识别及控制，销售过程、物流运输相关方影响</w:t>
            </w:r>
            <w:r>
              <w:rPr>
                <w:rFonts w:hint="eastAsia"/>
                <w:lang w:eastAsia="zh-CN"/>
              </w:rPr>
              <w:t>，</w:t>
            </w:r>
            <w:r>
              <w:rPr>
                <w:rFonts w:hint="eastAsia"/>
              </w:rPr>
              <w:t>危化品、劳保用品的采购过程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r>
              <w:rPr>
                <w:rFonts w:hint="eastAsia" w:ascii="宋体" w:hAnsi="宋体" w:cs="Arial"/>
                <w:szCs w:val="21"/>
              </w:rPr>
              <w:t>组织的岗位、职责和权限</w:t>
            </w:r>
          </w:p>
        </w:tc>
        <w:tc>
          <w:tcPr>
            <w:tcW w:w="1128" w:type="dxa"/>
          </w:tcPr>
          <w:p>
            <w:r>
              <w:rPr>
                <w:rFonts w:ascii="宋体" w:hAnsi="宋体" w:cs="Arial"/>
                <w:szCs w:val="21"/>
              </w:rPr>
              <w:t>EO:5.3</w:t>
            </w:r>
            <w:r>
              <w:t xml:space="preserve"> </w:t>
            </w:r>
          </w:p>
        </w:tc>
        <w:tc>
          <w:tcPr>
            <w:tcW w:w="10004" w:type="dxa"/>
          </w:tcPr>
          <w:p>
            <w:pPr>
              <w:spacing w:line="280" w:lineRule="exact"/>
              <w:ind w:firstLine="420" w:firstLineChars="200"/>
              <w:rPr>
                <w:rFonts w:hint="eastAsia" w:ascii="Times New Roman" w:hAnsi="Times New Roman" w:eastAsia="宋体" w:cs="Times New Roman"/>
                <w:szCs w:val="21"/>
              </w:rPr>
            </w:pPr>
            <w:r>
              <w:rPr>
                <w:rFonts w:hint="eastAsia"/>
              </w:rPr>
              <w:t xml:space="preserve"> </w:t>
            </w:r>
            <w:r>
              <w:rPr>
                <w:rFonts w:hint="eastAsia"/>
                <w:lang w:val="en-US" w:eastAsia="zh-CN"/>
              </w:rPr>
              <w:t>销售部的职责</w:t>
            </w:r>
            <w:r>
              <w:rPr>
                <w:rFonts w:hint="eastAsia"/>
              </w:rPr>
              <w:t>负责与</w:t>
            </w:r>
            <w:r>
              <w:rPr>
                <w:rFonts w:hint="eastAsia"/>
                <w:lang w:val="en-US" w:eastAsia="zh-CN"/>
              </w:rPr>
              <w:t>营销计划的制定落实，市场调研和新用户的开发</w:t>
            </w:r>
            <w:r>
              <w:rPr>
                <w:rFonts w:hint="eastAsia"/>
              </w:rPr>
              <w:t>；</w:t>
            </w:r>
            <w:r>
              <w:rPr>
                <w:rFonts w:hint="eastAsia"/>
                <w:lang w:val="en-US" w:eastAsia="zh-CN"/>
              </w:rPr>
              <w:t>负责</w:t>
            </w:r>
            <w:r>
              <w:rPr>
                <w:rFonts w:hint="eastAsia"/>
              </w:rPr>
              <w:t>合同文件</w:t>
            </w:r>
            <w:r>
              <w:rPr>
                <w:rFonts w:hint="eastAsia"/>
                <w:lang w:val="en-US" w:eastAsia="zh-CN"/>
              </w:rPr>
              <w:t>评审签订，</w:t>
            </w:r>
            <w:r>
              <w:rPr>
                <w:rFonts w:hint="eastAsia"/>
              </w:rPr>
              <w:t>及时与顾客联系等，顾客满意度调查等</w:t>
            </w:r>
            <w:r>
              <w:rPr>
                <w:rFonts w:hint="eastAsia"/>
                <w:lang w:eastAsia="zh-CN"/>
              </w:rPr>
              <w:t>；</w:t>
            </w:r>
            <w:r>
              <w:rPr>
                <w:rFonts w:hint="eastAsia" w:cs="Times New Roman"/>
                <w:color w:val="000000"/>
                <w:szCs w:val="21"/>
                <w:lang w:val="en-US" w:eastAsia="zh-CN"/>
              </w:rPr>
              <w:t>负责供方调查、评定工作，材料的采购、化学品使用标识管理，</w:t>
            </w:r>
            <w:r>
              <w:rPr>
                <w:rFonts w:hint="eastAsia" w:cs="Times New Roman"/>
                <w:szCs w:val="21"/>
                <w:lang w:val="en-US" w:eastAsia="zh-CN"/>
              </w:rPr>
              <w:t>负责本部们</w:t>
            </w:r>
            <w:r>
              <w:rPr>
                <w:rFonts w:hint="eastAsia" w:ascii="Times New Roman" w:hAnsi="Times New Roman" w:eastAsia="宋体" w:cs="Times New Roman"/>
                <w:szCs w:val="21"/>
              </w:rPr>
              <w:t>相关环境、职业健康安全管理活动的实施与执行。</w:t>
            </w:r>
          </w:p>
          <w:p>
            <w:pPr>
              <w:spacing w:line="28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与</w:t>
            </w:r>
            <w:r>
              <w:rPr>
                <w:rFonts w:hint="eastAsia" w:cs="Times New Roman"/>
                <w:szCs w:val="21"/>
                <w:lang w:val="en-US" w:eastAsia="zh-CN"/>
              </w:rPr>
              <w:t>销售部/供应部</w:t>
            </w:r>
            <w:r>
              <w:rPr>
                <w:rFonts w:hint="eastAsia" w:ascii="Times New Roman" w:hAnsi="Times New Roman" w:eastAsia="宋体" w:cs="Times New Roman"/>
                <w:szCs w:val="21"/>
              </w:rPr>
              <w:t>负责人沟通，描述的职责和权限与一体化管理体系的职能分配表基本一致。</w:t>
            </w:r>
          </w:p>
          <w:p>
            <w:pPr>
              <w:spacing w:line="320" w:lineRule="exact"/>
              <w:ind w:firstLine="420" w:firstLineChars="200"/>
              <w:rPr>
                <w:rFonts w:hint="default" w:eastAsia="宋体"/>
                <w:lang w:val="en-US" w:eastAsia="zh-CN"/>
              </w:rPr>
            </w:pPr>
            <w:r>
              <w:rPr>
                <w:rFonts w:hint="eastAsia" w:ascii="Times New Roman" w:hAnsi="Times New Roman" w:eastAsia="宋体" w:cs="Times New Roman"/>
                <w:szCs w:val="21"/>
              </w:rPr>
              <w:t>有办公桌、电脑、空调等能满足部门体系运行需求。</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92" w:type="dxa"/>
          </w:tcPr>
          <w:p>
            <w:r>
              <w:rPr>
                <w:rFonts w:hint="eastAsia" w:ascii="宋体" w:hAnsi="宋体" w:cs="Arial"/>
                <w:szCs w:val="21"/>
              </w:rPr>
              <w:t>质量目标</w:t>
            </w:r>
          </w:p>
        </w:tc>
        <w:tc>
          <w:tcPr>
            <w:tcW w:w="1128" w:type="dxa"/>
          </w:tcPr>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lang w:val="en-US" w:eastAsia="zh-CN"/>
              </w:rPr>
              <w:t>销售部环境和职业健康的</w:t>
            </w:r>
            <w:r>
              <w:rPr>
                <w:rFonts w:hint="eastAsia"/>
                <w:color w:val="000000"/>
                <w:szCs w:val="21"/>
              </w:rPr>
              <w:t xml:space="preserve">管理目标                              </w:t>
            </w:r>
          </w:p>
          <w:p>
            <w:pPr>
              <w:numPr>
                <w:ilvl w:val="0"/>
                <w:numId w:val="1"/>
              </w:numPr>
              <w:spacing w:line="280" w:lineRule="exact"/>
              <w:ind w:firstLine="420" w:firstLineChars="200"/>
              <w:rPr>
                <w:rFonts w:hint="eastAsia" w:cs="Times New Roman"/>
                <w:szCs w:val="21"/>
                <w:highlight w:val="none"/>
                <w:lang w:val="en-US" w:eastAsia="zh-CN"/>
              </w:rPr>
            </w:pPr>
            <w:r>
              <w:rPr>
                <w:rFonts w:hint="eastAsia" w:cs="Times New Roman"/>
                <w:szCs w:val="21"/>
                <w:highlight w:val="none"/>
                <w:lang w:val="en-US" w:eastAsia="zh-CN"/>
              </w:rPr>
              <w:t>疫情期间安全防护，确保传染病发生率为0；</w:t>
            </w:r>
          </w:p>
          <w:p>
            <w:pPr>
              <w:pStyle w:val="2"/>
              <w:numPr>
                <w:ilvl w:val="0"/>
                <w:numId w:val="1"/>
              </w:numPr>
              <w:rPr>
                <w:rFonts w:hint="default"/>
                <w:highlight w:val="none"/>
                <w:lang w:val="en-US" w:eastAsia="zh-CN"/>
              </w:rPr>
            </w:pPr>
            <w:r>
              <w:rPr>
                <w:rFonts w:hint="eastAsia"/>
                <w:highlight w:val="none"/>
                <w:lang w:val="en-US" w:eastAsia="zh-CN"/>
              </w:rPr>
              <w:t>固废分类处置各类废弃物处理率达100%。</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目标可测量，与公司管理方针一致。</w:t>
            </w:r>
          </w:p>
          <w:p>
            <w:pPr>
              <w:spacing w:line="280" w:lineRule="exact"/>
              <w:ind w:firstLine="420" w:firstLineChars="200"/>
              <w:rPr>
                <w:color w:val="000000"/>
                <w:szCs w:val="21"/>
              </w:rPr>
            </w:pPr>
            <w:r>
              <w:rPr>
                <w:rFonts w:hint="eastAsia" w:ascii="宋体" w:hAnsi="宋体" w:cs="宋体"/>
                <w:sz w:val="21"/>
                <w:szCs w:val="21"/>
              </w:rPr>
              <w:t>具体由</w:t>
            </w:r>
            <w:r>
              <w:rPr>
                <w:rFonts w:hint="eastAsia" w:ascii="宋体" w:hAnsi="宋体" w:cs="宋体"/>
                <w:sz w:val="21"/>
                <w:szCs w:val="21"/>
                <w:lang w:eastAsia="zh-CN"/>
              </w:rPr>
              <w:t>办公室</w:t>
            </w:r>
            <w:r>
              <w:rPr>
                <w:rFonts w:hint="eastAsia" w:ascii="宋体" w:hAnsi="宋体" w:cs="宋体"/>
                <w:sz w:val="21"/>
                <w:szCs w:val="21"/>
              </w:rPr>
              <w:t>按公司管理目标考核要求统计考核公司管理目标完成情况，提交管理评审会议。查到今年公司管理目标完成情况，各项目标均已完成，编制</w:t>
            </w:r>
            <w:r>
              <w:rPr>
                <w:rFonts w:hint="eastAsia" w:ascii="宋体" w:hAnsi="宋体" w:cs="宋体"/>
                <w:sz w:val="21"/>
                <w:szCs w:val="21"/>
                <w:lang w:val="en-US" w:eastAsia="zh-CN"/>
              </w:rPr>
              <w:t>陆关群</w:t>
            </w:r>
            <w:r>
              <w:rPr>
                <w:rFonts w:hint="eastAsia" w:ascii="宋体" w:hAnsi="宋体" w:cs="宋体"/>
                <w:sz w:val="21"/>
                <w:szCs w:val="21"/>
              </w:rPr>
              <w:t>，审批人</w:t>
            </w:r>
            <w:r>
              <w:rPr>
                <w:rFonts w:hint="eastAsia" w:ascii="宋体" w:hAnsi="宋体" w:cs="宋体"/>
                <w:sz w:val="21"/>
                <w:szCs w:val="21"/>
                <w:lang w:val="en-US" w:eastAsia="zh-CN"/>
              </w:rPr>
              <w:t>程关刚2021.7.30</w:t>
            </w:r>
            <w:r>
              <w:rPr>
                <w:rFonts w:hint="eastAsia" w:ascii="宋体" w:hAnsi="宋体" w:cs="宋体"/>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vAlign w:val="top"/>
          </w:tcPr>
          <w:p>
            <w:pPr>
              <w:rPr>
                <w:rFonts w:ascii="宋体" w:hAnsi="宋体" w:cs="Arial"/>
                <w:szCs w:val="21"/>
              </w:rPr>
            </w:pPr>
            <w:r>
              <w:rPr>
                <w:rFonts w:hint="eastAsia" w:ascii="宋体" w:hAnsi="宋体" w:cs="Arial"/>
                <w:szCs w:val="21"/>
              </w:rPr>
              <w:t>环境因素辨识与评价</w:t>
            </w:r>
          </w:p>
          <w:p>
            <w:pPr>
              <w:rPr>
                <w:rFonts w:hint="eastAsia" w:ascii="宋体" w:hAnsi="宋体" w:eastAsia="宋体" w:cs="Arial"/>
                <w:kern w:val="2"/>
                <w:sz w:val="21"/>
                <w:szCs w:val="21"/>
                <w:lang w:val="en-US" w:eastAsia="zh-CN" w:bidi="ar-SA"/>
              </w:rPr>
            </w:pPr>
            <w:r>
              <w:rPr>
                <w:rFonts w:hint="eastAsia" w:ascii="宋体" w:hAnsi="宋体" w:cs="Arial"/>
                <w:szCs w:val="21"/>
              </w:rPr>
              <w:t>危险源识别与评价</w:t>
            </w:r>
          </w:p>
        </w:tc>
        <w:tc>
          <w:tcPr>
            <w:tcW w:w="1128" w:type="dxa"/>
            <w:vAlign w:val="top"/>
          </w:tcPr>
          <w:p>
            <w:pPr>
              <w:rPr>
                <w:rFonts w:ascii="宋体" w:hAnsi="宋体" w:cs="Arial"/>
                <w:szCs w:val="21"/>
              </w:rPr>
            </w:pPr>
            <w:r>
              <w:rPr>
                <w:rFonts w:ascii="宋体" w:hAnsi="宋体" w:cs="Arial"/>
                <w:szCs w:val="21"/>
              </w:rPr>
              <w:t>EO</w:t>
            </w:r>
          </w:p>
          <w:p>
            <w:pPr>
              <w:rPr>
                <w:rFonts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环境因素识别、评价与控制程序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w:t>
            </w:r>
            <w:r>
              <w:rPr>
                <w:rFonts w:hint="eastAsia"/>
                <w:szCs w:val="21"/>
                <w:lang w:eastAsia="zh-CN"/>
              </w:rPr>
              <w:t>、</w:t>
            </w:r>
            <w:r>
              <w:rPr>
                <w:rFonts w:hint="eastAsia"/>
                <w:szCs w:val="21"/>
              </w:rPr>
              <w:t>评价表》</w:t>
            </w:r>
            <w:r>
              <w:rPr>
                <w:rFonts w:hint="eastAsia"/>
                <w:szCs w:val="21"/>
                <w:lang w:eastAsia="zh-CN"/>
              </w:rPr>
              <w:t>，</w:t>
            </w:r>
            <w:r>
              <w:rPr>
                <w:rFonts w:hint="eastAsia"/>
                <w:szCs w:val="21"/>
              </w:rPr>
              <w:t>识别的环境因素标明时态、状态和对环境的影响</w:t>
            </w:r>
            <w:r>
              <w:rPr>
                <w:rFonts w:hint="eastAsia"/>
                <w:szCs w:val="21"/>
                <w:lang w:eastAsia="zh-CN"/>
              </w:rPr>
              <w:t>，</w:t>
            </w:r>
            <w:r>
              <w:rPr>
                <w:rFonts w:hint="eastAsia"/>
                <w:szCs w:val="21"/>
                <w:lang w:val="en-US" w:eastAsia="zh-CN"/>
              </w:rPr>
              <w:t>并指制定措施</w:t>
            </w:r>
            <w:r>
              <w:rPr>
                <w:rFonts w:hint="eastAsia"/>
                <w:szCs w:val="21"/>
              </w:rPr>
              <w:t>；经查阅识别出对在办公活动中产生</w:t>
            </w:r>
            <w:r>
              <w:rPr>
                <w:rFonts w:hint="eastAsia"/>
                <w:szCs w:val="21"/>
                <w:lang w:val="en-US" w:eastAsia="zh-CN"/>
              </w:rPr>
              <w:t>办公活动纸的消耗、粉墨的使用、墨盒废弃，生产过程中设备噪声排放、电能消耗、粉尘排放</w:t>
            </w:r>
            <w:r>
              <w:rPr>
                <w:rFonts w:hint="eastAsia"/>
                <w:szCs w:val="21"/>
              </w:rPr>
              <w:t>等环境因素及考虑到环境管理体系发生变更时可能产生的环境因素。</w:t>
            </w:r>
          </w:p>
          <w:p>
            <w:pPr>
              <w:spacing w:line="280" w:lineRule="exact"/>
              <w:ind w:firstLine="420" w:firstLineChars="200"/>
              <w:rPr>
                <w:rFonts w:hint="eastAsia"/>
                <w:szCs w:val="21"/>
                <w:lang w:eastAsia="zh-CN"/>
              </w:rPr>
            </w:pPr>
            <w:r>
              <w:rPr>
                <w:rFonts w:hint="eastAsia"/>
                <w:szCs w:val="21"/>
              </w:rPr>
              <w:t>提供了“重要环境因素控制清单”：</w:t>
            </w:r>
            <w:r>
              <w:rPr>
                <w:rFonts w:hint="eastAsia"/>
                <w:szCs w:val="21"/>
                <w:lang w:val="en-US" w:eastAsia="zh-CN"/>
              </w:rPr>
              <w:t>包含潜在火灾爆炸，废料排放、噪声排放、排放等</w:t>
            </w:r>
            <w:r>
              <w:rPr>
                <w:rFonts w:hint="eastAsia"/>
                <w:szCs w:val="21"/>
              </w:rPr>
              <w:t>资源的消耗</w:t>
            </w:r>
            <w:r>
              <w:rPr>
                <w:rFonts w:hint="eastAsia"/>
                <w:szCs w:val="21"/>
                <w:lang w:eastAsia="zh-CN"/>
              </w:rPr>
              <w:t>、</w:t>
            </w:r>
            <w:r>
              <w:rPr>
                <w:rFonts w:hint="eastAsia"/>
                <w:szCs w:val="21"/>
              </w:rPr>
              <w:t>潜在火灾事故的发生</w:t>
            </w:r>
            <w:r>
              <w:rPr>
                <w:rFonts w:hint="eastAsia"/>
                <w:szCs w:val="21"/>
                <w:lang w:val="en-US" w:eastAsia="zh-CN"/>
              </w:rPr>
              <w:t>等；</w:t>
            </w:r>
            <w:r>
              <w:rPr>
                <w:rFonts w:hint="eastAsia"/>
                <w:szCs w:val="21"/>
              </w:rPr>
              <w:t>针对重要环境因素，提供了管理方案/应急准备和响应控制程序</w:t>
            </w:r>
            <w:r>
              <w:rPr>
                <w:rFonts w:hint="eastAsia"/>
                <w:szCs w:val="21"/>
                <w:lang w:eastAsia="zh-CN"/>
              </w:rPr>
              <w:t>。</w:t>
            </w:r>
          </w:p>
          <w:p>
            <w:pPr>
              <w:spacing w:line="280" w:lineRule="exact"/>
              <w:ind w:firstLine="420" w:firstLineChars="200"/>
              <w:rPr>
                <w:szCs w:val="21"/>
              </w:rPr>
            </w:pPr>
            <w:r>
              <w:rPr>
                <w:rFonts w:hint="eastAsia"/>
                <w:szCs w:val="21"/>
              </w:rPr>
              <w:t>2）提供了公司制定《</w:t>
            </w:r>
            <w:r>
              <w:rPr>
                <w:rFonts w:hint="eastAsia"/>
                <w:szCs w:val="21"/>
                <w:lang w:eastAsia="zh-CN"/>
              </w:rPr>
              <w:t>危险源辨识、评价和风险控制程序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提供了《危险源调查和评价表》，对活动场所产生的危险源辨识并进行风险评价，以确定控制措施，经查阅已辨识</w:t>
            </w:r>
            <w:r>
              <w:rPr>
                <w:rFonts w:hint="eastAsia"/>
                <w:szCs w:val="21"/>
                <w:lang w:val="en-US" w:eastAsia="zh-CN"/>
              </w:rPr>
              <w:t>上下班途中超速、疲劳驾驶，设备检修过程的火灾、触电，生产现场废弃、粉尘排放等造成的人身伤害</w:t>
            </w:r>
            <w:r>
              <w:rPr>
                <w:rFonts w:hint="eastAsia"/>
                <w:szCs w:val="21"/>
              </w:rPr>
              <w:t>。编制：</w:t>
            </w:r>
            <w:r>
              <w:rPr>
                <w:rFonts w:hint="eastAsia"/>
                <w:szCs w:val="21"/>
                <w:lang w:val="en-US" w:eastAsia="zh-CN"/>
              </w:rPr>
              <w:t>陆关群</w:t>
            </w:r>
            <w:r>
              <w:rPr>
                <w:rFonts w:hint="eastAsia"/>
                <w:szCs w:val="21"/>
              </w:rPr>
              <w:t xml:space="preserve"> 审批：</w:t>
            </w:r>
            <w:r>
              <w:rPr>
                <w:rFonts w:hint="eastAsia"/>
                <w:szCs w:val="21"/>
                <w:lang w:val="en-US" w:eastAsia="zh-CN"/>
              </w:rPr>
              <w:t>程关刚2021.5.12</w:t>
            </w:r>
            <w:r>
              <w:rPr>
                <w:rFonts w:hint="eastAsia"/>
                <w:szCs w:val="21"/>
                <w:lang w:eastAsia="zh-CN"/>
              </w:rPr>
              <w:t>。</w:t>
            </w:r>
            <w:r>
              <w:rPr>
                <w:rFonts w:hint="eastAsia"/>
                <w:szCs w:val="21"/>
              </w:rPr>
              <w:t xml:space="preserve">    </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由各部门有管理经验的人员共同讨论、采用经验法确定不可接受风险。提供了《</w:t>
            </w:r>
            <w:r>
              <w:rPr>
                <w:rFonts w:hint="eastAsia"/>
                <w:szCs w:val="21"/>
                <w:lang w:val="en-US" w:eastAsia="zh-CN"/>
              </w:rPr>
              <w:t>重点控制</w:t>
            </w:r>
            <w:r>
              <w:rPr>
                <w:rFonts w:hint="eastAsia"/>
                <w:szCs w:val="21"/>
              </w:rPr>
              <w:t>危险源</w:t>
            </w:r>
            <w:r>
              <w:rPr>
                <w:rFonts w:hint="eastAsia"/>
                <w:szCs w:val="21"/>
                <w:lang w:val="en-US" w:eastAsia="zh-CN"/>
              </w:rPr>
              <w:t>清单</w:t>
            </w:r>
            <w:r>
              <w:rPr>
                <w:rFonts w:hint="eastAsia"/>
                <w:szCs w:val="21"/>
              </w:rPr>
              <w:t>》有：</w:t>
            </w:r>
            <w:r>
              <w:rPr>
                <w:rFonts w:hint="eastAsia"/>
                <w:szCs w:val="21"/>
                <w:lang w:val="en-US" w:eastAsia="zh-CN"/>
              </w:rPr>
              <w:t>设备检修过程的火灾、触电，生产现场废弃、粉尘排放等造成的人身伤害</w:t>
            </w:r>
            <w:r>
              <w:rPr>
                <w:rFonts w:hint="eastAsia"/>
                <w:szCs w:val="21"/>
              </w:rPr>
              <w:t>；针对</w:t>
            </w:r>
            <w:r>
              <w:rPr>
                <w:rFonts w:hint="eastAsia"/>
                <w:szCs w:val="21"/>
                <w:lang w:val="en-US" w:eastAsia="zh-CN"/>
              </w:rPr>
              <w:t>只要危险源</w:t>
            </w:r>
            <w:r>
              <w:rPr>
                <w:rFonts w:hint="eastAsia"/>
                <w:szCs w:val="21"/>
              </w:rPr>
              <w:t>制</w:t>
            </w:r>
            <w:r>
              <w:rPr>
                <w:rFonts w:hint="eastAsia"/>
                <w:szCs w:val="21"/>
                <w:lang w:val="en-US" w:eastAsia="zh-CN"/>
              </w:rPr>
              <w:t>定控制措施，</w:t>
            </w:r>
            <w:r>
              <w:rPr>
                <w:rFonts w:hint="eastAsia"/>
                <w:szCs w:val="21"/>
              </w:rPr>
              <w:t>提供了</w:t>
            </w:r>
            <w:r>
              <w:rPr>
                <w:rFonts w:hint="eastAsia"/>
                <w:szCs w:val="21"/>
                <w:lang w:val="en-US" w:eastAsia="zh-CN"/>
              </w:rPr>
              <w:t>环境、职业健康安全闭幕指标与</w:t>
            </w:r>
            <w:r>
              <w:rPr>
                <w:rFonts w:hint="eastAsia"/>
                <w:szCs w:val="21"/>
              </w:rPr>
              <w:t>管理方案</w:t>
            </w:r>
            <w:r>
              <w:rPr>
                <w:rFonts w:hint="eastAsia"/>
                <w:szCs w:val="21"/>
                <w:lang w:eastAsia="zh-CN"/>
              </w:rPr>
              <w:t>。</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992" w:type="dxa"/>
          </w:tcPr>
          <w:p>
            <w:pPr>
              <w:spacing w:line="280" w:lineRule="exact"/>
              <w:rPr>
                <w:rFonts w:hint="default" w:ascii="宋体" w:hAnsi="宋体" w:eastAsia="宋体" w:cs="宋体"/>
                <w:szCs w:val="21"/>
                <w:lang w:val="en-US" w:eastAsia="zh-CN"/>
              </w:rPr>
            </w:pPr>
            <w:r>
              <w:rPr>
                <w:rFonts w:hint="eastAsia" w:ascii="宋体" w:hAnsi="宋体" w:cs="宋体"/>
                <w:color w:val="000000"/>
                <w:kern w:val="0"/>
                <w:szCs w:val="21"/>
                <w:lang w:val="en-US" w:eastAsia="zh-CN"/>
              </w:rPr>
              <w:t>措施的策划</w:t>
            </w:r>
          </w:p>
        </w:tc>
        <w:tc>
          <w:tcPr>
            <w:tcW w:w="1128" w:type="dxa"/>
          </w:tcPr>
          <w:p>
            <w:pPr>
              <w:spacing w:line="280" w:lineRule="exact"/>
              <w:rPr>
                <w:rFonts w:hint="default" w:eastAsia="宋体"/>
                <w:szCs w:val="21"/>
                <w:lang w:val="en-US" w:eastAsia="zh-CN"/>
              </w:rPr>
            </w:pPr>
            <w:r>
              <w:rPr>
                <w:rFonts w:hint="eastAsia" w:ascii="宋体" w:hAnsi="宋体" w:cs="宋体"/>
                <w:color w:val="000000"/>
                <w:kern w:val="0"/>
                <w:szCs w:val="21"/>
              </w:rPr>
              <w:t>E</w:t>
            </w:r>
            <w:r>
              <w:rPr>
                <w:szCs w:val="21"/>
              </w:rPr>
              <w:t>O</w:t>
            </w:r>
            <w:r>
              <w:rPr>
                <w:rFonts w:hint="eastAsia" w:ascii="宋体" w:hAnsi="宋体" w:cs="宋体"/>
                <w:color w:val="000000"/>
                <w:kern w:val="0"/>
                <w:szCs w:val="21"/>
                <w:lang w:val="en-US" w:eastAsia="zh-CN"/>
              </w:rPr>
              <w:t>6.1.4</w:t>
            </w:r>
          </w:p>
        </w:tc>
        <w:tc>
          <w:tcPr>
            <w:tcW w:w="10004" w:type="dxa"/>
            <w:vAlign w:val="center"/>
          </w:tcPr>
          <w:p>
            <w:pPr>
              <w:spacing w:line="280" w:lineRule="exact"/>
              <w:ind w:firstLine="420" w:firstLineChars="200"/>
              <w:rPr>
                <w:rFonts w:hint="default" w:ascii="宋体" w:hAnsi="宋体" w:eastAsia="宋体"/>
                <w:color w:val="000000"/>
                <w:szCs w:val="21"/>
                <w:lang w:val="en-US" w:eastAsia="zh-CN"/>
              </w:rPr>
            </w:pPr>
            <w:r>
              <w:rPr>
                <w:rFonts w:hint="eastAsia"/>
                <w:szCs w:val="21"/>
                <w:lang w:val="en-US" w:eastAsia="zh-CN"/>
              </w:rPr>
              <w:t>针对重要危险源及重要环境因素都制定了相应的控制措施</w:t>
            </w:r>
            <w:r>
              <w:rPr>
                <w:rFonts w:hint="eastAsia" w:ascii="宋体" w:hAnsi="宋体" w:cs="宋体"/>
                <w:kern w:val="0"/>
                <w:szCs w:val="21"/>
                <w:lang w:val="en-US" w:eastAsia="zh-CN"/>
              </w:rPr>
              <w:t>。</w:t>
            </w:r>
            <w:r>
              <w:rPr>
                <w:rFonts w:hint="eastAsia" w:ascii="宋体" w:hAnsi="宋体" w:cs="宋体"/>
                <w:szCs w:val="21"/>
              </w:rPr>
              <w:t>环境、职业健康安全管理方案中明确为实现环境、职业健康安全目标和指标的责任部门；规定实现环境、职业健康安全目标和指标的时间；具体措施和经费预算。</w:t>
            </w:r>
            <w:r>
              <w:rPr>
                <w:rFonts w:hint="eastAsia" w:ascii="宋体" w:hAnsi="宋体" w:cs="宋体"/>
                <w:szCs w:val="21"/>
                <w:lang w:val="en-US" w:eastAsia="zh-CN"/>
              </w:rPr>
              <w:t>例如：</w:t>
            </w:r>
            <w:r>
              <w:rPr>
                <w:rFonts w:hint="eastAsia" w:ascii="宋体" w:hAnsi="宋体"/>
                <w:szCs w:val="21"/>
                <w:lang w:val="en-US" w:eastAsia="zh-CN"/>
              </w:rPr>
              <w:t>设备噪声的制定了控制措施：</w:t>
            </w:r>
            <w:r>
              <w:rPr>
                <w:rFonts w:hint="eastAsia" w:ascii="宋体" w:hAnsi="宋体"/>
                <w:color w:val="000000"/>
                <w:szCs w:val="21"/>
                <w:lang w:val="en-US" w:eastAsia="zh-CN"/>
              </w:rPr>
              <w:t>执行《环境运行控制程序》，采用设备隔离，封闭措施扽给。</w:t>
            </w:r>
          </w:p>
          <w:p>
            <w:pPr>
              <w:spacing w:line="280" w:lineRule="exact"/>
              <w:ind w:firstLine="420" w:firstLineChars="200"/>
              <w:rPr>
                <w:rFonts w:hint="eastAsia" w:ascii="宋体" w:hAnsi="宋体" w:cs="宋体"/>
                <w:szCs w:val="21"/>
              </w:rPr>
            </w:pPr>
            <w:r>
              <w:rPr>
                <w:rFonts w:hint="eastAsia" w:ascii="宋体" w:hAnsi="宋体" w:cs="宋体"/>
                <w:szCs w:val="21"/>
              </w:rPr>
              <w:t>环境、职业健康安全管理方案的实施，</w:t>
            </w:r>
            <w:r>
              <w:rPr>
                <w:rFonts w:hint="eastAsia" w:ascii="宋体" w:hAnsi="宋体" w:cs="宋体"/>
                <w:szCs w:val="21"/>
                <w:lang w:val="en-US" w:eastAsia="zh-CN"/>
              </w:rPr>
              <w:t>每个季度</w:t>
            </w:r>
            <w:r>
              <w:rPr>
                <w:rFonts w:hint="eastAsia" w:ascii="宋体" w:hAnsi="宋体" w:cs="宋体"/>
                <w:szCs w:val="21"/>
              </w:rPr>
              <w:t>对方案实施情况进行检查跟踪；</w:t>
            </w:r>
            <w:r>
              <w:rPr>
                <w:rFonts w:hint="eastAsia"/>
                <w:szCs w:val="21"/>
                <w:lang w:val="en-US" w:eastAsia="zh-CN"/>
              </w:rPr>
              <w:t>并针对</w:t>
            </w:r>
            <w:r>
              <w:rPr>
                <w:rFonts w:hint="eastAsia" w:ascii="宋体" w:hAnsi="宋体" w:cs="宋体"/>
                <w:kern w:val="0"/>
                <w:szCs w:val="21"/>
              </w:rPr>
              <w:t>环境和职业健康安全目标指标时，</w:t>
            </w:r>
            <w:r>
              <w:rPr>
                <w:rFonts w:hint="eastAsia" w:ascii="宋体" w:hAnsi="宋体" w:cs="宋体"/>
                <w:kern w:val="0"/>
                <w:szCs w:val="21"/>
                <w:lang w:val="en-US" w:eastAsia="zh-CN"/>
              </w:rPr>
              <w:t>确定了</w:t>
            </w:r>
            <w:r>
              <w:rPr>
                <w:rFonts w:hint="eastAsia" w:ascii="宋体" w:hAnsi="宋体" w:cs="宋体"/>
                <w:kern w:val="0"/>
                <w:szCs w:val="21"/>
              </w:rPr>
              <w:t>考核方法</w:t>
            </w:r>
            <w:r>
              <w:rPr>
                <w:rFonts w:hint="eastAsia" w:ascii="宋体" w:hAnsi="宋体" w:cs="宋体"/>
                <w:kern w:val="0"/>
                <w:szCs w:val="21"/>
                <w:lang w:val="en-US" w:eastAsia="zh-CN"/>
              </w:rPr>
              <w:t>和考核期限。</w:t>
            </w:r>
            <w:r>
              <w:rPr>
                <w:rFonts w:hint="eastAsia" w:ascii="宋体" w:hAnsi="宋体" w:cs="宋体"/>
                <w:szCs w:val="21"/>
              </w:rPr>
              <w:t>一般在管理评审之前对环境、职业健康安全目标及管理方案对其进行评审，并将完成情况以书面形式呈报管理者代表，以便提交管理评审。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992" w:type="dxa"/>
          </w:tcPr>
          <w:p>
            <w:pPr>
              <w:spacing w:line="280" w:lineRule="exact"/>
              <w:rPr>
                <w:rFonts w:hint="default" w:ascii="宋体" w:hAnsi="宋体" w:eastAsia="宋体" w:cs="宋体"/>
                <w:szCs w:val="21"/>
                <w:lang w:val="en-US" w:eastAsia="zh-CN"/>
              </w:rPr>
            </w:pPr>
            <w:r>
              <w:rPr>
                <w:rFonts w:hint="eastAsia" w:ascii="宋体" w:hAnsi="宋体" w:cs="宋体"/>
                <w:color w:val="000000"/>
                <w:kern w:val="0"/>
                <w:szCs w:val="21"/>
                <w:lang w:val="en-US" w:eastAsia="zh-CN"/>
              </w:rPr>
              <w:t>信息交流</w:t>
            </w:r>
          </w:p>
        </w:tc>
        <w:tc>
          <w:tcPr>
            <w:tcW w:w="1128" w:type="dxa"/>
          </w:tcPr>
          <w:p>
            <w:pPr>
              <w:spacing w:line="280" w:lineRule="exact"/>
              <w:rPr>
                <w:rFonts w:hint="eastAsia"/>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rPr>
              <w:t>公司编制并实施了《</w:t>
            </w:r>
            <w:r>
              <w:rPr>
                <w:rFonts w:hint="eastAsia"/>
                <w:szCs w:val="21"/>
                <w:lang w:val="en-US" w:eastAsia="zh-CN"/>
              </w:rPr>
              <w:t>协商和沟通及信息交流控制程序</w:t>
            </w:r>
            <w:r>
              <w:rPr>
                <w:rFonts w:hint="eastAsia"/>
                <w:szCs w:val="21"/>
              </w:rPr>
              <w:t>》，规定了职责、工作流程，包括内部沟通和外部沟通的方法和要求。《顾客满意度控制程序》</w:t>
            </w:r>
            <w:r>
              <w:rPr>
                <w:rFonts w:hint="eastAsia"/>
                <w:szCs w:val="21"/>
                <w:lang w:eastAsia="zh-CN"/>
              </w:rPr>
              <w:t>、《</w:t>
            </w:r>
            <w:r>
              <w:rPr>
                <w:rFonts w:hint="eastAsia"/>
                <w:szCs w:val="21"/>
                <w:lang w:val="en-US" w:eastAsia="zh-CN"/>
              </w:rPr>
              <w:t>供方选择评定和日常管理控制程序</w:t>
            </w:r>
            <w:r>
              <w:rPr>
                <w:rFonts w:hint="eastAsia"/>
                <w:szCs w:val="21"/>
                <w:lang w:eastAsia="zh-CN"/>
              </w:rPr>
              <w:t>》</w:t>
            </w:r>
            <w:r>
              <w:rPr>
                <w:rFonts w:hint="eastAsia"/>
                <w:szCs w:val="21"/>
                <w:lang w:val="en-US" w:eastAsia="zh-CN"/>
              </w:rPr>
              <w:t>等制度规定了与顾客、供方等信息交流进行了规定。</w:t>
            </w:r>
          </w:p>
          <w:p>
            <w:pPr>
              <w:spacing w:line="280" w:lineRule="exact"/>
              <w:ind w:firstLine="420" w:firstLineChars="200"/>
              <w:rPr>
                <w:szCs w:val="21"/>
              </w:rPr>
            </w:pPr>
            <w:r>
              <w:rPr>
                <w:rFonts w:hint="eastAsia"/>
                <w:szCs w:val="21"/>
                <w:lang w:val="en-US" w:eastAsia="zh-CN"/>
              </w:rPr>
              <w:t>信息交流的对象为</w:t>
            </w:r>
            <w:r>
              <w:rPr>
                <w:rFonts w:hint="eastAsia"/>
                <w:szCs w:val="21"/>
              </w:rPr>
              <w:t>内部所有员工及外部相关的政府机构、社会团体、客户及供方有关事务信息的交流（包括投诉）。内外部沟通具体体现在公司内部工作会议、安全例会、员工的培训、布告栏等，与外部的沟通具体体现在合同签订、满意度调查。</w:t>
            </w:r>
            <w:r>
              <w:rPr>
                <w:rFonts w:hint="eastAsia"/>
                <w:szCs w:val="21"/>
                <w:lang w:val="en-US" w:eastAsia="zh-CN"/>
              </w:rPr>
              <w:t>以及</w:t>
            </w:r>
            <w:r>
              <w:rPr>
                <w:rFonts w:hint="eastAsia"/>
                <w:szCs w:val="21"/>
              </w:rPr>
              <w:t>与环保、安监部门及顾客和供方等方面</w:t>
            </w:r>
            <w:r>
              <w:rPr>
                <w:rFonts w:hint="eastAsia"/>
                <w:szCs w:val="21"/>
                <w:lang w:val="en-US" w:eastAsia="zh-CN"/>
              </w:rPr>
              <w:t>信息交流</w:t>
            </w:r>
            <w:r>
              <w:rPr>
                <w:rFonts w:hint="eastAsia"/>
                <w:szCs w:val="21"/>
              </w:rPr>
              <w:t>。</w:t>
            </w:r>
          </w:p>
          <w:p>
            <w:pPr>
              <w:spacing w:line="280" w:lineRule="exact"/>
              <w:ind w:firstLine="420" w:firstLineChars="200"/>
              <w:rPr>
                <w:rFonts w:hint="eastAsia" w:eastAsia="宋体"/>
                <w:szCs w:val="21"/>
              </w:rPr>
            </w:pPr>
            <w:r>
              <w:rPr>
                <w:rFonts w:hint="eastAsia"/>
                <w:szCs w:val="21"/>
              </w:rPr>
              <w:t>现场查阅</w:t>
            </w:r>
            <w:r>
              <w:rPr>
                <w:rFonts w:hint="eastAsia" w:eastAsia="宋体"/>
                <w:szCs w:val="21"/>
              </w:rPr>
              <w:t>内部交流：方针、目标完成情况、内审和管理评审报告、不符合信息等。</w:t>
            </w:r>
          </w:p>
          <w:p>
            <w:pPr>
              <w:spacing w:line="280" w:lineRule="exact"/>
              <w:ind w:firstLine="420" w:firstLineChars="200"/>
              <w:rPr>
                <w:rFonts w:hint="default"/>
                <w:lang w:val="en-US" w:eastAsia="zh-CN"/>
              </w:rPr>
            </w:pPr>
            <w:r>
              <w:rPr>
                <w:rFonts w:hint="eastAsia" w:eastAsia="宋体"/>
                <w:szCs w:val="21"/>
              </w:rPr>
              <w:t>外部交流：通过发放《</w:t>
            </w:r>
            <w:r>
              <w:rPr>
                <w:rFonts w:hint="eastAsia" w:eastAsia="宋体"/>
                <w:szCs w:val="21"/>
                <w:lang w:val="en-US" w:eastAsia="zh-CN"/>
              </w:rPr>
              <w:t>相关方环境及职业健康安全告知书</w:t>
            </w:r>
            <w:r>
              <w:rPr>
                <w:rFonts w:hint="eastAsia" w:eastAsia="宋体"/>
                <w:szCs w:val="21"/>
              </w:rPr>
              <w:t>》与相关方就相关环境、职业健康安全信息进行相互沟通</w:t>
            </w:r>
            <w:r>
              <w:rPr>
                <w:rFonts w:hint="eastAsia" w:eastAsia="宋体"/>
                <w:szCs w:val="21"/>
                <w:lang w:val="en-US" w:eastAsia="zh-CN"/>
              </w:rPr>
              <w:t>。</w:t>
            </w:r>
          </w:p>
          <w:p>
            <w:pPr>
              <w:spacing w:line="280" w:lineRule="exact"/>
              <w:ind w:firstLine="420" w:firstLineChars="200"/>
              <w:rPr>
                <w:rFonts w:hint="eastAsia" w:ascii="宋体" w:hAnsi="宋体" w:cs="宋体"/>
                <w:szCs w:val="21"/>
              </w:rPr>
            </w:pPr>
            <w:r>
              <w:rPr>
                <w:rFonts w:hint="eastAsia"/>
                <w:szCs w:val="21"/>
              </w:rPr>
              <w:t>审核周期内未发生因沟通不善造成的的问题。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2" w:type="dxa"/>
          </w:tcPr>
          <w:p>
            <w:pPr>
              <w:spacing w:line="280" w:lineRule="exact"/>
              <w:rPr>
                <w:rFonts w:hint="default"/>
                <w:szCs w:val="21"/>
                <w:lang w:val="en-US" w:eastAsia="zh-CN"/>
              </w:rPr>
            </w:pPr>
            <w:r>
              <w:rPr>
                <w:rFonts w:hint="eastAsia"/>
                <w:szCs w:val="21"/>
                <w:lang w:val="en-US" w:eastAsia="zh-CN"/>
              </w:rPr>
              <w:t>运行策划和控制</w:t>
            </w:r>
          </w:p>
        </w:tc>
        <w:tc>
          <w:tcPr>
            <w:tcW w:w="1128" w:type="dxa"/>
          </w:tcPr>
          <w:p>
            <w:pPr>
              <w:spacing w:line="280" w:lineRule="exact"/>
              <w:rPr>
                <w:rFonts w:hint="eastAsia"/>
                <w:lang w:val="en-US" w:eastAsia="zh-CN"/>
              </w:rPr>
            </w:pPr>
            <w:r>
              <w:rPr>
                <w:rFonts w:hint="eastAsia"/>
              </w:rPr>
              <w:t>EO8.</w:t>
            </w:r>
            <w:r>
              <w:rPr>
                <w:rFonts w:hint="eastAsia"/>
                <w:lang w:val="en-US" w:eastAsia="zh-CN"/>
              </w:rPr>
              <w:t>1</w:t>
            </w:r>
          </w:p>
          <w:p>
            <w:pPr>
              <w:pStyle w:val="2"/>
              <w:ind w:left="0" w:leftChars="0" w:firstLine="0" w:firstLineChars="0"/>
              <w:rPr>
                <w:rFonts w:hint="default"/>
                <w:lang w:val="en-US" w:eastAsia="zh-CN"/>
              </w:rPr>
            </w:pPr>
            <w:r>
              <w:rPr>
                <w:rFonts w:hint="eastAsia"/>
                <w:szCs w:val="21"/>
                <w:lang w:val="en-US" w:eastAsia="zh-CN"/>
              </w:rPr>
              <w:t>O8.1.4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制定了《环境和安全绩效监测管理程序》公司办公室和生产部环境安全风险评价和运行控制工作，负责日常环境安全管理的运行控制工作。销售部/供应部对物资采购与管理过程中与环境因素有关的过程管控，对供方单位发放环境和安全告知书，内容涉及产品环境和安全影响、运输过程环境和安全要求等信息。同时传达客户单位的有关环境和安全相关告知信息。</w:t>
            </w:r>
          </w:p>
          <w:p>
            <w:pPr>
              <w:pStyle w:val="2"/>
              <w:rPr>
                <w:rFonts w:hint="eastAsia"/>
                <w:szCs w:val="21"/>
                <w:lang w:val="en-US" w:eastAsia="zh-CN"/>
              </w:rPr>
            </w:pPr>
            <w:r>
              <w:rPr>
                <w:rFonts w:hint="eastAsia"/>
                <w:szCs w:val="21"/>
                <w:lang w:val="en-US" w:eastAsia="zh-CN"/>
              </w:rPr>
              <w:t>查热固性粉末购销合同（编号：20210109QJ），供方为杭州富阳绮佳装饰材料有限公司；合同第六条规定：车间回收废热固性粉末由供方回收；</w:t>
            </w:r>
          </w:p>
          <w:p>
            <w:pPr>
              <w:pStyle w:val="2"/>
              <w:rPr>
                <w:rFonts w:hint="eastAsia"/>
                <w:szCs w:val="21"/>
                <w:lang w:val="en-US" w:eastAsia="zh-CN"/>
              </w:rPr>
            </w:pPr>
            <w:r>
              <w:rPr>
                <w:rFonts w:hint="eastAsia"/>
                <w:szCs w:val="21"/>
                <w:lang w:val="en-US" w:eastAsia="zh-CN"/>
              </w:rPr>
              <w:t>未提供有关劳保用品采购的评价记录；负责人介绍，一般网上采购；随机购买；抗暑药品一般就近药店采购；</w:t>
            </w:r>
          </w:p>
          <w:p>
            <w:pPr>
              <w:pStyle w:val="2"/>
              <w:rPr>
                <w:rFonts w:hint="eastAsia"/>
                <w:szCs w:val="21"/>
                <w:lang w:val="en-US" w:eastAsia="zh-CN"/>
              </w:rPr>
            </w:pPr>
            <w:r>
              <w:rPr>
                <w:rFonts w:hint="eastAsia"/>
                <w:szCs w:val="21"/>
                <w:lang w:val="en-US" w:eastAsia="zh-CN"/>
              </w:rPr>
              <w:t>采购的绝缘棒、手套、鞋等，也未提供相关的评价证明和质量证明；作为改进项与负责人沟通。</w:t>
            </w:r>
          </w:p>
          <w:p>
            <w:pPr>
              <w:pStyle w:val="2"/>
              <w:rPr>
                <w:rFonts w:hint="default"/>
                <w:szCs w:val="21"/>
                <w:lang w:val="en-US" w:eastAsia="zh-CN"/>
              </w:rPr>
            </w:pPr>
            <w:r>
              <w:rPr>
                <w:rFonts w:hint="eastAsia"/>
                <w:szCs w:val="21"/>
                <w:lang w:val="en-US" w:eastAsia="zh-CN"/>
              </w:rPr>
              <w:t>提供生产废料回收及无毒无害化处理合同，主要为纸板、废铁、铁桶、木材边角料等；合同的第三条第7款，说明乙方应将废料中的有毒物质运送至有相关资质的单位进行无毒无害化处理；</w:t>
            </w:r>
            <w:bookmarkStart w:id="0" w:name="_GoBack"/>
            <w:bookmarkEnd w:id="0"/>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2" w:type="dxa"/>
          </w:tcPr>
          <w:p>
            <w:pPr>
              <w:rPr>
                <w:rFonts w:ascii="宋体" w:hAnsi="宋体" w:cs="Arial"/>
                <w:szCs w:val="21"/>
              </w:rPr>
            </w:pPr>
            <w:r>
              <w:rPr>
                <w:rFonts w:hint="eastAsia" w:ascii="宋体" w:hAnsi="宋体" w:cs="Arial"/>
                <w:szCs w:val="21"/>
              </w:rPr>
              <w:t>应急准备和响应</w:t>
            </w:r>
          </w:p>
        </w:tc>
        <w:tc>
          <w:tcPr>
            <w:tcW w:w="1128" w:type="dxa"/>
          </w:tcPr>
          <w:p>
            <w:pPr>
              <w:rPr>
                <w:rFonts w:ascii="宋体" w:hAnsi="宋体" w:cs="Arial"/>
                <w:szCs w:val="21"/>
              </w:rPr>
            </w:pPr>
            <w:r>
              <w:rPr>
                <w:rFonts w:ascii="宋体" w:hAnsi="宋体" w:cs="Arial"/>
                <w:szCs w:val="21"/>
              </w:rPr>
              <w:t>EO</w:t>
            </w:r>
            <w:r>
              <w:rPr>
                <w:rFonts w:hint="eastAsia" w:ascii="宋体" w:hAnsi="宋体" w:cs="Arial"/>
                <w:szCs w:val="21"/>
              </w:rPr>
              <w:t xml:space="preserve">8.2 </w:t>
            </w:r>
          </w:p>
        </w:tc>
        <w:tc>
          <w:tcPr>
            <w:tcW w:w="10004" w:type="dxa"/>
            <w:vAlign w:val="center"/>
          </w:tcPr>
          <w:p>
            <w:pPr>
              <w:pStyle w:val="15"/>
              <w:spacing w:line="280" w:lineRule="exact"/>
              <w:rPr>
                <w:sz w:val="21"/>
                <w:szCs w:val="21"/>
              </w:rPr>
            </w:pPr>
            <w:r>
              <w:rPr>
                <w:rFonts w:hint="eastAsia" w:ascii="宋体" w:hAnsi="宋体"/>
                <w:sz w:val="21"/>
                <w:szCs w:val="21"/>
              </w:rPr>
              <w:t>编制了《</w:t>
            </w:r>
            <w:r>
              <w:rPr>
                <w:rFonts w:hint="eastAsia" w:ascii="宋体" w:hAnsi="宋体"/>
                <w:sz w:val="21"/>
                <w:szCs w:val="21"/>
                <w:lang w:eastAsia="zh-CN"/>
              </w:rPr>
              <w:t>应急准备与响应控制程序</w:t>
            </w:r>
            <w:r>
              <w:rPr>
                <w:rFonts w:hint="eastAsia"/>
                <w:sz w:val="21"/>
                <w:szCs w:val="21"/>
              </w:rPr>
              <w:t>》，查看内容基本符合要求。</w:t>
            </w:r>
          </w:p>
          <w:p>
            <w:pPr>
              <w:pStyle w:val="15"/>
              <w:spacing w:line="280" w:lineRule="exact"/>
              <w:ind w:firstLineChars="0"/>
              <w:rPr>
                <w:sz w:val="21"/>
                <w:szCs w:val="21"/>
              </w:rPr>
            </w:pPr>
            <w:r>
              <w:rPr>
                <w:rFonts w:hint="eastAsia"/>
                <w:sz w:val="21"/>
                <w:szCs w:val="21"/>
                <w:lang w:val="en-US" w:eastAsia="zh-CN"/>
              </w:rPr>
              <w:t>制定了应急救援预案，</w:t>
            </w:r>
            <w:r>
              <w:rPr>
                <w:rFonts w:hint="eastAsia"/>
                <w:sz w:val="21"/>
                <w:szCs w:val="21"/>
              </w:rPr>
              <w:t>策划了应急预案包括</w:t>
            </w:r>
            <w:r>
              <w:rPr>
                <w:rFonts w:hint="eastAsia"/>
                <w:sz w:val="21"/>
                <w:szCs w:val="21"/>
                <w:lang w:val="en-US" w:eastAsia="zh-CN"/>
              </w:rPr>
              <w:t>机械伤害、触电、火灾和爆炸、中暑</w:t>
            </w:r>
            <w:r>
              <w:rPr>
                <w:rFonts w:hint="eastAsia"/>
                <w:sz w:val="21"/>
                <w:szCs w:val="21"/>
              </w:rPr>
              <w:t>等应急预案。</w:t>
            </w:r>
          </w:p>
          <w:p>
            <w:pPr>
              <w:pStyle w:val="15"/>
              <w:spacing w:line="280" w:lineRule="exact"/>
              <w:ind w:firstLineChars="0"/>
              <w:rPr>
                <w:sz w:val="21"/>
                <w:szCs w:val="21"/>
              </w:rPr>
            </w:pPr>
            <w:r>
              <w:rPr>
                <w:rFonts w:hint="eastAsia"/>
                <w:sz w:val="21"/>
                <w:szCs w:val="21"/>
              </w:rPr>
              <w:t>公司进行了消防灭火演练，查应急演练记录。</w:t>
            </w:r>
          </w:p>
          <w:p>
            <w:pPr>
              <w:pStyle w:val="15"/>
              <w:spacing w:line="280" w:lineRule="exact"/>
              <w:ind w:firstLineChars="0"/>
              <w:rPr>
                <w:rFonts w:hint="eastAsia" w:cs="Times New Roman"/>
                <w:sz w:val="21"/>
                <w:szCs w:val="21"/>
                <w:lang w:val="en-US" w:eastAsia="zh-CN"/>
              </w:rPr>
            </w:pPr>
            <w:r>
              <w:rPr>
                <w:rFonts w:hint="eastAsia" w:cs="Times New Roman"/>
                <w:sz w:val="21"/>
                <w:szCs w:val="21"/>
                <w:lang w:val="en-US" w:eastAsia="zh-CN"/>
              </w:rPr>
              <w:t>销售部/供应部参与了</w:t>
            </w:r>
            <w:r>
              <w:rPr>
                <w:rFonts w:hint="eastAsia" w:cs="Times New Roman"/>
                <w:sz w:val="21"/>
                <w:szCs w:val="21"/>
              </w:rPr>
              <w:t>公司进行了消防灭火演练，查应急演练记录。提供了202</w:t>
            </w:r>
            <w:r>
              <w:rPr>
                <w:rFonts w:hint="eastAsia" w:cs="Times New Roman"/>
                <w:sz w:val="21"/>
                <w:szCs w:val="21"/>
                <w:lang w:val="en-US" w:eastAsia="zh-CN"/>
              </w:rPr>
              <w:t>1</w:t>
            </w:r>
            <w:r>
              <w:rPr>
                <w:rFonts w:hint="eastAsia" w:cs="Times New Roman"/>
                <w:sz w:val="21"/>
                <w:szCs w:val="21"/>
              </w:rPr>
              <w:t>.</w:t>
            </w:r>
            <w:r>
              <w:rPr>
                <w:rFonts w:hint="eastAsia" w:cs="Times New Roman"/>
                <w:sz w:val="21"/>
                <w:szCs w:val="21"/>
                <w:lang w:val="en-US" w:eastAsia="zh-CN"/>
              </w:rPr>
              <w:t>6</w:t>
            </w:r>
            <w:r>
              <w:rPr>
                <w:rFonts w:hint="eastAsia" w:cs="Times New Roman"/>
                <w:sz w:val="21"/>
                <w:szCs w:val="21"/>
              </w:rPr>
              <w:t>.</w:t>
            </w:r>
            <w:r>
              <w:rPr>
                <w:rFonts w:hint="eastAsia" w:cs="Times New Roman"/>
                <w:sz w:val="21"/>
                <w:szCs w:val="21"/>
                <w:lang w:val="en-US" w:eastAsia="zh-CN"/>
              </w:rPr>
              <w:t>16消防培训记录及</w:t>
            </w:r>
            <w:r>
              <w:rPr>
                <w:rFonts w:hint="eastAsia" w:cs="Times New Roman"/>
                <w:sz w:val="21"/>
                <w:szCs w:val="21"/>
              </w:rPr>
              <w:t>消防灭火演练，参加人员包括总指挥</w:t>
            </w:r>
            <w:r>
              <w:rPr>
                <w:rFonts w:hint="eastAsia" w:cs="Times New Roman"/>
                <w:sz w:val="21"/>
                <w:szCs w:val="21"/>
                <w:lang w:val="en-US" w:eastAsia="zh-CN"/>
              </w:rPr>
              <w:t>程关申</w:t>
            </w:r>
            <w:r>
              <w:rPr>
                <w:rFonts w:hint="eastAsia" w:cs="Times New Roman"/>
                <w:sz w:val="21"/>
                <w:szCs w:val="21"/>
              </w:rPr>
              <w:t>，</w:t>
            </w:r>
            <w:r>
              <w:rPr>
                <w:rFonts w:hint="eastAsia" w:cs="Times New Roman"/>
                <w:sz w:val="21"/>
                <w:szCs w:val="21"/>
                <w:lang w:val="en-US" w:eastAsia="zh-CN"/>
              </w:rPr>
              <w:t>参与人员：全体员工</w:t>
            </w:r>
            <w:r>
              <w:rPr>
                <w:rFonts w:hint="eastAsia" w:cs="Times New Roman"/>
                <w:sz w:val="21"/>
                <w:szCs w:val="21"/>
              </w:rPr>
              <w:t>，记录了演练过程，</w:t>
            </w:r>
            <w:r>
              <w:rPr>
                <w:rFonts w:hint="eastAsia" w:cs="Times New Roman"/>
                <w:sz w:val="21"/>
                <w:szCs w:val="21"/>
                <w:lang w:val="en-US" w:eastAsia="zh-CN"/>
              </w:rPr>
              <w:t>改进事项</w:t>
            </w:r>
            <w:r>
              <w:rPr>
                <w:rFonts w:hint="eastAsia" w:cs="Times New Roman"/>
                <w:sz w:val="21"/>
                <w:szCs w:val="21"/>
              </w:rPr>
              <w:t>主要为要加强</w:t>
            </w:r>
            <w:r>
              <w:rPr>
                <w:rFonts w:hint="eastAsia" w:cs="Times New Roman"/>
                <w:sz w:val="21"/>
                <w:szCs w:val="21"/>
                <w:lang w:val="en-US" w:eastAsia="zh-CN"/>
              </w:rPr>
              <w:t>对员工的教育，提供扑初始火灾的能力</w:t>
            </w:r>
            <w:r>
              <w:rPr>
                <w:rFonts w:hint="eastAsia" w:cs="Times New Roman"/>
                <w:sz w:val="21"/>
                <w:szCs w:val="21"/>
              </w:rPr>
              <w:t>。并进行了总结评估。目前没有发生需响应的突发情况。应急管理基本符合要求要求。</w:t>
            </w:r>
          </w:p>
        </w:tc>
        <w:tc>
          <w:tcPr>
            <w:tcW w:w="1585" w:type="dxa"/>
          </w:tcPr>
          <w:p>
            <w:pPr>
              <w:rPr>
                <w:rFonts w:hint="eastAsia" w:eastAsia="宋体"/>
                <w:lang w:val="en-US" w:eastAsia="zh-CN"/>
              </w:rPr>
            </w:pPr>
            <w:r>
              <w:rPr>
                <w:rFonts w:hint="eastAsia"/>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E698A"/>
    <w:multiLevelType w:val="singleLevel"/>
    <w:tmpl w:val="94BE69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1977CB2"/>
    <w:rsid w:val="01A924ED"/>
    <w:rsid w:val="01DB4C3C"/>
    <w:rsid w:val="05BE5D5E"/>
    <w:rsid w:val="0A1A1F18"/>
    <w:rsid w:val="0B157D11"/>
    <w:rsid w:val="0F0B10CC"/>
    <w:rsid w:val="0F491FDC"/>
    <w:rsid w:val="0F4E493A"/>
    <w:rsid w:val="0FAF36AD"/>
    <w:rsid w:val="11092604"/>
    <w:rsid w:val="12A304A1"/>
    <w:rsid w:val="13314180"/>
    <w:rsid w:val="14D83306"/>
    <w:rsid w:val="15040A7A"/>
    <w:rsid w:val="16E4675B"/>
    <w:rsid w:val="173D4AEA"/>
    <w:rsid w:val="1CBE258A"/>
    <w:rsid w:val="217725F9"/>
    <w:rsid w:val="22423719"/>
    <w:rsid w:val="23386A1B"/>
    <w:rsid w:val="25FE6775"/>
    <w:rsid w:val="2DBE180A"/>
    <w:rsid w:val="30BC3C62"/>
    <w:rsid w:val="318E5CBC"/>
    <w:rsid w:val="39C20A18"/>
    <w:rsid w:val="3C772C94"/>
    <w:rsid w:val="3FB21661"/>
    <w:rsid w:val="42084C46"/>
    <w:rsid w:val="42255769"/>
    <w:rsid w:val="45D773CD"/>
    <w:rsid w:val="470571F6"/>
    <w:rsid w:val="47D91C8C"/>
    <w:rsid w:val="4C5D3BF6"/>
    <w:rsid w:val="4CED6E97"/>
    <w:rsid w:val="4E443F02"/>
    <w:rsid w:val="4F18777B"/>
    <w:rsid w:val="4FC46432"/>
    <w:rsid w:val="520A27EA"/>
    <w:rsid w:val="55EE515A"/>
    <w:rsid w:val="592710C0"/>
    <w:rsid w:val="5B363514"/>
    <w:rsid w:val="609300B6"/>
    <w:rsid w:val="617F5715"/>
    <w:rsid w:val="61E20F91"/>
    <w:rsid w:val="626718FB"/>
    <w:rsid w:val="633B3E42"/>
    <w:rsid w:val="64EE219B"/>
    <w:rsid w:val="69F67B67"/>
    <w:rsid w:val="711E69FD"/>
    <w:rsid w:val="72B25C8E"/>
    <w:rsid w:val="72E05610"/>
    <w:rsid w:val="73750D9E"/>
    <w:rsid w:val="73B94B8F"/>
    <w:rsid w:val="79FB1A48"/>
    <w:rsid w:val="7DCB16E9"/>
    <w:rsid w:val="7E280D2F"/>
    <w:rsid w:val="7F815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9">
    <w:name w:val="二级条标题"/>
    <w:basedOn w:val="8"/>
    <w:next w:val="1"/>
    <w:qFormat/>
    <w:uiPriority w:val="0"/>
    <w:pPr>
      <w:ind w:left="0" w:firstLine="0"/>
      <w:outlineLvl w:val="3"/>
    </w:pPr>
    <w:rPr>
      <w:rFonts w:hint="default"/>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_Style 2"/>
    <w:basedOn w:val="1"/>
    <w:qFormat/>
    <w:uiPriority w:val="34"/>
    <w:pPr>
      <w:ind w:firstLine="420" w:firstLineChars="200"/>
    </w:pPr>
    <w:rPr>
      <w:rFonts w:ascii="Calibri" w:hAnsi="Calibri"/>
      <w:sz w:val="24"/>
      <w:szCs w:val="22"/>
    </w:rPr>
  </w:style>
  <w:style w:type="character" w:customStyle="1" w:styleId="16">
    <w:name w:val="NormalCharacter"/>
    <w:qFormat/>
    <w:uiPriority w:val="0"/>
    <w:rPr>
      <w:rFonts w:ascii="Times New Roman" w:hAnsi="Times New Roman" w:eastAsia="宋体"/>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36</TotalTime>
  <ScaleCrop>false</ScaleCrop>
  <LinksUpToDate>false</LinksUpToDate>
  <CharactersWithSpaces>6054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2021-09-01T11:36:23Z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22469BB99E7D48C087BF29197B65F680</vt:lpwstr>
  </property>
</Properties>
</file>