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 xml:space="preserve">生产部(车间/仓库)    </w:t>
            </w:r>
            <w:r>
              <w:rPr>
                <w:rFonts w:hint="eastAsia"/>
                <w:sz w:val="24"/>
                <w:szCs w:val="24"/>
              </w:rPr>
              <w:t>主管领导：</w:t>
            </w:r>
            <w:r>
              <w:rPr>
                <w:rFonts w:hint="eastAsia"/>
              </w:rPr>
              <w:t>汪胜意</w:t>
            </w:r>
            <w:r>
              <w:rPr>
                <w:rFonts w:hint="eastAsia" w:ascii="宋体" w:hAnsi="宋体" w:cs="Arial"/>
                <w:szCs w:val="21"/>
              </w:rPr>
              <w:t xml:space="preserve"> </w:t>
            </w:r>
            <w:r>
              <w:rPr>
                <w:rFonts w:ascii="宋体" w:hAnsi="宋体" w:cs="Arial"/>
                <w:szCs w:val="21"/>
              </w:rPr>
              <w:t xml:space="preserve"> </w:t>
            </w:r>
            <w:r>
              <w:rPr>
                <w:rFonts w:hint="eastAsia"/>
                <w:sz w:val="24"/>
                <w:szCs w:val="24"/>
              </w:rPr>
              <w:t>陪同人员：</w:t>
            </w:r>
            <w:r>
              <w:rPr>
                <w:rFonts w:hint="eastAsia"/>
              </w:rPr>
              <w:t>汪胜意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0"/>
              </w:rPr>
              <w:t>王央央</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审核时间：2</w:t>
            </w:r>
            <w:r>
              <w:rPr>
                <w:sz w:val="24"/>
                <w:szCs w:val="24"/>
              </w:rPr>
              <w:t>02</w:t>
            </w:r>
            <w:r>
              <w:rPr>
                <w:rFonts w:hint="eastAsia"/>
                <w:sz w:val="24"/>
                <w:szCs w:val="24"/>
              </w:rPr>
              <w:t>1</w:t>
            </w:r>
            <w:r>
              <w:rPr>
                <w:sz w:val="24"/>
                <w:szCs w:val="24"/>
              </w:rPr>
              <w:t>.</w:t>
            </w:r>
            <w:r>
              <w:rPr>
                <w:rFonts w:hint="eastAsia"/>
                <w:sz w:val="24"/>
                <w:szCs w:val="24"/>
              </w:rPr>
              <w:t>8</w:t>
            </w:r>
            <w:r>
              <w:rPr>
                <w:sz w:val="24"/>
                <w:szCs w:val="24"/>
              </w:rPr>
              <w:t>.</w:t>
            </w:r>
            <w:r>
              <w:rPr>
                <w:rFonts w:hint="eastAsia"/>
                <w:sz w:val="24"/>
                <w:szCs w:val="24"/>
              </w:rPr>
              <w:t>29-30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E/O:5.3、6.2、6.1.2、6.1.4、7.4、8.1、8.2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ascii="宋体" w:hAnsi="宋体" w:cs="宋体"/>
                <w:szCs w:val="21"/>
              </w:rPr>
              <w:t>行政部职责：</w:t>
            </w:r>
            <w:r>
              <w:rPr>
                <w:rFonts w:hint="eastAsia"/>
                <w:color w:val="000000"/>
                <w:szCs w:val="21"/>
              </w:rPr>
              <w:t>A.在生产副总经理领导下,贯彻执行公司的管理体系文件,对本车间的生产、质量、环境、安全等工作负责。 B.负责对生产运作过程实施控制,按计划进行物资采购,确保车间均衡生产和生产进度。 C .负责对生产进度、材料定额等进行检查、监督、考核。 D.抓好计划管理、严格控制生产过程中的环境因素,防止各类事故的发生。E.负责本部门质量,环境和职业健康安全相关条款的策划,运行及评价。</w:t>
            </w:r>
          </w:p>
          <w:p>
            <w:pPr>
              <w:spacing w:line="280" w:lineRule="exact"/>
              <w:ind w:firstLine="420"/>
              <w:rPr>
                <w:color w:val="000000"/>
                <w:szCs w:val="21"/>
              </w:rPr>
            </w:pPr>
            <w:r>
              <w:rPr>
                <w:rFonts w:hint="eastAsia"/>
                <w:color w:val="000000"/>
                <w:szCs w:val="21"/>
              </w:rPr>
              <w:t>与生产部负责人沟通，描述的职责和权限与一体化管理体系的职能分配表基本一致。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涉及生产部的环境和职业健康安全管理目标及完成情况：</w:t>
            </w:r>
          </w:p>
          <w:tbl>
            <w:tblPr>
              <w:tblStyle w:val="6"/>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859"/>
              <w:gridCol w:w="2608"/>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78" w:type="dxa"/>
                  <w:vMerge w:val="restart"/>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000000"/>
                      <w:sz w:val="24"/>
                      <w:szCs w:val="24"/>
                    </w:rPr>
                  </w:pPr>
                  <w:bookmarkStart w:id="0" w:name="OLE_LINK3" w:colFirst="2" w:colLast="3"/>
                  <w:r>
                    <w:rPr>
                      <w:rFonts w:hint="eastAsia" w:ascii="黑体" w:hAnsi="黑体" w:eastAsia="黑体" w:cs="黑体"/>
                      <w:color w:val="000000"/>
                      <w:sz w:val="24"/>
                      <w:szCs w:val="24"/>
                    </w:rPr>
                    <w:t>生产部/车间</w:t>
                  </w:r>
                </w:p>
              </w:tc>
              <w:tc>
                <w:tcPr>
                  <w:tcW w:w="28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pPr>
                  <w:r>
                    <w:rPr>
                      <w:rFonts w:hint="eastAsia"/>
                    </w:rPr>
                    <w:t>目标</w:t>
                  </w:r>
                </w:p>
              </w:tc>
              <w:tc>
                <w:tcPr>
                  <w:tcW w:w="2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pPr>
                  <w:r>
                    <w:rPr>
                      <w:rFonts w:hint="eastAsia"/>
                    </w:rPr>
                    <w:t>完成指标</w:t>
                  </w:r>
                </w:p>
              </w:tc>
              <w:tc>
                <w:tcPr>
                  <w:tcW w:w="19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pPr>
                  <w: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078" w:type="dxa"/>
                  <w:vMerge w:val="continue"/>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000000"/>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kern w:val="0"/>
                      <w:sz w:val="20"/>
                      <w:lang w:bidi="ar"/>
                    </w:rPr>
                  </w:pPr>
                  <w:r>
                    <w:rPr>
                      <w:rFonts w:hint="eastAsia" w:ascii="宋体" w:hAnsi="宋体" w:cs="宋体"/>
                      <w:color w:val="000000"/>
                      <w:kern w:val="0"/>
                      <w:sz w:val="20"/>
                      <w:lang w:bidi="ar"/>
                    </w:rPr>
                    <w:t>危险固废处置</w:t>
                  </w:r>
                </w:p>
              </w:tc>
              <w:tc>
                <w:tcPr>
                  <w:tcW w:w="2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疫情期间有害物质（口罩）回收率达100%</w:t>
                  </w:r>
                </w:p>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固废分类处理各类废弃物：处理率达100%</w:t>
                  </w:r>
                </w:p>
              </w:tc>
              <w:tc>
                <w:tcPr>
                  <w:tcW w:w="19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2021.1-12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078" w:type="dxa"/>
                  <w:vMerge w:val="continue"/>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000000"/>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kern w:val="0"/>
                      <w:sz w:val="20"/>
                      <w:lang w:bidi="ar"/>
                    </w:rPr>
                  </w:pPr>
                  <w:r>
                    <w:rPr>
                      <w:rFonts w:hint="eastAsia" w:ascii="宋体" w:hAnsi="宋体" w:cs="宋体"/>
                      <w:color w:val="000000"/>
                      <w:kern w:val="0"/>
                      <w:sz w:val="20"/>
                      <w:lang w:bidi="ar"/>
                    </w:rPr>
                    <w:t>疫情期间安全防护</w:t>
                  </w:r>
                </w:p>
              </w:tc>
              <w:tc>
                <w:tcPr>
                  <w:tcW w:w="2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疫情期间安全防护，确保传染病事件发生率为0</w:t>
                  </w:r>
                </w:p>
              </w:tc>
              <w:tc>
                <w:tcPr>
                  <w:tcW w:w="19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2021.1-12</w:t>
                  </w:r>
                </w:p>
              </w:tc>
            </w:tr>
            <w:bookmarkEnd w:id="0"/>
          </w:tbl>
          <w:p>
            <w:pPr>
              <w:snapToGrid w:val="0"/>
              <w:rPr>
                <w:color w:val="000000"/>
                <w:szCs w:val="21"/>
              </w:rPr>
            </w:pPr>
          </w:p>
          <w:p>
            <w:pPr>
              <w:snapToGrid w:val="0"/>
              <w:ind w:firstLine="420" w:firstLineChars="200"/>
              <w:rPr>
                <w:color w:val="000000"/>
                <w:szCs w:val="21"/>
                <w:highlight w:val="yellow"/>
              </w:rPr>
            </w:pPr>
            <w:r>
              <w:rPr>
                <w:rFonts w:hint="eastAsia"/>
                <w:color w:val="000000"/>
                <w:szCs w:val="21"/>
              </w:rPr>
              <w:t>目标可测量，与公司方针一致。根据提供的数据显示，以上目标已全部完成，考核：陆关群    审批：程关申   日期：2021.7.30。</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环境因素/危险源辨识与评价</w:t>
            </w:r>
          </w:p>
          <w:p>
            <w:r>
              <w:rPr>
                <w:rFonts w:hint="eastAsia" w:ascii="宋体" w:hAnsi="宋体" w:cs="Arial"/>
                <w:szCs w:val="21"/>
              </w:rPr>
              <w:t>应对措施</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ascii="宋体" w:hAnsi="宋体" w:cs="Arial"/>
                <w:szCs w:val="21"/>
              </w:rPr>
            </w:pPr>
            <w:r>
              <w:rPr>
                <w:rFonts w:hint="eastAsia" w:ascii="宋体" w:hAnsi="宋体" w:cs="Arial"/>
                <w:szCs w:val="21"/>
              </w:rPr>
              <w:t>E</w:t>
            </w:r>
            <w:r>
              <w:rPr>
                <w:rFonts w:ascii="宋体" w:hAnsi="宋体" w:cs="Arial"/>
                <w:szCs w:val="21"/>
              </w:rPr>
              <w:t>O6.1.4</w:t>
            </w:r>
          </w:p>
        </w:tc>
        <w:tc>
          <w:tcPr>
            <w:tcW w:w="10004" w:type="dxa"/>
            <w:vAlign w:val="center"/>
          </w:tcPr>
          <w:p>
            <w:pPr>
              <w:spacing w:line="280" w:lineRule="exact"/>
              <w:ind w:firstLine="420" w:firstLineChars="200"/>
              <w:rPr>
                <w:szCs w:val="21"/>
              </w:rPr>
            </w:pPr>
            <w:r>
              <w:rPr>
                <w:rFonts w:hint="eastAsia"/>
                <w:szCs w:val="21"/>
              </w:rPr>
              <w:t>1)提供《环境因素识别、评价控制程序》用以指导进行环境因素的识别、登记评价，以确定重要环境因素以及对环境因素的定期更新，环境因素的识别和确定考虑生命周期观点。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及控制措施一览表》，识别的环境因素标明时态、状态和对环境的影响，并指制定控制措施；经查阅识别出17项环境因素，对在办公活动中产生的生活污水的排放等环境因素及考虑到环境管理体系发生变更时可能产生的环境因素。</w:t>
            </w:r>
          </w:p>
          <w:p>
            <w:pPr>
              <w:rPr>
                <w:szCs w:val="21"/>
              </w:rPr>
            </w:pPr>
            <w:r>
              <w:rPr>
                <w:rFonts w:hint="eastAsia"/>
                <w:szCs w:val="21"/>
              </w:rPr>
              <w:t>识别的环境因素标明时态、状态和对环境的影响；经查阅识别出对在生产区域的活动中产生的设备产生噪声、空压机运行能源消耗等环境因素及考虑到环境管理体系发生变更时可能产生的环境因素。编制：</w:t>
            </w:r>
            <w:r>
              <w:rPr>
                <w:rFonts w:hint="eastAsia"/>
              </w:rPr>
              <w:t>汪胜意 ，</w:t>
            </w:r>
            <w:r>
              <w:rPr>
                <w:rFonts w:hint="eastAsia"/>
                <w:szCs w:val="21"/>
              </w:rPr>
              <w:t>批准：</w:t>
            </w:r>
            <w:r>
              <w:rPr>
                <w:rFonts w:hint="eastAsia"/>
              </w:rPr>
              <w:t xml:space="preserve">程关申 </w:t>
            </w:r>
            <w:r>
              <w:rPr>
                <w:rFonts w:hint="eastAsia"/>
                <w:szCs w:val="21"/>
              </w:rPr>
              <w:t>日期：20</w:t>
            </w:r>
            <w:r>
              <w:rPr>
                <w:szCs w:val="21"/>
              </w:rPr>
              <w:t>2</w:t>
            </w:r>
            <w:r>
              <w:rPr>
                <w:rFonts w:hint="eastAsia"/>
                <w:szCs w:val="21"/>
              </w:rPr>
              <w:t>1</w:t>
            </w:r>
            <w:r>
              <w:rPr>
                <w:szCs w:val="21"/>
              </w:rPr>
              <w:t>.</w:t>
            </w:r>
            <w:r>
              <w:rPr>
                <w:rFonts w:hint="eastAsia"/>
                <w:szCs w:val="21"/>
              </w:rPr>
              <w:t>5.10。</w:t>
            </w:r>
          </w:p>
          <w:p>
            <w:pPr>
              <w:spacing w:line="280" w:lineRule="exact"/>
              <w:ind w:firstLine="420" w:firstLineChars="200"/>
              <w:rPr>
                <w:rFonts w:hint="eastAsia" w:eastAsia="宋体"/>
                <w:szCs w:val="21"/>
                <w:lang w:val="en-US" w:eastAsia="zh-CN"/>
              </w:rPr>
            </w:pPr>
            <w:r>
              <w:rPr>
                <w:rFonts w:hint="eastAsia"/>
                <w:szCs w:val="21"/>
              </w:rPr>
              <w:t>重要环境因素由办公室统计综合评分方法确定重要环境因素，提供了“重要环境因素清单”</w:t>
            </w:r>
            <w:r>
              <w:rPr>
                <w:rFonts w:hint="eastAsia"/>
                <w:szCs w:val="21"/>
                <w:lang w:val="en-US" w:eastAsia="zh-CN"/>
              </w:rPr>
              <w:t>；</w:t>
            </w:r>
          </w:p>
          <w:p>
            <w:pPr>
              <w:spacing w:line="280" w:lineRule="exact"/>
              <w:ind w:firstLine="420" w:firstLineChars="200"/>
              <w:rPr>
                <w:szCs w:val="21"/>
              </w:rPr>
            </w:pPr>
            <w:r>
              <w:rPr>
                <w:rFonts w:hint="eastAsia"/>
                <w:szCs w:val="21"/>
              </w:rPr>
              <w:t>提供了针对重要环境因素，编制环境目标、指标及管理方案及实施一览表，内容包括：目标、指标、主要措施、责任部门、经费、时间要求等。编制：</w:t>
            </w:r>
            <w:r>
              <w:rPr>
                <w:rFonts w:hint="eastAsia"/>
              </w:rPr>
              <w:t>陆关群 ，</w:t>
            </w:r>
            <w:r>
              <w:rPr>
                <w:rFonts w:hint="eastAsia"/>
                <w:szCs w:val="21"/>
              </w:rPr>
              <w:t>批准：</w:t>
            </w:r>
            <w:r>
              <w:rPr>
                <w:rFonts w:hint="eastAsia"/>
              </w:rPr>
              <w:t xml:space="preserve">程关刚 </w:t>
            </w:r>
            <w:r>
              <w:rPr>
                <w:rFonts w:hint="eastAsia"/>
                <w:szCs w:val="21"/>
              </w:rPr>
              <w:t>日期：20</w:t>
            </w:r>
            <w:r>
              <w:rPr>
                <w:szCs w:val="21"/>
              </w:rPr>
              <w:t>2</w:t>
            </w:r>
            <w:r>
              <w:rPr>
                <w:rFonts w:hint="eastAsia"/>
                <w:szCs w:val="21"/>
              </w:rPr>
              <w:t>1</w:t>
            </w:r>
            <w:r>
              <w:rPr>
                <w:szCs w:val="21"/>
              </w:rPr>
              <w:t>.</w:t>
            </w:r>
            <w:r>
              <w:rPr>
                <w:rFonts w:hint="eastAsia"/>
                <w:szCs w:val="21"/>
              </w:rPr>
              <w:t>5.12</w:t>
            </w:r>
          </w:p>
          <w:p>
            <w:pPr>
              <w:spacing w:line="280" w:lineRule="exact"/>
              <w:ind w:firstLine="420" w:firstLineChars="200"/>
              <w:rPr>
                <w:szCs w:val="21"/>
              </w:rPr>
            </w:pPr>
          </w:p>
          <w:p>
            <w:pPr>
              <w:spacing w:line="280" w:lineRule="exact"/>
              <w:ind w:firstLine="420" w:firstLineChars="200"/>
              <w:rPr>
                <w:szCs w:val="21"/>
              </w:rPr>
            </w:pPr>
            <w:r>
              <w:rPr>
                <w:rFonts w:hint="eastAsia"/>
                <w:szCs w:val="21"/>
              </w:rPr>
              <w:t>2）提供了公司制定《危险源辨识与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提供了《危险源识别、评价及控制措施一览表》，对空压机</w:t>
            </w:r>
            <w:r>
              <w:rPr>
                <w:szCs w:val="21"/>
              </w:rPr>
              <w:t>运行异常等</w:t>
            </w:r>
            <w:r>
              <w:rPr>
                <w:rFonts w:hint="eastAsia"/>
                <w:szCs w:val="21"/>
              </w:rPr>
              <w:t>危险源辨识并进行风险评价，以</w:t>
            </w:r>
            <w:r>
              <w:rPr>
                <w:rFonts w:hint="eastAsia"/>
                <w:color w:val="000000"/>
                <w:szCs w:val="21"/>
              </w:rPr>
              <w:t>确定控制措施，经查阅已辨识出特殊工种人员持证上岗、折弯生产噪声、机械伤害、等情况产生的人身伤害、火灾、触电等危险因素，所识别的危险源基本符合。</w:t>
            </w:r>
            <w:r>
              <w:rPr>
                <w:rFonts w:hint="eastAsia"/>
                <w:szCs w:val="21"/>
              </w:rPr>
              <w:t>编制：</w:t>
            </w:r>
            <w:r>
              <w:rPr>
                <w:rFonts w:hint="eastAsia"/>
              </w:rPr>
              <w:t>汪胜意 ，</w:t>
            </w:r>
            <w:r>
              <w:rPr>
                <w:rFonts w:hint="eastAsia"/>
                <w:szCs w:val="21"/>
              </w:rPr>
              <w:t>批准：</w:t>
            </w:r>
            <w:r>
              <w:rPr>
                <w:rFonts w:hint="eastAsia"/>
              </w:rPr>
              <w:t xml:space="preserve">程关申 </w:t>
            </w:r>
            <w:r>
              <w:rPr>
                <w:rFonts w:hint="eastAsia"/>
                <w:szCs w:val="21"/>
              </w:rPr>
              <w:t>日期：20</w:t>
            </w:r>
            <w:r>
              <w:rPr>
                <w:szCs w:val="21"/>
              </w:rPr>
              <w:t>2</w:t>
            </w:r>
            <w:r>
              <w:rPr>
                <w:rFonts w:hint="eastAsia"/>
                <w:szCs w:val="21"/>
              </w:rPr>
              <w:t>1</w:t>
            </w:r>
            <w:r>
              <w:rPr>
                <w:szCs w:val="21"/>
              </w:rPr>
              <w:t>.</w:t>
            </w:r>
            <w:r>
              <w:rPr>
                <w:rFonts w:hint="eastAsia"/>
                <w:szCs w:val="21"/>
              </w:rPr>
              <w:t>5.10 。</w:t>
            </w:r>
          </w:p>
          <w:p>
            <w:pPr>
              <w:spacing w:line="280" w:lineRule="exact"/>
              <w:ind w:firstLine="420" w:firstLineChars="200"/>
              <w:rPr>
                <w:rFonts w:hint="eastAsia"/>
                <w:szCs w:val="21"/>
              </w:rPr>
            </w:pPr>
            <w:r>
              <w:rPr>
                <w:rFonts w:hint="eastAsia"/>
                <w:szCs w:val="21"/>
              </w:rPr>
              <w:t>由各部门有管理经验的人员共同讨论、采用经验法确定不可接受风险。提供了《重要危险源清单》涉及本部门的不可接受风险有：机械伤害、触电、火灾发生、传染病等；针对只要危险源制定控制措施，提供了环境、职业健康安全管理方案，内容包括：目标、完成指标、管理方案、实施时间、完成时间、责任部门和预期结果。编制：</w:t>
            </w:r>
            <w:r>
              <w:rPr>
                <w:rFonts w:hint="eastAsia"/>
              </w:rPr>
              <w:t>陆关群 ，</w:t>
            </w:r>
            <w:r>
              <w:rPr>
                <w:rFonts w:hint="eastAsia"/>
                <w:szCs w:val="21"/>
              </w:rPr>
              <w:t>批准：</w:t>
            </w:r>
            <w:r>
              <w:rPr>
                <w:rFonts w:hint="eastAsia"/>
              </w:rPr>
              <w:t xml:space="preserve">程关刚 </w:t>
            </w:r>
            <w:r>
              <w:rPr>
                <w:rFonts w:hint="eastAsia"/>
                <w:szCs w:val="21"/>
              </w:rPr>
              <w:t>日期：20</w:t>
            </w:r>
            <w:r>
              <w:rPr>
                <w:szCs w:val="21"/>
              </w:rPr>
              <w:t>2</w:t>
            </w:r>
            <w:r>
              <w:rPr>
                <w:rFonts w:hint="eastAsia"/>
                <w:szCs w:val="21"/>
              </w:rPr>
              <w:t>1</w:t>
            </w:r>
            <w:r>
              <w:rPr>
                <w:szCs w:val="21"/>
              </w:rPr>
              <w:t>.</w:t>
            </w:r>
            <w:r>
              <w:rPr>
                <w:rFonts w:hint="eastAsia"/>
                <w:szCs w:val="21"/>
              </w:rPr>
              <w:t>5.12。</w:t>
            </w:r>
          </w:p>
          <w:p>
            <w:pPr>
              <w:spacing w:line="280" w:lineRule="exact"/>
              <w:ind w:firstLine="420" w:firstLineChars="200"/>
              <w:rPr>
                <w:rFonts w:hint="eastAsia"/>
                <w:szCs w:val="21"/>
                <w:lang w:val="en-US" w:eastAsia="zh-CN"/>
              </w:rPr>
            </w:pPr>
            <w:r>
              <w:rPr>
                <w:rFonts w:hint="eastAsia"/>
                <w:szCs w:val="21"/>
                <w:lang w:val="en-US" w:eastAsia="zh-CN"/>
              </w:rPr>
              <w:t>重要环境因素和不可接受风险管理控制情况如下：</w:t>
            </w:r>
          </w:p>
          <w:p>
            <w:pPr>
              <w:spacing w:line="280" w:lineRule="exact"/>
              <w:ind w:firstLine="420" w:firstLineChars="200"/>
              <w:rPr>
                <w:szCs w:val="21"/>
              </w:rPr>
            </w:pPr>
            <w:r>
              <w:rPr>
                <w:rFonts w:hint="eastAsia"/>
                <w:szCs w:val="21"/>
              </w:rPr>
              <w:t>本部门的重要环境因素</w:t>
            </w:r>
            <w:r>
              <w:rPr>
                <w:rFonts w:hint="eastAsia"/>
                <w:szCs w:val="21"/>
                <w:lang w:val="en-US" w:eastAsia="zh-CN"/>
              </w:rPr>
              <w:t>及控制情况如下</w:t>
            </w:r>
            <w:r>
              <w:rPr>
                <w:rFonts w:hint="eastAsia"/>
                <w:szCs w:val="21"/>
              </w:rPr>
              <w:t>：</w:t>
            </w:r>
          </w:p>
          <w:p>
            <w:pPr>
              <w:pStyle w:val="15"/>
              <w:numPr>
                <w:ilvl w:val="0"/>
                <w:numId w:val="1"/>
              </w:numPr>
              <w:spacing w:line="280" w:lineRule="exact"/>
              <w:ind w:firstLineChars="0"/>
              <w:rPr>
                <w:szCs w:val="21"/>
              </w:rPr>
            </w:pPr>
            <w:r>
              <w:rPr>
                <w:rFonts w:hint="eastAsia"/>
                <w:szCs w:val="21"/>
              </w:rPr>
              <w:t>噪声的排放：下料机、冷压机</w:t>
            </w:r>
            <w:r>
              <w:rPr>
                <w:rFonts w:hint="eastAsia"/>
                <w:szCs w:val="21"/>
                <w:lang w:eastAsia="zh-CN"/>
              </w:rPr>
              <w:t>、</w:t>
            </w:r>
            <w:r>
              <w:rPr>
                <w:rFonts w:hint="eastAsia"/>
                <w:szCs w:val="21"/>
                <w:lang w:val="en-US" w:eastAsia="zh-CN"/>
              </w:rPr>
              <w:t>木门加工裁剪、金属板切割、金属件冲压</w:t>
            </w:r>
            <w:r>
              <w:rPr>
                <w:rFonts w:hint="eastAsia"/>
                <w:szCs w:val="21"/>
              </w:rPr>
              <w:t>等作业运行噪声排放；</w:t>
            </w:r>
            <w:r>
              <w:rPr>
                <w:rFonts w:hint="eastAsia"/>
                <w:szCs w:val="21"/>
                <w:lang w:val="en-US" w:eastAsia="zh-CN"/>
              </w:rPr>
              <w:t>环境和职业健康危险因素排放检测报告显示，达标排放；</w:t>
            </w:r>
          </w:p>
          <w:p>
            <w:pPr>
              <w:pStyle w:val="15"/>
              <w:numPr>
                <w:ilvl w:val="0"/>
                <w:numId w:val="1"/>
              </w:numPr>
              <w:spacing w:line="280" w:lineRule="exact"/>
              <w:ind w:firstLineChars="0"/>
              <w:rPr>
                <w:szCs w:val="21"/>
              </w:rPr>
            </w:pPr>
            <w:r>
              <w:rPr>
                <w:rFonts w:hint="eastAsia"/>
                <w:szCs w:val="21"/>
              </w:rPr>
              <w:t>废水的排放：生活废水的排放；</w:t>
            </w:r>
          </w:p>
          <w:p>
            <w:pPr>
              <w:pStyle w:val="15"/>
              <w:numPr>
                <w:ilvl w:val="0"/>
                <w:numId w:val="1"/>
              </w:numPr>
              <w:spacing w:line="280" w:lineRule="exact"/>
              <w:ind w:firstLineChars="0"/>
              <w:rPr>
                <w:szCs w:val="21"/>
              </w:rPr>
            </w:pPr>
            <w:r>
              <w:rPr>
                <w:rFonts w:hint="eastAsia"/>
                <w:szCs w:val="21"/>
                <w:lang w:val="en-US" w:eastAsia="zh-CN"/>
              </w:rPr>
              <w:t>废气的排放：主要为焊烟；对外废气排放量不大；未纳入环评管理要求；提供车间内化学危险因素的检测报告，达标排放；</w:t>
            </w:r>
          </w:p>
          <w:p>
            <w:pPr>
              <w:pStyle w:val="15"/>
              <w:numPr>
                <w:ilvl w:val="0"/>
                <w:numId w:val="1"/>
              </w:numPr>
              <w:spacing w:line="280" w:lineRule="exact"/>
              <w:ind w:firstLineChars="0"/>
              <w:rPr>
                <w:szCs w:val="21"/>
              </w:rPr>
            </w:pPr>
            <w:r>
              <w:rPr>
                <w:rFonts w:hint="eastAsia"/>
                <w:szCs w:val="21"/>
              </w:rPr>
              <w:t>粉尘的排放：喷塑机、圆盘锯等作业运行粉尘排放，</w:t>
            </w:r>
            <w:r>
              <w:rPr>
                <w:rFonts w:hint="eastAsia"/>
                <w:szCs w:val="21"/>
                <w:lang w:val="en-US" w:eastAsia="zh-CN"/>
              </w:rPr>
              <w:t>废塑粉有回收装置，回收后由供方回供，提供与供方的协议说明；</w:t>
            </w:r>
            <w:r>
              <w:rPr>
                <w:rFonts w:hint="eastAsia"/>
                <w:szCs w:val="21"/>
              </w:rPr>
              <w:t>木门车间采用上吸风罩吸收木粉存储装置二次回收利用。</w:t>
            </w:r>
            <w:r>
              <w:rPr>
                <w:rFonts w:hint="eastAsia"/>
                <w:szCs w:val="21"/>
                <w:lang w:val="en-US" w:eastAsia="zh-CN"/>
              </w:rPr>
              <w:t>提供车间内化学危险因素的检测报告，达标排放；</w:t>
            </w:r>
          </w:p>
          <w:p>
            <w:pPr>
              <w:pStyle w:val="15"/>
              <w:numPr>
                <w:ilvl w:val="0"/>
                <w:numId w:val="1"/>
              </w:numPr>
              <w:spacing w:line="280" w:lineRule="exact"/>
              <w:ind w:firstLineChars="0"/>
              <w:rPr>
                <w:szCs w:val="21"/>
              </w:rPr>
            </w:pPr>
            <w:r>
              <w:rPr>
                <w:rFonts w:hint="eastAsia"/>
                <w:szCs w:val="21"/>
              </w:rPr>
              <w:t>资源的消耗：生产用电、水等的消耗；</w:t>
            </w:r>
          </w:p>
          <w:p>
            <w:pPr>
              <w:pStyle w:val="15"/>
              <w:numPr>
                <w:ilvl w:val="0"/>
                <w:numId w:val="1"/>
              </w:numPr>
              <w:spacing w:line="280" w:lineRule="exact"/>
              <w:ind w:firstLineChars="0"/>
              <w:rPr>
                <w:szCs w:val="21"/>
              </w:rPr>
            </w:pPr>
            <w:r>
              <w:rPr>
                <w:rFonts w:hint="eastAsia"/>
                <w:szCs w:val="21"/>
              </w:rPr>
              <w:t>潜在火灾事故的发生：生产区电线老化等引发的火灾；</w:t>
            </w:r>
          </w:p>
          <w:p>
            <w:pPr>
              <w:pStyle w:val="15"/>
              <w:numPr>
                <w:ilvl w:val="0"/>
                <w:numId w:val="1"/>
              </w:numPr>
              <w:spacing w:line="280" w:lineRule="exact"/>
              <w:ind w:firstLineChars="0"/>
              <w:rPr>
                <w:szCs w:val="21"/>
              </w:rPr>
            </w:pPr>
            <w:r>
              <w:rPr>
                <w:rFonts w:hint="eastAsia"/>
                <w:szCs w:val="21"/>
                <w:lang w:val="en-US" w:eastAsia="zh-CN"/>
              </w:rPr>
              <w:t>生产固废：主要为金属边角料和木屑，资源化回收处理；</w:t>
            </w:r>
          </w:p>
          <w:p>
            <w:pPr>
              <w:spacing w:line="280" w:lineRule="exact"/>
              <w:ind w:firstLine="420" w:firstLineChars="200"/>
              <w:rPr>
                <w:szCs w:val="21"/>
              </w:rPr>
            </w:pPr>
            <w:r>
              <w:rPr>
                <w:rFonts w:hint="eastAsia"/>
                <w:szCs w:val="21"/>
              </w:rPr>
              <w:t>提供了针对重要环境因素，编制环境目标、指标及管理方案及实施一览表，内容包括：目标、指标、主要措施、责任部门、经费、时间要求等。编制：陆关群</w:t>
            </w:r>
            <w:r>
              <w:rPr>
                <w:szCs w:val="21"/>
              </w:rPr>
              <w:t xml:space="preserve">   </w:t>
            </w:r>
            <w:r>
              <w:rPr>
                <w:rFonts w:hint="eastAsia"/>
                <w:szCs w:val="21"/>
              </w:rPr>
              <w:t>审批：程关刚；日期：2021.5.12</w:t>
            </w:r>
          </w:p>
          <w:p>
            <w:pPr>
              <w:spacing w:line="280" w:lineRule="exact"/>
              <w:ind w:firstLine="420" w:firstLineChars="200"/>
              <w:rPr>
                <w:rFonts w:hint="default"/>
                <w:szCs w:val="21"/>
                <w:lang w:val="en-US" w:eastAsia="zh-CN"/>
              </w:rPr>
            </w:pPr>
          </w:p>
        </w:tc>
        <w:tc>
          <w:tcPr>
            <w:tcW w:w="1585" w:type="dxa"/>
          </w:tcPr>
          <w:p>
            <w:r>
              <w:rPr>
                <w:rFonts w:hint="eastAsia"/>
              </w:rPr>
              <w:t>Y</w:t>
            </w:r>
          </w:p>
          <w:p/>
          <w:p/>
          <w:p/>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ascii="宋体" w:hAnsi="宋体" w:cs="宋体"/>
                <w:szCs w:val="21"/>
              </w:rPr>
              <w:t>EO7.4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1" w:name="OLE_LINK5"/>
            <w:r>
              <w:rPr>
                <w:rFonts w:hint="eastAsia" w:ascii="宋体" w:hAnsi="宋体" w:cs="宋体"/>
                <w:szCs w:val="21"/>
              </w:rPr>
              <w:t>《协商和沟通及信息交流控制程序》</w:t>
            </w:r>
            <w:bookmarkEnd w:id="1"/>
            <w:r>
              <w:rPr>
                <w:rFonts w:hint="eastAsia" w:ascii="宋体" w:hAnsi="宋体" w:cs="宋体"/>
                <w:szCs w:val="21"/>
              </w:rPr>
              <w:t>，对沟通的信息内容、渠道、责任等进行了明确。生产部主要负责与销售部进行</w:t>
            </w:r>
            <w:r>
              <w:rPr>
                <w:rFonts w:hint="eastAsia"/>
                <w:color w:val="000000"/>
                <w:szCs w:val="21"/>
              </w:rPr>
              <w:t>防火门等的生产、</w:t>
            </w:r>
            <w:r>
              <w:rPr>
                <w:color w:val="000000"/>
                <w:szCs w:val="21"/>
              </w:rPr>
              <w:t>制造</w:t>
            </w:r>
            <w:r>
              <w:rPr>
                <w:rFonts w:hint="eastAsia" w:ascii="宋体" w:hAnsi="宋体" w:cs="宋体"/>
                <w:szCs w:val="21"/>
              </w:rPr>
              <w:t>方面需求、结果等相关信息的传递和沟通，目前没有发生因沟通不善造成问题的情况。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生产部按照风险机遇、环境因素、危险源的识别和评价情况以及所确定的应对措施，进行贯彻实施。</w:t>
            </w:r>
          </w:p>
          <w:p>
            <w:pPr>
              <w:spacing w:line="280" w:lineRule="exact"/>
              <w:rPr>
                <w:rFonts w:hint="eastAsia"/>
                <w:bCs/>
              </w:rPr>
            </w:pPr>
            <w:r>
              <w:rPr>
                <w:rFonts w:hint="eastAsia"/>
                <w:szCs w:val="21"/>
              </w:rPr>
              <w:t>涉及的环境因素和危险源主要为噪声的产生、粉尘的产生等的排放；办公场所、车间、仓库等区域用电安全；</w:t>
            </w:r>
            <w:r>
              <w:rPr>
                <w:rFonts w:hint="eastAsia"/>
                <w:bCs/>
              </w:rPr>
              <w:t>一般会提前和客户方进行确认。</w:t>
            </w:r>
          </w:p>
          <w:p>
            <w:pPr>
              <w:spacing w:line="280" w:lineRule="exact"/>
              <w:rPr>
                <w:rFonts w:hint="eastAsia"/>
                <w:bCs/>
                <w:lang w:val="en-US" w:eastAsia="zh-CN"/>
              </w:rPr>
            </w:pPr>
            <w:r>
              <w:rPr>
                <w:rFonts w:hint="eastAsia"/>
                <w:bCs/>
                <w:lang w:val="en-US" w:eastAsia="zh-CN"/>
              </w:rPr>
              <w:t>车间的环境和安全管理如下：</w:t>
            </w:r>
          </w:p>
          <w:p>
            <w:pPr>
              <w:pStyle w:val="15"/>
              <w:numPr>
                <w:numId w:val="0"/>
              </w:numPr>
              <w:spacing w:line="280" w:lineRule="exact"/>
              <w:ind w:left="420" w:leftChars="0"/>
              <w:rPr>
                <w:szCs w:val="21"/>
              </w:rPr>
            </w:pPr>
            <w:r>
              <w:rPr>
                <w:rFonts w:hint="eastAsia"/>
                <w:szCs w:val="21"/>
                <w:lang w:val="en-US" w:eastAsia="zh-CN"/>
              </w:rPr>
              <w:t>1、</w:t>
            </w:r>
            <w:r>
              <w:rPr>
                <w:rFonts w:hint="eastAsia"/>
                <w:szCs w:val="21"/>
              </w:rPr>
              <w:t>噪声</w:t>
            </w:r>
            <w:r>
              <w:rPr>
                <w:rFonts w:hint="eastAsia"/>
                <w:szCs w:val="21"/>
                <w:lang w:val="en-US" w:eastAsia="zh-CN"/>
              </w:rPr>
              <w:t>控制</w:t>
            </w:r>
            <w:r>
              <w:rPr>
                <w:rFonts w:hint="eastAsia"/>
                <w:szCs w:val="21"/>
              </w:rPr>
              <w:t>：下料机、冷压机</w:t>
            </w:r>
            <w:r>
              <w:rPr>
                <w:rFonts w:hint="eastAsia"/>
                <w:szCs w:val="21"/>
                <w:lang w:eastAsia="zh-CN"/>
              </w:rPr>
              <w:t>、</w:t>
            </w:r>
            <w:r>
              <w:rPr>
                <w:rFonts w:hint="eastAsia"/>
                <w:szCs w:val="21"/>
                <w:lang w:val="en-US" w:eastAsia="zh-CN"/>
              </w:rPr>
              <w:t>木门加工裁剪、金属板切割、金属件冲压</w:t>
            </w:r>
            <w:r>
              <w:rPr>
                <w:rFonts w:hint="eastAsia"/>
                <w:szCs w:val="21"/>
              </w:rPr>
              <w:t>等作业运行噪声排放；</w:t>
            </w:r>
            <w:r>
              <w:rPr>
                <w:rFonts w:hint="eastAsia"/>
                <w:szCs w:val="21"/>
                <w:lang w:val="en-US" w:eastAsia="zh-CN"/>
              </w:rPr>
              <w:t>环境和职业健康危险因素排放检测报告显示，达标排放；</w:t>
            </w:r>
          </w:p>
          <w:p>
            <w:pPr>
              <w:pStyle w:val="15"/>
              <w:numPr>
                <w:numId w:val="0"/>
              </w:numPr>
              <w:spacing w:line="280" w:lineRule="exact"/>
              <w:ind w:left="420" w:leftChars="0"/>
              <w:rPr>
                <w:rFonts w:hint="default" w:eastAsia="宋体"/>
                <w:szCs w:val="21"/>
                <w:lang w:val="en-US" w:eastAsia="zh-CN"/>
              </w:rPr>
            </w:pPr>
            <w:r>
              <w:rPr>
                <w:rFonts w:hint="eastAsia"/>
                <w:szCs w:val="21"/>
                <w:lang w:val="en-US" w:eastAsia="zh-CN"/>
              </w:rPr>
              <w:t>2、</w:t>
            </w:r>
            <w:r>
              <w:rPr>
                <w:rFonts w:hint="eastAsia"/>
                <w:szCs w:val="21"/>
              </w:rPr>
              <w:t>废水：生活废水的排放；</w:t>
            </w:r>
            <w:r>
              <w:rPr>
                <w:rFonts w:hint="eastAsia"/>
                <w:szCs w:val="21"/>
                <w:lang w:val="en-US" w:eastAsia="zh-CN"/>
              </w:rPr>
              <w:t>直接排入园区管网；</w:t>
            </w:r>
          </w:p>
          <w:p>
            <w:pPr>
              <w:pStyle w:val="15"/>
              <w:numPr>
                <w:numId w:val="0"/>
              </w:numPr>
              <w:spacing w:line="280" w:lineRule="exact"/>
              <w:ind w:left="420" w:leftChars="0"/>
              <w:rPr>
                <w:rFonts w:hint="default"/>
                <w:szCs w:val="21"/>
                <w:lang w:val="en-US"/>
              </w:rPr>
            </w:pPr>
            <w:r>
              <w:rPr>
                <w:rFonts w:hint="eastAsia"/>
                <w:szCs w:val="21"/>
                <w:lang w:val="en-US" w:eastAsia="zh-CN"/>
              </w:rPr>
              <w:t>3、废气的控制：主要为焊烟；对外废气排放量不大；未纳入环评管理要求；提供车间内化学危险因素的检测报告，达标排放；无组织排放；</w:t>
            </w:r>
          </w:p>
          <w:p>
            <w:pPr>
              <w:pStyle w:val="15"/>
              <w:numPr>
                <w:numId w:val="0"/>
              </w:numPr>
              <w:spacing w:line="280" w:lineRule="exact"/>
              <w:ind w:left="420" w:leftChars="0"/>
              <w:rPr>
                <w:rFonts w:hint="default"/>
                <w:szCs w:val="21"/>
                <w:lang w:val="en-US"/>
              </w:rPr>
            </w:pPr>
            <w:r>
              <w:rPr>
                <w:rFonts w:hint="eastAsia"/>
                <w:szCs w:val="21"/>
                <w:lang w:val="en-US" w:eastAsia="zh-CN"/>
              </w:rPr>
              <w:t>4、</w:t>
            </w:r>
            <w:r>
              <w:rPr>
                <w:rFonts w:hint="eastAsia"/>
                <w:szCs w:val="21"/>
              </w:rPr>
              <w:t>粉尘的排放：喷塑机、圆盘锯等作业运行粉尘排放，</w:t>
            </w:r>
            <w:r>
              <w:rPr>
                <w:rFonts w:hint="eastAsia"/>
                <w:szCs w:val="21"/>
                <w:lang w:val="en-US" w:eastAsia="zh-CN"/>
              </w:rPr>
              <w:t>废塑粉有回收装置，回收后由供方回供，提供与供方的协议说明；</w:t>
            </w:r>
            <w:r>
              <w:rPr>
                <w:rFonts w:hint="eastAsia"/>
                <w:szCs w:val="21"/>
              </w:rPr>
              <w:t>木门车间采用上吸风罩吸收木粉存储装置二次回收利用。</w:t>
            </w:r>
            <w:r>
              <w:rPr>
                <w:rFonts w:hint="eastAsia"/>
                <w:szCs w:val="21"/>
                <w:lang w:val="en-US" w:eastAsia="zh-CN"/>
              </w:rPr>
              <w:t>提供车间内化学危险因素的检测报告，达标排放；</w:t>
            </w:r>
          </w:p>
          <w:p>
            <w:pPr>
              <w:pStyle w:val="15"/>
              <w:numPr>
                <w:numId w:val="0"/>
              </w:numPr>
              <w:spacing w:line="280" w:lineRule="exact"/>
              <w:ind w:left="420" w:leftChars="0"/>
              <w:rPr>
                <w:szCs w:val="21"/>
              </w:rPr>
            </w:pPr>
            <w:r>
              <w:rPr>
                <w:rFonts w:hint="eastAsia"/>
                <w:szCs w:val="21"/>
                <w:lang w:val="en-US" w:eastAsia="zh-CN"/>
              </w:rPr>
              <w:t>5、</w:t>
            </w:r>
            <w:r>
              <w:rPr>
                <w:rFonts w:hint="eastAsia"/>
                <w:szCs w:val="21"/>
              </w:rPr>
              <w:t>资源的消耗：生产用电、水等的消耗；</w:t>
            </w:r>
          </w:p>
          <w:p>
            <w:pPr>
              <w:pStyle w:val="15"/>
              <w:numPr>
                <w:numId w:val="0"/>
              </w:numPr>
              <w:spacing w:line="280" w:lineRule="exact"/>
              <w:ind w:left="420" w:leftChars="0"/>
              <w:rPr>
                <w:szCs w:val="21"/>
              </w:rPr>
            </w:pPr>
            <w:r>
              <w:rPr>
                <w:rFonts w:hint="eastAsia"/>
                <w:szCs w:val="21"/>
                <w:lang w:val="en-US" w:eastAsia="zh-CN"/>
              </w:rPr>
              <w:t>6、</w:t>
            </w:r>
            <w:r>
              <w:rPr>
                <w:rFonts w:hint="eastAsia"/>
                <w:szCs w:val="21"/>
              </w:rPr>
              <w:t>潜在火灾事故的发生：生产、办公区电线老化等引发的火灾；</w:t>
            </w:r>
          </w:p>
          <w:p>
            <w:pPr>
              <w:pStyle w:val="15"/>
              <w:numPr>
                <w:numId w:val="0"/>
              </w:numPr>
              <w:spacing w:line="280" w:lineRule="exact"/>
              <w:ind w:left="420" w:leftChars="0"/>
              <w:rPr>
                <w:rFonts w:hint="default"/>
                <w:szCs w:val="21"/>
                <w:lang w:val="en-US"/>
              </w:rPr>
            </w:pPr>
            <w:r>
              <w:rPr>
                <w:rFonts w:hint="eastAsia"/>
                <w:szCs w:val="21"/>
                <w:lang w:val="en-US" w:eastAsia="zh-CN"/>
              </w:rPr>
              <w:t>7、生产固废：主要为金属边角料和木屑，资源化回收处理；由行政部负责对外出售；</w:t>
            </w:r>
            <w:bookmarkStart w:id="2" w:name="_GoBack"/>
            <w:bookmarkEnd w:id="2"/>
          </w:p>
          <w:p>
            <w:pPr>
              <w:spacing w:line="280" w:lineRule="exact"/>
              <w:rPr>
                <w:rFonts w:hint="default"/>
                <w:bCs/>
                <w:lang w:val="en-US" w:eastAsia="zh-CN"/>
              </w:rPr>
            </w:pPr>
          </w:p>
          <w:p>
            <w:pPr>
              <w:spacing w:line="280" w:lineRule="exact"/>
              <w:rPr>
                <w:bCs/>
              </w:rPr>
            </w:pPr>
            <w:r>
              <w:rPr>
                <w:rFonts w:hint="eastAsia"/>
                <w:bCs/>
              </w:rPr>
              <w:t>空压房：</w:t>
            </w:r>
          </w:p>
          <w:p>
            <w:pPr>
              <w:ind w:firstLine="420" w:firstLineChars="200"/>
              <w:rPr>
                <w:color w:val="FF0000"/>
                <w:szCs w:val="21"/>
              </w:rPr>
            </w:pPr>
            <w:r>
              <w:rPr>
                <w:rFonts w:hint="eastAsia"/>
                <w:bCs/>
              </w:rPr>
              <w:t>压力表、储气罐压力</w:t>
            </w:r>
            <w:r>
              <w:rPr>
                <w:rFonts w:hint="eastAsia"/>
                <w:bCs/>
                <w:szCs w:val="22"/>
              </w:rPr>
              <w:t>容器等在使用前进行准备工作时，做好各项安全检查。</w:t>
            </w:r>
            <w:r>
              <w:rPr>
                <w:rFonts w:hint="eastAsia"/>
                <w:bCs/>
                <w:color w:val="FF0000"/>
                <w:szCs w:val="22"/>
              </w:rPr>
              <w:t>作业现场有一台储气罐（一类压力容器），容积2m³，压力0.820MPa，未经检验和办理使用登记证，</w:t>
            </w:r>
            <w:r>
              <w:rPr>
                <w:rFonts w:hint="eastAsia"/>
                <w:color w:val="FF0000"/>
                <w:szCs w:val="21"/>
                <w:lang w:val="en-US" w:eastAsia="zh-CN"/>
              </w:rPr>
              <w:t>作为改进项整改</w:t>
            </w:r>
            <w:r>
              <w:rPr>
                <w:color w:val="FF0000"/>
                <w:szCs w:val="21"/>
              </w:rPr>
              <w:t>。</w:t>
            </w:r>
          </w:p>
          <w:p>
            <w:pPr>
              <w:ind w:firstLine="420" w:firstLineChars="200"/>
              <w:rPr>
                <w:bCs/>
              </w:rPr>
            </w:pPr>
            <w:r>
              <w:rPr>
                <w:rFonts w:hint="eastAsia"/>
                <w:bCs/>
                <w:szCs w:val="22"/>
              </w:rPr>
              <w:t>使用的</w:t>
            </w:r>
            <w:r>
              <w:rPr>
                <w:rFonts w:hint="eastAsia"/>
                <w:bCs/>
              </w:rPr>
              <w:t>安全阀（编号：559），查对应的安全阀校验报告（报告编号: 2020-001671）,下次校验日期：2021.11.26；使用压力表型号（-0.1-2.4MPa）,查对应校准证书（编号：KJQZJZ-202011240034），校准日期：2020年11月24日。</w:t>
            </w:r>
          </w:p>
          <w:p>
            <w:pPr>
              <w:rPr>
                <w:bCs/>
              </w:rPr>
            </w:pPr>
            <w:r>
              <w:rPr>
                <w:rFonts w:hint="eastAsia"/>
                <w:bCs/>
              </w:rPr>
              <w:t>生产车间：</w:t>
            </w:r>
          </w:p>
          <w:p>
            <w:pPr>
              <w:ind w:firstLine="420" w:firstLineChars="200"/>
              <w:rPr>
                <w:bCs/>
              </w:rPr>
            </w:pPr>
            <w:r>
              <w:rPr>
                <w:rFonts w:hint="eastAsia"/>
                <w:bCs/>
              </w:rPr>
              <w:t>抽查仓库一台桥式起重机，5T，检验结论：合格，下次检定日期：2023年01月</w:t>
            </w:r>
          </w:p>
          <w:p>
            <w:pPr>
              <w:rPr>
                <w:bCs/>
              </w:rPr>
            </w:pPr>
            <w:r>
              <w:rPr>
                <w:rFonts w:hint="eastAsia"/>
                <w:bCs/>
              </w:rPr>
              <w:t>配电房：</w:t>
            </w:r>
          </w:p>
          <w:p>
            <w:pPr>
              <w:ind w:firstLine="420" w:firstLineChars="200"/>
              <w:rPr>
                <w:bCs/>
                <w:szCs w:val="22"/>
              </w:rPr>
            </w:pPr>
            <w:r>
              <w:rPr>
                <w:rFonts w:hint="eastAsia"/>
                <w:bCs/>
              </w:rPr>
              <w:t>查配电房，配</w:t>
            </w:r>
            <w:r>
              <w:rPr>
                <w:rFonts w:hint="eastAsia"/>
                <w:bCs/>
                <w:szCs w:val="22"/>
              </w:rPr>
              <w:t>置门锁，内设挡鼠板、绝缘垫、绝缘手套、绝缘鞋等工具，抽查绝缘鞋、绝缘手套均在有效期内。</w:t>
            </w:r>
          </w:p>
          <w:p>
            <w:pPr>
              <w:ind w:firstLine="420" w:firstLineChars="200"/>
              <w:rPr>
                <w:szCs w:val="21"/>
              </w:rPr>
            </w:pPr>
            <w:r>
              <w:rPr>
                <w:rFonts w:hint="eastAsia" w:hAnsi="宋体"/>
              </w:rPr>
              <w:t>设置防火标识，配备消防器材</w:t>
            </w:r>
            <w:r>
              <w:rPr>
                <w:rFonts w:hint="eastAsia"/>
                <w:szCs w:val="21"/>
              </w:rPr>
              <w:t>、检查用电安全等，</w:t>
            </w:r>
            <w:r>
              <w:rPr>
                <w:rFonts w:hint="eastAsia"/>
                <w:color w:val="FF0000"/>
                <w:szCs w:val="21"/>
              </w:rPr>
              <w:t>生产车间原材料（木材）存放处未见配置灭火器，开具不符合报告</w:t>
            </w:r>
            <w:r>
              <w:rPr>
                <w:color w:val="FF0000"/>
                <w:szCs w:val="21"/>
              </w:rPr>
              <w:t>。</w:t>
            </w:r>
          </w:p>
          <w:p>
            <w:pPr>
              <w:rPr>
                <w:szCs w:val="21"/>
              </w:rPr>
            </w:pPr>
            <w:r>
              <w:rPr>
                <w:rFonts w:hint="eastAsia"/>
                <w:szCs w:val="21"/>
              </w:rPr>
              <w:t>疫情防控：</w:t>
            </w:r>
          </w:p>
          <w:p>
            <w:pPr>
              <w:ind w:firstLine="420" w:firstLineChars="200"/>
              <w:rPr>
                <w:highlight w:val="yellow"/>
              </w:rPr>
            </w:pPr>
            <w:r>
              <w:rPr>
                <w:rFonts w:hint="eastAsia"/>
                <w:szCs w:val="21"/>
              </w:rPr>
              <w:t>目前上下班行政部统一组织上班人员测量体温并登记信息，对外来人员进行温度测量及查看健康码。对提供各类辅助材料的供方单位发环境和安全告知书，内容涉及产品环境和安全影响、运输过程环境和安全要求等信息。在各施工的客户单位，传达客户单位的有关环境和安全相关告知信息。木门车间数控切割</w:t>
            </w:r>
            <w:r>
              <w:rPr>
                <w:rFonts w:hint="eastAsia"/>
              </w:rPr>
              <w:t>作业区域张贴风险告知卡，要求作业时需佩戴口罩，现查4名作业人员均佩戴口罩。</w:t>
            </w:r>
          </w:p>
        </w:tc>
        <w:tc>
          <w:tcPr>
            <w:tcW w:w="1585" w:type="dxa"/>
          </w:tcPr>
          <w:p>
            <w:r>
              <w:t>N</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pStyle w:val="12"/>
              <w:spacing w:line="280" w:lineRule="exact"/>
              <w:rPr>
                <w:sz w:val="21"/>
                <w:szCs w:val="21"/>
              </w:rPr>
            </w:pPr>
            <w:r>
              <w:rPr>
                <w:rFonts w:hint="eastAsia" w:ascii="宋体" w:hAnsi="宋体"/>
                <w:sz w:val="21"/>
                <w:szCs w:val="21"/>
              </w:rPr>
              <w:t>编制了《应急准备与响应程序</w:t>
            </w:r>
            <w:r>
              <w:rPr>
                <w:rFonts w:hint="eastAsia"/>
                <w:sz w:val="21"/>
                <w:szCs w:val="21"/>
              </w:rPr>
              <w:t>》，查看内容基本符合要求。</w:t>
            </w:r>
          </w:p>
          <w:p>
            <w:pPr>
              <w:pStyle w:val="12"/>
              <w:spacing w:line="280" w:lineRule="exact"/>
              <w:ind w:firstLineChars="0"/>
              <w:rPr>
                <w:sz w:val="21"/>
                <w:szCs w:val="21"/>
              </w:rPr>
            </w:pPr>
            <w:r>
              <w:rPr>
                <w:rFonts w:hint="eastAsia"/>
                <w:sz w:val="21"/>
                <w:szCs w:val="21"/>
              </w:rPr>
              <w:t>策划了应急预案包括机械伤害、触电、火灾和爆炸、中暑事故等应急预案。</w:t>
            </w:r>
          </w:p>
          <w:p>
            <w:pPr>
              <w:pStyle w:val="12"/>
              <w:spacing w:line="280" w:lineRule="exact"/>
              <w:ind w:firstLineChars="0"/>
              <w:rPr>
                <w:sz w:val="21"/>
                <w:szCs w:val="21"/>
              </w:rPr>
            </w:pPr>
            <w:r>
              <w:rPr>
                <w:rFonts w:hint="eastAsia"/>
                <w:sz w:val="21"/>
                <w:szCs w:val="21"/>
              </w:rPr>
              <w:t>公司进行了消防灭火演练，查应急演练记录。</w:t>
            </w:r>
          </w:p>
          <w:p>
            <w:pPr>
              <w:pStyle w:val="12"/>
              <w:spacing w:line="280" w:lineRule="exact"/>
              <w:ind w:firstLineChars="0"/>
              <w:rPr>
                <w:sz w:val="21"/>
                <w:szCs w:val="21"/>
              </w:rPr>
            </w:pPr>
            <w:r>
              <w:rPr>
                <w:rFonts w:hint="eastAsia"/>
                <w:sz w:val="21"/>
                <w:szCs w:val="21"/>
              </w:rPr>
              <w:t>公司进行了消防灭火演练，查应急演练记录。提供了2021.6.16消防灭火演练，参加人员包括演练负责人程关申，汪胜意、王银行、杨中卫、蒋如钢等员工参加，记录了演练过程，存在的问题主要为要加强消防技能的的培训，普及全体员工的防火意识。并进行了总结评估。</w:t>
            </w:r>
          </w:p>
          <w:p>
            <w:pPr>
              <w:spacing w:line="280" w:lineRule="exact"/>
              <w:ind w:firstLine="420" w:firstLineChars="200"/>
              <w:rPr>
                <w:rFonts w:ascii="宋体" w:hAnsi="宋体" w:cs="宋体"/>
                <w:szCs w:val="21"/>
              </w:rPr>
            </w:pPr>
            <w:r>
              <w:rPr>
                <w:rFonts w:hint="eastAsia"/>
                <w:szCs w:val="21"/>
              </w:rPr>
              <w:t>目前没有发生需响应的突发情况。应急管理基本符合要求要求。</w:t>
            </w:r>
          </w:p>
        </w:tc>
        <w:tc>
          <w:tcPr>
            <w:tcW w:w="1585" w:type="dxa"/>
          </w:tcPr>
          <w:p>
            <w:r>
              <w:rPr>
                <w:rFonts w:hint="eastAsia"/>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0"/>
    <w:rsid w:val="0001713F"/>
    <w:rsid w:val="000259AC"/>
    <w:rsid w:val="00042B44"/>
    <w:rsid w:val="000455B4"/>
    <w:rsid w:val="00046370"/>
    <w:rsid w:val="00060CE2"/>
    <w:rsid w:val="00063F67"/>
    <w:rsid w:val="00083578"/>
    <w:rsid w:val="000841F8"/>
    <w:rsid w:val="00093697"/>
    <w:rsid w:val="000B7900"/>
    <w:rsid w:val="000C46EC"/>
    <w:rsid w:val="000D6436"/>
    <w:rsid w:val="001032CB"/>
    <w:rsid w:val="00151B96"/>
    <w:rsid w:val="001538EB"/>
    <w:rsid w:val="001541DA"/>
    <w:rsid w:val="001A2755"/>
    <w:rsid w:val="001E2BA0"/>
    <w:rsid w:val="001F10E6"/>
    <w:rsid w:val="002D1F1C"/>
    <w:rsid w:val="00323D68"/>
    <w:rsid w:val="00376607"/>
    <w:rsid w:val="003852FD"/>
    <w:rsid w:val="003E6474"/>
    <w:rsid w:val="00411CE7"/>
    <w:rsid w:val="0044635D"/>
    <w:rsid w:val="00477697"/>
    <w:rsid w:val="004B16A6"/>
    <w:rsid w:val="004E074C"/>
    <w:rsid w:val="004E08A4"/>
    <w:rsid w:val="00500C21"/>
    <w:rsid w:val="00511127"/>
    <w:rsid w:val="00514D77"/>
    <w:rsid w:val="005C2F13"/>
    <w:rsid w:val="005E51DA"/>
    <w:rsid w:val="005F58CE"/>
    <w:rsid w:val="006350F0"/>
    <w:rsid w:val="0064766E"/>
    <w:rsid w:val="0066443D"/>
    <w:rsid w:val="0068005C"/>
    <w:rsid w:val="006C3B64"/>
    <w:rsid w:val="006E7A70"/>
    <w:rsid w:val="007130E6"/>
    <w:rsid w:val="007420C5"/>
    <w:rsid w:val="007536EE"/>
    <w:rsid w:val="007B1A3B"/>
    <w:rsid w:val="007B420F"/>
    <w:rsid w:val="007F5845"/>
    <w:rsid w:val="007F6B96"/>
    <w:rsid w:val="00802252"/>
    <w:rsid w:val="008048DA"/>
    <w:rsid w:val="00834B09"/>
    <w:rsid w:val="008722E9"/>
    <w:rsid w:val="00893291"/>
    <w:rsid w:val="008C0063"/>
    <w:rsid w:val="008E0C8E"/>
    <w:rsid w:val="008E45B6"/>
    <w:rsid w:val="0094266C"/>
    <w:rsid w:val="00954EA8"/>
    <w:rsid w:val="009824D9"/>
    <w:rsid w:val="009B7866"/>
    <w:rsid w:val="009C3AF7"/>
    <w:rsid w:val="00A07938"/>
    <w:rsid w:val="00A229FA"/>
    <w:rsid w:val="00A3276E"/>
    <w:rsid w:val="00A45EDB"/>
    <w:rsid w:val="00A537CA"/>
    <w:rsid w:val="00A942EA"/>
    <w:rsid w:val="00AA2D83"/>
    <w:rsid w:val="00AB7281"/>
    <w:rsid w:val="00B01EF6"/>
    <w:rsid w:val="00B325A1"/>
    <w:rsid w:val="00BB5BDD"/>
    <w:rsid w:val="00BB6546"/>
    <w:rsid w:val="00BC0CD9"/>
    <w:rsid w:val="00BE0E37"/>
    <w:rsid w:val="00BF540D"/>
    <w:rsid w:val="00C23315"/>
    <w:rsid w:val="00C343F0"/>
    <w:rsid w:val="00C63F27"/>
    <w:rsid w:val="00C97EBD"/>
    <w:rsid w:val="00CB6525"/>
    <w:rsid w:val="00D5752A"/>
    <w:rsid w:val="00DB2A2F"/>
    <w:rsid w:val="00DD4B80"/>
    <w:rsid w:val="00E113F1"/>
    <w:rsid w:val="00E238F5"/>
    <w:rsid w:val="00E345F7"/>
    <w:rsid w:val="00E412FC"/>
    <w:rsid w:val="00E5540F"/>
    <w:rsid w:val="00E9666B"/>
    <w:rsid w:val="00EF3EBB"/>
    <w:rsid w:val="00F13AB9"/>
    <w:rsid w:val="00F464D0"/>
    <w:rsid w:val="00F66D86"/>
    <w:rsid w:val="00F67463"/>
    <w:rsid w:val="00F922A5"/>
    <w:rsid w:val="00FB75CB"/>
    <w:rsid w:val="00FD1133"/>
    <w:rsid w:val="00FD12F5"/>
    <w:rsid w:val="00FD6519"/>
    <w:rsid w:val="0D011D0F"/>
    <w:rsid w:val="17931515"/>
    <w:rsid w:val="20821D4B"/>
    <w:rsid w:val="26A6455C"/>
    <w:rsid w:val="294F0255"/>
    <w:rsid w:val="2BAE30DC"/>
    <w:rsid w:val="346F2EAB"/>
    <w:rsid w:val="376171F6"/>
    <w:rsid w:val="402E65D5"/>
    <w:rsid w:val="494E0663"/>
    <w:rsid w:val="4C6F78D7"/>
    <w:rsid w:val="500C325B"/>
    <w:rsid w:val="54A12DA1"/>
    <w:rsid w:val="5C425A9A"/>
    <w:rsid w:val="5DC63A44"/>
    <w:rsid w:val="61026428"/>
    <w:rsid w:val="675B4EC8"/>
    <w:rsid w:val="69700AAA"/>
    <w:rsid w:val="6D351C48"/>
    <w:rsid w:val="6DF84204"/>
    <w:rsid w:val="76370214"/>
    <w:rsid w:val="76DA229E"/>
    <w:rsid w:val="7DFD2913"/>
    <w:rsid w:val="7E3A2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Char"/>
    <w:basedOn w:val="7"/>
    <w:link w:val="2"/>
    <w:qFormat/>
    <w:uiPriority w:val="0"/>
    <w:rPr>
      <w:rFonts w:ascii="宋体" w:hAnsi="Times New Roman" w:eastAsia="宋体" w:cs="Times New Roman"/>
      <w:kern w:val="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435</Words>
  <Characters>2481</Characters>
  <Lines>20</Lines>
  <Paragraphs>5</Paragraphs>
  <TotalTime>2</TotalTime>
  <ScaleCrop>false</ScaleCrop>
  <LinksUpToDate>false</LinksUpToDate>
  <CharactersWithSpaces>2911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2020-11-07T03:22:00Z</dcterms:created>
  <dc:creator>微软用户</dc:creator>
  <cp:lastModifiedBy>森林</cp:lastModifiedBy>
  <dcterms:modified xsi:type="dcterms:W3CDTF">2021-09-01T11:01:01Z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F2A776DC807247B895ADEFF56AD3D31F</vt:lpwstr>
  </property>
</Properties>
</file>