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85" w:rsidRDefault="00074885">
      <w:pPr>
        <w:pStyle w:val="a4"/>
        <w:rPr>
          <w:rFonts w:ascii="楷体" w:eastAsia="楷体" w:hAnsi="楷体"/>
        </w:rPr>
      </w:pPr>
      <w:bookmarkStart w:id="0" w:name="_GoBack"/>
      <w:bookmarkEnd w:id="0"/>
    </w:p>
    <w:p w:rsidR="00074885" w:rsidRDefault="00074885" w:rsidP="00074885">
      <w:pPr>
        <w:tabs>
          <w:tab w:val="left" w:pos="5265"/>
          <w:tab w:val="center" w:pos="7339"/>
        </w:tabs>
        <w:spacing w:line="480" w:lineRule="exact"/>
        <w:jc w:val="left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/>
          <w:bCs/>
          <w:sz w:val="36"/>
          <w:szCs w:val="36"/>
        </w:rPr>
        <w:tab/>
      </w:r>
      <w:r>
        <w:rPr>
          <w:rFonts w:ascii="楷体" w:eastAsia="楷体" w:hAnsi="楷体"/>
          <w:bCs/>
          <w:sz w:val="36"/>
          <w:szCs w:val="36"/>
        </w:rPr>
        <w:tab/>
      </w: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074885" w:rsidTr="00A050E7">
        <w:trPr>
          <w:trHeight w:val="515"/>
        </w:trPr>
        <w:tc>
          <w:tcPr>
            <w:tcW w:w="1809" w:type="dxa"/>
            <w:vMerge w:val="restart"/>
            <w:vAlign w:val="center"/>
          </w:tcPr>
          <w:p w:rsidR="00074885" w:rsidRDefault="00074885" w:rsidP="0019529A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74885" w:rsidRDefault="00074885" w:rsidP="0019529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F40552">
              <w:rPr>
                <w:rFonts w:ascii="楷体" w:eastAsia="楷体" w:hAnsi="楷体" w:hint="eastAsia"/>
                <w:sz w:val="24"/>
                <w:szCs w:val="24"/>
              </w:rPr>
              <w:t>陈慧敏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9E6826">
              <w:rPr>
                <w:rFonts w:ascii="楷体" w:eastAsia="楷体" w:hAnsi="楷体" w:hint="eastAsia"/>
                <w:sz w:val="24"/>
                <w:szCs w:val="24"/>
              </w:rPr>
              <w:t>王艺谋</w:t>
            </w:r>
          </w:p>
        </w:tc>
        <w:tc>
          <w:tcPr>
            <w:tcW w:w="993" w:type="dxa"/>
            <w:vMerge w:val="restart"/>
            <w:vAlign w:val="center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74885" w:rsidTr="00A050E7">
        <w:trPr>
          <w:trHeight w:val="403"/>
        </w:trPr>
        <w:tc>
          <w:tcPr>
            <w:tcW w:w="1809" w:type="dxa"/>
            <w:vMerge/>
            <w:vAlign w:val="center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074885" w:rsidRDefault="00074885" w:rsidP="00C9791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</w:t>
            </w:r>
            <w:r w:rsidR="008524F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9B140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8524F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9791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9791A">
              <w:rPr>
                <w:rFonts w:ascii="楷体" w:eastAsia="楷体" w:hAnsi="楷体" w:hint="eastAsia"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885" w:rsidTr="00A050E7">
        <w:trPr>
          <w:trHeight w:val="516"/>
        </w:trPr>
        <w:tc>
          <w:tcPr>
            <w:tcW w:w="1809" w:type="dxa"/>
            <w:vMerge/>
            <w:vAlign w:val="center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074885" w:rsidRDefault="00074885" w:rsidP="0019529A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</w:p>
          <w:p w:rsidR="003A0186" w:rsidRDefault="00074885" w:rsidP="000B15FA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  <w:r w:rsidR="00376684">
              <w:rPr>
                <w:rFonts w:ascii="楷体" w:eastAsia="楷体" w:hAnsi="楷体" w:cs="Arial" w:hint="eastAsia"/>
                <w:szCs w:val="21"/>
              </w:rPr>
              <w:t>8.2应急准备和响应，</w:t>
            </w:r>
          </w:p>
        </w:tc>
        <w:tc>
          <w:tcPr>
            <w:tcW w:w="993" w:type="dxa"/>
            <w:vMerge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885" w:rsidTr="00A050E7">
        <w:trPr>
          <w:trHeight w:val="1255"/>
        </w:trPr>
        <w:tc>
          <w:tcPr>
            <w:tcW w:w="1809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0596" w:type="dxa"/>
            <w:vAlign w:val="center"/>
          </w:tcPr>
          <w:p w:rsidR="00074885" w:rsidRDefault="00C9791A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074885">
              <w:rPr>
                <w:rFonts w:ascii="楷体" w:eastAsia="楷体" w:hAnsi="楷体" w:cs="楷体" w:hint="eastAsia"/>
                <w:sz w:val="24"/>
                <w:szCs w:val="24"/>
              </w:rPr>
              <w:t>询问质检部负责人</w:t>
            </w:r>
            <w:r w:rsidR="00D14741">
              <w:rPr>
                <w:rFonts w:ascii="楷体" w:eastAsia="楷体" w:hAnsi="楷体" w:hint="eastAsia"/>
                <w:sz w:val="24"/>
                <w:szCs w:val="24"/>
              </w:rPr>
              <w:t>陈慧敏</w:t>
            </w:r>
            <w:r w:rsidR="00074885">
              <w:rPr>
                <w:rFonts w:ascii="楷体" w:eastAsia="楷体" w:hAnsi="楷体" w:cs="楷体" w:hint="eastAsia"/>
                <w:sz w:val="24"/>
                <w:szCs w:val="24"/>
              </w:rPr>
              <w:t>，本部门体系职责：产品检验，不合格品管理、识别辨识本部门的环境因素、危险源以及本部门的运行控制等。</w:t>
            </w:r>
          </w:p>
        </w:tc>
        <w:tc>
          <w:tcPr>
            <w:tcW w:w="993" w:type="dxa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885" w:rsidTr="00A050E7">
        <w:trPr>
          <w:trHeight w:val="1255"/>
        </w:trPr>
        <w:tc>
          <w:tcPr>
            <w:tcW w:w="1809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596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074885" w:rsidRDefault="00074885" w:rsidP="0019529A">
            <w:pPr>
              <w:pStyle w:val="a8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703D48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074885" w:rsidRDefault="00074885" w:rsidP="0019529A">
            <w:pPr>
              <w:pStyle w:val="a8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074885" w:rsidRDefault="00074885" w:rsidP="0019529A">
            <w:pPr>
              <w:pStyle w:val="a8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074885" w:rsidRDefault="00074885" w:rsidP="0019529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074885" w:rsidRDefault="00074885" w:rsidP="00E0618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D14741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703D4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1474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618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1474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06180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</w:t>
            </w:r>
            <w:r w:rsidR="00E06180">
              <w:rPr>
                <w:rFonts w:ascii="楷体" w:eastAsia="楷体" w:hAnsi="楷体" w:hint="eastAsia"/>
                <w:sz w:val="24"/>
                <w:szCs w:val="24"/>
              </w:rPr>
              <w:t>,</w:t>
            </w:r>
            <w:r w:rsidR="00E06180" w:rsidRPr="000B15FA">
              <w:rPr>
                <w:rFonts w:ascii="楷体" w:eastAsia="楷体" w:hAnsi="楷体" w:hint="eastAsia"/>
                <w:sz w:val="24"/>
                <w:szCs w:val="24"/>
              </w:rPr>
              <w:t xml:space="preserve"> 考核人：王艺谋、王超然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885" w:rsidTr="00A050E7">
        <w:trPr>
          <w:trHeight w:val="1255"/>
        </w:trPr>
        <w:tc>
          <w:tcPr>
            <w:tcW w:w="1809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074885" w:rsidRDefault="00074885" w:rsidP="0019529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596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</w:t>
            </w:r>
            <w:r w:rsidR="00703D48">
              <w:rPr>
                <w:rFonts w:ascii="楷体" w:eastAsia="楷体" w:hAnsi="楷体" w:hint="eastAsia"/>
                <w:sz w:val="24"/>
                <w:szCs w:val="24"/>
              </w:rPr>
              <w:t>，防止</w:t>
            </w:r>
            <w:r w:rsidR="00703D4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误用和随意修改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885" w:rsidTr="00A87A50">
        <w:trPr>
          <w:trHeight w:val="419"/>
        </w:trPr>
        <w:tc>
          <w:tcPr>
            <w:tcW w:w="1809" w:type="dxa"/>
            <w:vAlign w:val="center"/>
          </w:tcPr>
          <w:p w:rsidR="00074885" w:rsidRDefault="00074885" w:rsidP="0019529A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074885" w:rsidRDefault="00074885" w:rsidP="00FB4FC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074885" w:rsidRPr="00382F72" w:rsidRDefault="00074885" w:rsidP="0019529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382F7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1A4492" w:rsidRPr="00382F72" w:rsidRDefault="00074885" w:rsidP="00FB4FCC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82F72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（2）产品检验：检验依据《采购物资检验规范》。</w:t>
            </w:r>
          </w:p>
          <w:p w:rsidR="00A050E7" w:rsidRPr="00382F72" w:rsidRDefault="00074885" w:rsidP="00FB4F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82F72">
              <w:rPr>
                <w:rFonts w:ascii="楷体" w:eastAsia="楷体" w:hAnsi="楷体" w:hint="eastAsia"/>
                <w:sz w:val="24"/>
                <w:szCs w:val="24"/>
              </w:rPr>
              <w:t>抽查《产品检验记录表》</w:t>
            </w:r>
            <w:r w:rsidR="00FB4FCC" w:rsidRPr="00382F7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82F72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tbl>
            <w:tblPr>
              <w:tblpPr w:leftFromText="180" w:rightFromText="180" w:vertAnchor="text" w:horzAnchor="margin" w:tblpY="800"/>
              <w:tblW w:w="48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"/>
              <w:gridCol w:w="461"/>
              <w:gridCol w:w="1904"/>
              <w:gridCol w:w="704"/>
              <w:gridCol w:w="2690"/>
              <w:gridCol w:w="722"/>
              <w:gridCol w:w="694"/>
              <w:gridCol w:w="716"/>
              <w:gridCol w:w="901"/>
              <w:gridCol w:w="793"/>
            </w:tblGrid>
            <w:tr w:rsidR="009E7F5A" w:rsidTr="009E7F5A">
              <w:trPr>
                <w:cantSplit/>
                <w:trHeight w:val="311"/>
              </w:trPr>
              <w:tc>
                <w:tcPr>
                  <w:tcW w:w="465" w:type="pct"/>
                  <w:gridSpan w:val="2"/>
                  <w:vAlign w:val="center"/>
                </w:tcPr>
                <w:p w:rsidR="00B81765" w:rsidRPr="009E7F5A" w:rsidRDefault="00DA38D0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46" w:type="pct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350" w:type="pct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337" w:type="pct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359" w:type="pct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345" w:type="pct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356" w:type="pct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448" w:type="pct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394" w:type="pct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9E7F5A" w:rsidTr="009E7F5A">
              <w:trPr>
                <w:cantSplit/>
                <w:trHeight w:val="300"/>
              </w:trPr>
              <w:tc>
                <w:tcPr>
                  <w:tcW w:w="236" w:type="pc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229" w:type="pc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946" w:type="pct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0" w:type="pct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7" w:type="pct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E7F5A" w:rsidTr="009E7F5A">
              <w:trPr>
                <w:cantSplit/>
                <w:trHeight w:val="437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  <w:vAlign w:val="center"/>
                </w:tcPr>
                <w:p w:rsidR="009E7F5A" w:rsidRPr="009E7F5A" w:rsidRDefault="009E7F5A" w:rsidP="009E7F5A">
                  <w:pPr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浊度水质自动分析仪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43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  <w:vAlign w:val="center"/>
                </w:tcPr>
                <w:p w:rsidR="009E7F5A" w:rsidRPr="009E7F5A" w:rsidRDefault="009E7F5A" w:rsidP="009E7F5A">
                  <w:pPr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氨氮水质自动分析仪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77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  <w:vAlign w:val="center"/>
                </w:tcPr>
                <w:p w:rsidR="009E7F5A" w:rsidRPr="009E7F5A" w:rsidRDefault="009E7F5A" w:rsidP="009E7F5A">
                  <w:pPr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水分测定仪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41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  <w:vAlign w:val="center"/>
                </w:tcPr>
                <w:p w:rsidR="009E7F5A" w:rsidRPr="009E7F5A" w:rsidRDefault="009E7F5A" w:rsidP="009E7F5A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9E7F5A">
                    <w:rPr>
                      <w:rFonts w:hint="eastAsia"/>
                      <w:sz w:val="18"/>
                      <w:szCs w:val="18"/>
                    </w:rPr>
                    <w:t>匀质器</w:t>
                  </w:r>
                  <w:proofErr w:type="gramEnd"/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75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消化炉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53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蒸馏仪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46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BOD</w:t>
                  </w:r>
                  <w:r w:rsidRPr="009E7F5A">
                    <w:rPr>
                      <w:rFonts w:hint="eastAsia"/>
                      <w:sz w:val="18"/>
                      <w:szCs w:val="18"/>
                    </w:rPr>
                    <w:t>测定仪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66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BOD</w:t>
                  </w:r>
                  <w:r w:rsidRPr="009E7F5A">
                    <w:rPr>
                      <w:rFonts w:hint="eastAsia"/>
                      <w:sz w:val="18"/>
                      <w:szCs w:val="18"/>
                    </w:rPr>
                    <w:t>生化培养箱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57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  <w:vAlign w:val="center"/>
                </w:tcPr>
                <w:p w:rsidR="009E7F5A" w:rsidRPr="009E7F5A" w:rsidRDefault="009E7F5A" w:rsidP="009E7F5A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分光光度计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57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  <w:vAlign w:val="center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肉类变质检测仪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57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  <w:vAlign w:val="center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食品微生物致病菌检测仪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Tr="009E7F5A">
              <w:trPr>
                <w:cantSplit/>
                <w:trHeight w:val="457"/>
              </w:trPr>
              <w:tc>
                <w:tcPr>
                  <w:tcW w:w="23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46" w:type="pct"/>
                  <w:vAlign w:val="center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抗生素快速检测仪</w:t>
                  </w:r>
                </w:p>
              </w:tc>
              <w:tc>
                <w:tcPr>
                  <w:tcW w:w="350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7" w:type="pct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359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45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56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448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394" w:type="pct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</w:tbl>
          <w:p w:rsidR="006523A3" w:rsidRPr="00CB4910" w:rsidRDefault="006523A3" w:rsidP="006523A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CB4910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074885" w:rsidRPr="00CB4910" w:rsidRDefault="00074885" w:rsidP="002D6D57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074885" w:rsidRPr="00CB4910" w:rsidRDefault="00FB4FCC" w:rsidP="002D6D5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B4910">
              <w:rPr>
                <w:rFonts w:ascii="楷体" w:eastAsia="楷体" w:hAnsi="楷体" w:hint="eastAsia"/>
                <w:sz w:val="24"/>
                <w:szCs w:val="24"/>
              </w:rPr>
              <w:t>抽查《产品检验记录表》2：</w:t>
            </w:r>
          </w:p>
          <w:tbl>
            <w:tblPr>
              <w:tblpPr w:leftFromText="180" w:rightFromText="180" w:vertAnchor="text" w:horzAnchor="margin" w:tblpX="274" w:tblpY="80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6"/>
              <w:gridCol w:w="496"/>
              <w:gridCol w:w="1188"/>
              <w:gridCol w:w="756"/>
              <w:gridCol w:w="1726"/>
              <w:gridCol w:w="750"/>
              <w:gridCol w:w="805"/>
              <w:gridCol w:w="1048"/>
              <w:gridCol w:w="992"/>
              <w:gridCol w:w="992"/>
            </w:tblGrid>
            <w:tr w:rsidR="00B81765" w:rsidRPr="009E7F5A" w:rsidTr="009E7F5A">
              <w:trPr>
                <w:cantSplit/>
                <w:trHeight w:val="311"/>
              </w:trPr>
              <w:tc>
                <w:tcPr>
                  <w:tcW w:w="952" w:type="dxa"/>
                  <w:gridSpan w:val="2"/>
                  <w:vAlign w:val="center"/>
                </w:tcPr>
                <w:p w:rsidR="00B81765" w:rsidRPr="009E7F5A" w:rsidRDefault="00DA38D0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88" w:type="dxa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726" w:type="dxa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50" w:type="dxa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805" w:type="dxa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1048" w:type="dxa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81765" w:rsidRPr="009E7F5A" w:rsidTr="009E7F5A">
              <w:trPr>
                <w:cantSplit/>
                <w:trHeight w:val="300"/>
              </w:trPr>
              <w:tc>
                <w:tcPr>
                  <w:tcW w:w="456" w:type="dxa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96" w:type="dxa"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88" w:type="dxa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6" w:type="dxa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8" w:type="dxa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81765" w:rsidRPr="009E7F5A" w:rsidRDefault="00B81765" w:rsidP="00A050E7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E7F5A" w:rsidRPr="009E7F5A" w:rsidTr="001C2B24">
              <w:trPr>
                <w:cantSplit/>
                <w:trHeight w:val="437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玻璃仪器烘干器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1C2B24">
              <w:trPr>
                <w:cantSplit/>
                <w:trHeight w:val="443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sz w:val="18"/>
                      <w:szCs w:val="18"/>
                    </w:rPr>
                    <w:t>一氧化碳检测仪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9E7F5A">
              <w:trPr>
                <w:cantSplit/>
                <w:trHeight w:val="477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cs="Arial" w:hint="eastAsia"/>
                      <w:sz w:val="18"/>
                      <w:szCs w:val="18"/>
                    </w:rPr>
                    <w:t>PH水质自动分析仪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1C2B24">
              <w:trPr>
                <w:cantSplit/>
                <w:trHeight w:val="441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cs="Arial" w:hint="eastAsia"/>
                      <w:sz w:val="18"/>
                      <w:szCs w:val="18"/>
                    </w:rPr>
                    <w:t>电导率水质自动分析仪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9E7F5A">
              <w:trPr>
                <w:cantSplit/>
                <w:trHeight w:val="475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多种气体检定器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1C2B24">
              <w:trPr>
                <w:cantSplit/>
                <w:trHeight w:val="453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1C2B24">
              <w:trPr>
                <w:cantSplit/>
                <w:trHeight w:val="446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1C2B24">
              <w:trPr>
                <w:cantSplit/>
                <w:trHeight w:val="446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9E7F5A">
              <w:trPr>
                <w:cantSplit/>
                <w:trHeight w:val="446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抗生素快速检测仪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9E7F5A">
              <w:trPr>
                <w:cantSplit/>
                <w:trHeight w:val="446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瘦肉</w:t>
                  </w:r>
                  <w:proofErr w:type="gramStart"/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精快速</w:t>
                  </w:r>
                  <w:proofErr w:type="gramEnd"/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检测仪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9E7F5A">
              <w:trPr>
                <w:cantSplit/>
                <w:trHeight w:val="466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COD消解器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9E7F5A">
              <w:trPr>
                <w:cantSplit/>
                <w:trHeight w:val="457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定氮仪</w:t>
                  </w:r>
                  <w:proofErr w:type="gramEnd"/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9E7F5A">
              <w:trPr>
                <w:cantSplit/>
                <w:trHeight w:val="449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水质分析仪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  <w:tr w:rsidR="009E7F5A" w:rsidRPr="009E7F5A" w:rsidTr="001C2B24">
              <w:trPr>
                <w:cantSplit/>
                <w:trHeight w:val="455"/>
              </w:trPr>
              <w:tc>
                <w:tcPr>
                  <w:tcW w:w="4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88" w:type="dxa"/>
                </w:tcPr>
                <w:p w:rsidR="009E7F5A" w:rsidRPr="009E7F5A" w:rsidRDefault="009E7F5A" w:rsidP="009E7F5A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水质速测仪</w:t>
                  </w:r>
                </w:p>
              </w:tc>
              <w:tc>
                <w:tcPr>
                  <w:tcW w:w="756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26" w:type="dxa"/>
                </w:tcPr>
                <w:p w:rsidR="009E7F5A" w:rsidRPr="009E7F5A" w:rsidRDefault="009E7F5A" w:rsidP="009E7F5A">
                  <w:pPr>
                    <w:rPr>
                      <w:sz w:val="18"/>
                      <w:szCs w:val="18"/>
                    </w:rPr>
                  </w:pPr>
                  <w:r w:rsidRPr="009E7F5A">
                    <w:rPr>
                      <w:rFonts w:ascii="宋体" w:hAnsi="宋体"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750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05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48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E7F5A" w:rsidRPr="009E7F5A" w:rsidRDefault="009E7F5A" w:rsidP="009E7F5A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9E7F5A">
                    <w:rPr>
                      <w:rFonts w:hint="eastAsia"/>
                      <w:sz w:val="18"/>
                      <w:szCs w:val="18"/>
                    </w:rPr>
                    <w:t>陈慧敏</w:t>
                  </w:r>
                </w:p>
              </w:tc>
            </w:tr>
          </w:tbl>
          <w:p w:rsidR="00FB4FCC" w:rsidRDefault="00FB4FCC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9E7F5A" w:rsidRPr="00D14741" w:rsidRDefault="009E7F5A" w:rsidP="006523A3">
            <w:pPr>
              <w:spacing w:line="240" w:lineRule="exact"/>
              <w:ind w:rightChars="-3" w:right="-6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  <w:p w:rsidR="00074885" w:rsidRPr="00CB4910" w:rsidRDefault="00074885" w:rsidP="0019529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CB4910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863EC4" w:rsidRDefault="00863EC4" w:rsidP="008524F5">
            <w:pPr>
              <w:tabs>
                <w:tab w:val="left" w:pos="4245"/>
              </w:tabs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FB4FCC" w:rsidRPr="00CB4910" w:rsidRDefault="00FB4FCC" w:rsidP="008524F5">
            <w:pPr>
              <w:tabs>
                <w:tab w:val="left" w:pos="4245"/>
              </w:tabs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  <w:r w:rsidRPr="00CB4910">
              <w:rPr>
                <w:rFonts w:ascii="楷体" w:eastAsia="楷体" w:hAnsi="楷体" w:hint="eastAsia"/>
                <w:sz w:val="24"/>
                <w:szCs w:val="24"/>
              </w:rPr>
              <w:t>抽查《产品检验记录表》3：</w:t>
            </w:r>
            <w:r w:rsidR="008524F5">
              <w:rPr>
                <w:rFonts w:ascii="楷体" w:eastAsia="楷体" w:hAnsi="楷体"/>
                <w:sz w:val="24"/>
                <w:szCs w:val="24"/>
              </w:rPr>
              <w:tab/>
            </w:r>
          </w:p>
          <w:p w:rsidR="00CB4910" w:rsidRDefault="00CB4910" w:rsidP="002D6D57">
            <w:pPr>
              <w:spacing w:line="320" w:lineRule="exact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9E7F5A" w:rsidRDefault="009E7F5A" w:rsidP="002D6D57">
            <w:pPr>
              <w:spacing w:line="320" w:lineRule="exact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80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"/>
              <w:gridCol w:w="496"/>
              <w:gridCol w:w="1413"/>
              <w:gridCol w:w="709"/>
              <w:gridCol w:w="1701"/>
              <w:gridCol w:w="709"/>
              <w:gridCol w:w="656"/>
              <w:gridCol w:w="1186"/>
              <w:gridCol w:w="1134"/>
              <w:gridCol w:w="851"/>
            </w:tblGrid>
            <w:tr w:rsidR="001C1C52" w:rsidTr="001C1C52">
              <w:trPr>
                <w:cantSplit/>
                <w:trHeight w:val="311"/>
              </w:trPr>
              <w:tc>
                <w:tcPr>
                  <w:tcW w:w="992" w:type="dxa"/>
                  <w:gridSpan w:val="2"/>
                  <w:vAlign w:val="center"/>
                </w:tcPr>
                <w:p w:rsidR="001C1C52" w:rsidRPr="00F761F4" w:rsidRDefault="00DA38D0" w:rsidP="00CB4910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2021</w:t>
                  </w: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:rsidR="001C1C52" w:rsidRPr="00F761F4" w:rsidRDefault="001C1C52" w:rsidP="00CB4910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F761F4">
                    <w:rPr>
                      <w:rFonts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C52" w:rsidRPr="00F761F4" w:rsidRDefault="001C1C52" w:rsidP="00CB4910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F761F4">
                    <w:rPr>
                      <w:rFonts w:hint="eastAsia"/>
                      <w:szCs w:val="21"/>
                    </w:rPr>
                    <w:t>数量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1C1C52" w:rsidRPr="00F761F4" w:rsidRDefault="001C1C52" w:rsidP="00CB4910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F761F4">
                    <w:rPr>
                      <w:rFonts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1C52" w:rsidRPr="00F761F4" w:rsidRDefault="001C1C52" w:rsidP="00CB4910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F761F4">
                    <w:rPr>
                      <w:rFonts w:hint="eastAsia"/>
                      <w:szCs w:val="21"/>
                    </w:rPr>
                    <w:t>包装</w:t>
                  </w:r>
                </w:p>
              </w:tc>
              <w:tc>
                <w:tcPr>
                  <w:tcW w:w="656" w:type="dxa"/>
                  <w:vMerge w:val="restart"/>
                  <w:vAlign w:val="center"/>
                </w:tcPr>
                <w:p w:rsidR="001C1C52" w:rsidRPr="00F761F4" w:rsidRDefault="001C1C52" w:rsidP="00CB4910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外观</w:t>
                  </w:r>
                </w:p>
              </w:tc>
              <w:tc>
                <w:tcPr>
                  <w:tcW w:w="1186" w:type="dxa"/>
                  <w:vMerge w:val="restart"/>
                  <w:vAlign w:val="center"/>
                </w:tcPr>
                <w:p w:rsidR="001C1C52" w:rsidRPr="00F761F4" w:rsidRDefault="001C1C52" w:rsidP="00CB4910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合格证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1C1C52" w:rsidRPr="00F761F4" w:rsidRDefault="001C1C52" w:rsidP="00CB4910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F761F4">
                    <w:rPr>
                      <w:rFonts w:hint="eastAsia"/>
                      <w:szCs w:val="21"/>
                    </w:rPr>
                    <w:t>验收结论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1C52" w:rsidRPr="00F761F4" w:rsidRDefault="001C1C52" w:rsidP="00CB4910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F761F4">
                    <w:rPr>
                      <w:rFonts w:hint="eastAsia"/>
                      <w:szCs w:val="21"/>
                    </w:rPr>
                    <w:t>验收人</w:t>
                  </w:r>
                </w:p>
              </w:tc>
            </w:tr>
            <w:tr w:rsidR="001C1C52" w:rsidTr="001C1C52">
              <w:trPr>
                <w:cantSplit/>
                <w:trHeight w:val="300"/>
              </w:trPr>
              <w:tc>
                <w:tcPr>
                  <w:tcW w:w="496" w:type="dxa"/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1413" w:type="dxa"/>
                  <w:vMerge/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56" w:type="dxa"/>
                  <w:vMerge/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86" w:type="dxa"/>
                  <w:vMerge/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1C52" w:rsidRDefault="001C1C52" w:rsidP="00CB4910">
                  <w:pPr>
                    <w:spacing w:line="320" w:lineRule="exact"/>
                    <w:jc w:val="center"/>
                    <w:rPr>
                      <w:sz w:val="28"/>
                    </w:rPr>
                  </w:pPr>
                </w:p>
              </w:tc>
            </w:tr>
            <w:tr w:rsidR="001C1C52" w:rsidTr="001C1C52">
              <w:trPr>
                <w:cantSplit/>
                <w:trHeight w:val="437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二氧化碳记录仪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525A5F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43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密度计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525A5F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77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酒精计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525A5F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41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  <w:vAlign w:val="center"/>
                </w:tcPr>
                <w:p w:rsidR="001C1C52" w:rsidRDefault="001C1C52" w:rsidP="0005735E">
                  <w:pPr>
                    <w:jc w:val="center"/>
                  </w:pPr>
                  <w:r>
                    <w:rPr>
                      <w:rFonts w:hint="eastAsia"/>
                    </w:rPr>
                    <w:t>粘度计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F024A7" w:rsidRDefault="001C1C52" w:rsidP="0005735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4633B5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75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</w:tcPr>
                <w:p w:rsidR="001C1C52" w:rsidRPr="002E0C95" w:rsidRDefault="001C1C52" w:rsidP="0005735E">
                  <w:r w:rsidRPr="002E0C95">
                    <w:rPr>
                      <w:rFonts w:hint="eastAsia"/>
                    </w:rPr>
                    <w:t>氨氮蒸馏仪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B97F9D">
                    <w:rPr>
                      <w:rFonts w:ascii="楷体" w:eastAsia="楷体" w:hAnsi="楷体" w:hint="eastAsia"/>
                      <w:sz w:val="24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4633B5">
                    <w:rPr>
                      <w:rFonts w:ascii="宋体" w:hAnsi="宋体" w:hint="eastAsia"/>
                      <w:sz w:val="18"/>
                      <w:szCs w:val="18"/>
                    </w:rPr>
                    <w:t>天津卓精虹科仪器设备技术有限公司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53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</w:tcPr>
                <w:p w:rsidR="001C1C52" w:rsidRPr="00FA64A2" w:rsidRDefault="001C1C52" w:rsidP="0005735E">
                  <w:pPr>
                    <w:rPr>
                      <w:szCs w:val="21"/>
                    </w:rPr>
                  </w:pPr>
                  <w:r w:rsidRPr="00FA64A2">
                    <w:rPr>
                      <w:rFonts w:hint="eastAsia"/>
                      <w:szCs w:val="21"/>
                    </w:rPr>
                    <w:t>水质监测设备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F024A7" w:rsidRDefault="001C1C52" w:rsidP="0005735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726A5B">
                    <w:rPr>
                      <w:rFonts w:ascii="宋体" w:hAnsi="宋体"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46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</w:tcPr>
                <w:p w:rsidR="001C1C52" w:rsidRPr="00FA64A2" w:rsidRDefault="001C1C52" w:rsidP="0005735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COD</w:t>
                  </w:r>
                  <w:r w:rsidRPr="00FA64A2">
                    <w:rPr>
                      <w:rFonts w:hint="eastAsia"/>
                      <w:szCs w:val="21"/>
                    </w:rPr>
                    <w:t>分析仪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F024A7" w:rsidRDefault="001C1C52" w:rsidP="0005735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726A5B">
                    <w:rPr>
                      <w:rFonts w:ascii="宋体" w:hAnsi="宋体"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46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</w:tcPr>
                <w:p w:rsidR="001C1C52" w:rsidRPr="00FA64A2" w:rsidRDefault="001C1C52" w:rsidP="0005735E">
                  <w:pPr>
                    <w:rPr>
                      <w:szCs w:val="21"/>
                    </w:rPr>
                  </w:pPr>
                  <w:r w:rsidRPr="00FA64A2">
                    <w:rPr>
                      <w:rFonts w:hint="eastAsia"/>
                      <w:szCs w:val="21"/>
                    </w:rPr>
                    <w:t>温湿度计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F024A7" w:rsidRDefault="001C1C52" w:rsidP="0005735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726A5B">
                    <w:rPr>
                      <w:rFonts w:ascii="宋体" w:hAnsi="宋体" w:hint="eastAsia"/>
                      <w:sz w:val="18"/>
                      <w:szCs w:val="18"/>
                    </w:rPr>
                    <w:t>山东格林凯瑞精密仪器有限公司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46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二氧化碳记录仪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4529D7">
                    <w:rPr>
                      <w:rFonts w:ascii="宋体" w:hAnsi="宋体"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46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密度计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4529D7">
                    <w:rPr>
                      <w:rFonts w:ascii="宋体" w:hAnsi="宋体"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46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甲醛测试仪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4529D7">
                    <w:rPr>
                      <w:rFonts w:ascii="宋体" w:hAnsi="宋体"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  <w:tr w:rsidR="001C1C52" w:rsidTr="001C1C52">
              <w:trPr>
                <w:cantSplit/>
                <w:trHeight w:val="446"/>
              </w:trPr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lastRenderedPageBreak/>
                    <w:t>5</w:t>
                  </w:r>
                </w:p>
              </w:tc>
              <w:tc>
                <w:tcPr>
                  <w:tcW w:w="496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13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</w:rPr>
                    <w:t>粉尘浓度测试仪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Pr="00B97F9D" w:rsidRDefault="001C1C52" w:rsidP="0005735E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24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1C1C52" w:rsidRDefault="001C1C52" w:rsidP="0005735E">
                  <w:r w:rsidRPr="004529D7">
                    <w:rPr>
                      <w:rFonts w:ascii="宋体" w:hAnsi="宋体" w:hint="eastAsia"/>
                      <w:sz w:val="18"/>
                      <w:szCs w:val="18"/>
                    </w:rPr>
                    <w:t>山东迪康环保科技有限公司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65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86" w:type="dxa"/>
                  <w:vAlign w:val="center"/>
                </w:tcPr>
                <w:p w:rsidR="001C1C52" w:rsidRPr="00F761F4" w:rsidRDefault="001C1C52" w:rsidP="0005735E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 w:rsidRPr="00AE461C">
                    <w:rPr>
                      <w:rFonts w:hint="eastAsia"/>
                      <w:b/>
                      <w:sz w:val="24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1C52" w:rsidRDefault="001C1C52" w:rsidP="0005735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陈慧敏</w:t>
                  </w:r>
                </w:p>
              </w:tc>
            </w:tr>
          </w:tbl>
          <w:p w:rsidR="008524F5" w:rsidRDefault="008524F5" w:rsidP="002D6D57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9E7F5A" w:rsidRDefault="009E7F5A" w:rsidP="002D6D57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9E7F5A" w:rsidRDefault="009E7F5A" w:rsidP="002D6D57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9E7F5A" w:rsidRDefault="009E7F5A" w:rsidP="002D6D57">
            <w:pPr>
              <w:spacing w:line="320" w:lineRule="exact"/>
              <w:rPr>
                <w:rFonts w:ascii="楷体" w:eastAsia="楷体" w:hAnsi="楷体"/>
                <w:sz w:val="24"/>
                <w:szCs w:val="24"/>
              </w:rPr>
            </w:pPr>
          </w:p>
          <w:p w:rsidR="006523A3" w:rsidRPr="00CB4910" w:rsidRDefault="006523A3" w:rsidP="006523A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CB4910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6523A3" w:rsidRPr="006523A3" w:rsidRDefault="006523A3" w:rsidP="0019529A">
            <w:pPr>
              <w:spacing w:line="360" w:lineRule="auto"/>
              <w:ind w:rightChars="-3" w:right="-6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  <w:p w:rsidR="00074885" w:rsidRPr="00703D48" w:rsidRDefault="00074885" w:rsidP="00703D4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03D48"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074885" w:rsidRPr="00703D48" w:rsidRDefault="00074885" w:rsidP="00703D4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03D48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074885" w:rsidRPr="00703D48" w:rsidRDefault="00074885" w:rsidP="00703D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03D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2D6D57" w:rsidRPr="00703D48">
              <w:rPr>
                <w:rFonts w:ascii="楷体" w:eastAsia="楷体" w:hAnsi="楷体" w:hint="eastAsia"/>
                <w:bCs/>
                <w:sz w:val="24"/>
              </w:rPr>
              <w:t>202</w:t>
            </w:r>
            <w:r w:rsidR="00F82B9A">
              <w:rPr>
                <w:rFonts w:ascii="楷体" w:eastAsia="楷体" w:hAnsi="楷体" w:hint="eastAsia"/>
                <w:bCs/>
                <w:sz w:val="24"/>
              </w:rPr>
              <w:t>1</w:t>
            </w:r>
            <w:r w:rsidR="002D6D57" w:rsidRPr="00703D48">
              <w:rPr>
                <w:rFonts w:ascii="楷体" w:eastAsia="楷体" w:hAnsi="楷体" w:hint="eastAsia"/>
                <w:bCs/>
                <w:sz w:val="24"/>
              </w:rPr>
              <w:t xml:space="preserve">年 </w:t>
            </w:r>
            <w:r w:rsidR="00F82B9A">
              <w:rPr>
                <w:rFonts w:ascii="楷体" w:eastAsia="楷体" w:hAnsi="楷体" w:hint="eastAsia"/>
                <w:bCs/>
                <w:sz w:val="24"/>
              </w:rPr>
              <w:t>1</w:t>
            </w:r>
            <w:r w:rsidR="002D6D57" w:rsidRPr="00703D48">
              <w:rPr>
                <w:rFonts w:ascii="楷体" w:eastAsia="楷体" w:hAnsi="楷体" w:hint="eastAsia"/>
                <w:bCs/>
                <w:sz w:val="24"/>
              </w:rPr>
              <w:t>月</w:t>
            </w:r>
            <w:r w:rsidR="00F82B9A">
              <w:rPr>
                <w:rFonts w:ascii="楷体" w:eastAsia="楷体" w:hAnsi="楷体" w:hint="eastAsia"/>
                <w:bCs/>
                <w:sz w:val="24"/>
              </w:rPr>
              <w:t>25</w:t>
            </w:r>
            <w:r w:rsidR="002D6D57" w:rsidRPr="00703D48">
              <w:rPr>
                <w:rFonts w:ascii="楷体" w:eastAsia="楷体" w:hAnsi="楷体" w:hint="eastAsia"/>
                <w:bCs/>
                <w:sz w:val="24"/>
              </w:rPr>
              <w:t xml:space="preserve"> 日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的“营销人员工作监督表”，业务人员：</w:t>
            </w:r>
            <w:r w:rsidR="002D6D57" w:rsidRPr="00703D48">
              <w:rPr>
                <w:rFonts w:ascii="楷体" w:eastAsia="楷体" w:hAnsi="楷体" w:cs="宋体" w:hint="eastAsia"/>
                <w:kern w:val="0"/>
                <w:sz w:val="24"/>
              </w:rPr>
              <w:t>芮延杰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，综合评价：</w:t>
            </w:r>
            <w:r w:rsidR="002D6D57" w:rsidRPr="00703D4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F82B9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E6826" w:rsidRPr="00703D48">
              <w:rPr>
                <w:rFonts w:ascii="楷体" w:eastAsia="楷体" w:hAnsi="楷体" w:hint="eastAsia"/>
                <w:sz w:val="24"/>
                <w:szCs w:val="24"/>
              </w:rPr>
              <w:t>王艺谋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74885" w:rsidRPr="00703D48" w:rsidRDefault="00074885" w:rsidP="00703D4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03D48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050F7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50F7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050F74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F40552" w:rsidRPr="00703D48">
              <w:rPr>
                <w:rFonts w:ascii="楷体" w:eastAsia="楷体" w:hAnsi="楷体" w:hint="eastAsia"/>
                <w:sz w:val="24"/>
                <w:szCs w:val="24"/>
              </w:rPr>
              <w:t>郭继伟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050F7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E6826" w:rsidRPr="00703D48">
              <w:rPr>
                <w:rFonts w:ascii="楷体" w:eastAsia="楷体" w:hAnsi="楷体" w:hint="eastAsia"/>
                <w:sz w:val="24"/>
                <w:szCs w:val="24"/>
              </w:rPr>
              <w:t>王艺谋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63EC4" w:rsidRPr="00703D48" w:rsidRDefault="00074885" w:rsidP="00703D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03D48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40461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年5月</w:t>
            </w:r>
            <w:r w:rsidR="009416FE" w:rsidRPr="00703D4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0461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40461C" w:rsidRPr="0040461C">
              <w:rPr>
                <w:rFonts w:ascii="楷体" w:eastAsia="楷体" w:hAnsi="楷体" w:hint="eastAsia"/>
                <w:sz w:val="24"/>
                <w:szCs w:val="24"/>
              </w:rPr>
              <w:t>张永纲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，综合评价：</w:t>
            </w:r>
            <w:r w:rsidR="002D6D57" w:rsidRPr="00703D4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0461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9E6826" w:rsidRPr="00703D48">
              <w:rPr>
                <w:rFonts w:ascii="楷体" w:eastAsia="楷体" w:hAnsi="楷体" w:hint="eastAsia"/>
                <w:sz w:val="24"/>
                <w:szCs w:val="24"/>
              </w:rPr>
              <w:t>王艺谋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416FE" w:rsidRPr="00703D48" w:rsidRDefault="009416FE" w:rsidP="00703D4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03D48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703D48">
              <w:rPr>
                <w:rFonts w:ascii="楷体" w:eastAsia="楷体" w:hAnsi="楷体" w:hint="eastAsia"/>
                <w:bCs/>
                <w:sz w:val="24"/>
              </w:rPr>
              <w:t>202</w:t>
            </w:r>
            <w:r w:rsidR="00680D19">
              <w:rPr>
                <w:rFonts w:ascii="楷体" w:eastAsia="楷体" w:hAnsi="楷体" w:hint="eastAsia"/>
                <w:bCs/>
                <w:sz w:val="24"/>
              </w:rPr>
              <w:t>1</w:t>
            </w:r>
            <w:r w:rsidRPr="00703D48">
              <w:rPr>
                <w:rFonts w:ascii="楷体" w:eastAsia="楷体" w:hAnsi="楷体" w:hint="eastAsia"/>
                <w:bCs/>
                <w:sz w:val="24"/>
              </w:rPr>
              <w:t xml:space="preserve">年 </w:t>
            </w:r>
            <w:r w:rsidR="00680D19">
              <w:rPr>
                <w:rFonts w:ascii="楷体" w:eastAsia="楷体" w:hAnsi="楷体" w:hint="eastAsia"/>
                <w:bCs/>
                <w:sz w:val="24"/>
              </w:rPr>
              <w:t>6</w:t>
            </w:r>
            <w:r w:rsidRPr="00703D48">
              <w:rPr>
                <w:rFonts w:ascii="楷体" w:eastAsia="楷体" w:hAnsi="楷体" w:hint="eastAsia"/>
                <w:bCs/>
                <w:sz w:val="24"/>
              </w:rPr>
              <w:t>月 1</w:t>
            </w:r>
            <w:r w:rsidR="00680D19">
              <w:rPr>
                <w:rFonts w:ascii="楷体" w:eastAsia="楷体" w:hAnsi="楷体" w:hint="eastAsia"/>
                <w:bCs/>
                <w:sz w:val="24"/>
              </w:rPr>
              <w:t>7</w:t>
            </w:r>
            <w:r w:rsidRPr="00703D48">
              <w:rPr>
                <w:rFonts w:ascii="楷体" w:eastAsia="楷体" w:hAnsi="楷体" w:hint="eastAsia"/>
                <w:bCs/>
                <w:sz w:val="24"/>
              </w:rPr>
              <w:t>日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的“营销人员工作监督表”，业务人员：</w:t>
            </w:r>
            <w:r w:rsidRPr="00703D48">
              <w:rPr>
                <w:rFonts w:ascii="楷体" w:eastAsia="楷体" w:hAnsi="楷体" w:cs="宋体" w:hint="eastAsia"/>
                <w:kern w:val="0"/>
                <w:sz w:val="24"/>
              </w:rPr>
              <w:t>芮延杰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80D1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03D48">
              <w:rPr>
                <w:rFonts w:ascii="楷体" w:eastAsia="楷体" w:hAnsi="楷体" w:hint="eastAsia"/>
                <w:sz w:val="24"/>
                <w:szCs w:val="24"/>
              </w:rPr>
              <w:t>分，检查人：王艺谋。</w:t>
            </w:r>
          </w:p>
          <w:p w:rsidR="00074885" w:rsidRPr="00703D48" w:rsidRDefault="00074885" w:rsidP="00703D48">
            <w:pPr>
              <w:pStyle w:val="a7"/>
              <w:spacing w:line="360" w:lineRule="auto"/>
              <w:ind w:left="0"/>
              <w:rPr>
                <w:rFonts w:ascii="楷体" w:eastAsia="楷体" w:hAnsi="楷体"/>
                <w:szCs w:val="24"/>
              </w:rPr>
            </w:pPr>
            <w:r w:rsidRPr="00703D48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</w:t>
            </w:r>
            <w:r w:rsidR="002A0296">
              <w:rPr>
                <w:rFonts w:ascii="楷体" w:eastAsia="楷体" w:hAnsi="楷体" w:hint="eastAsia"/>
                <w:szCs w:val="24"/>
              </w:rPr>
              <w:t>发货</w:t>
            </w:r>
            <w:r w:rsidRPr="00703D48">
              <w:rPr>
                <w:rFonts w:ascii="楷体" w:eastAsia="楷体" w:hAnsi="楷体" w:hint="eastAsia"/>
                <w:szCs w:val="24"/>
              </w:rPr>
              <w:t>。</w:t>
            </w:r>
          </w:p>
          <w:p w:rsidR="00703D48" w:rsidRPr="00D14741" w:rsidRDefault="00074885" w:rsidP="00A87A50">
            <w:pPr>
              <w:pStyle w:val="a7"/>
              <w:spacing w:line="360" w:lineRule="auto"/>
              <w:ind w:left="0" w:firstLine="482"/>
              <w:rPr>
                <w:rFonts w:ascii="楷体" w:eastAsia="楷体" w:hAnsi="楷体" w:cs="楷体"/>
                <w:color w:val="FF0000"/>
                <w:szCs w:val="24"/>
              </w:rPr>
            </w:pPr>
            <w:r w:rsidRPr="00703D48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993" w:type="dxa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885" w:rsidTr="002A0296">
        <w:trPr>
          <w:trHeight w:val="2377"/>
        </w:trPr>
        <w:tc>
          <w:tcPr>
            <w:tcW w:w="1809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074885" w:rsidRPr="0077136F" w:rsidRDefault="00074885" w:rsidP="0019529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</w:p>
          <w:p w:rsidR="00074885" w:rsidRDefault="00074885" w:rsidP="0019529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074885" w:rsidRPr="00D14741" w:rsidRDefault="00074885" w:rsidP="0019529A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467ABA" w:rsidRPr="00D14741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 w:rsidR="00467ABA" w:rsidRPr="00D1474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074885" w:rsidRPr="00D14741" w:rsidRDefault="00074885" w:rsidP="00863EC4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9416FE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DD3D6E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DD3D6E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DD3D6E">
              <w:rPr>
                <w:rFonts w:ascii="楷体" w:eastAsia="楷体" w:hAnsi="楷体" w:cs="楷体" w:hint="eastAsia"/>
                <w:sz w:val="24"/>
                <w:szCs w:val="24"/>
              </w:rPr>
              <w:t>22</w:t>
            </w: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 w:rsidR="00DD3D6E" w:rsidRPr="002A0296">
              <w:rPr>
                <w:rFonts w:ascii="楷体" w:eastAsia="楷体" w:hAnsi="楷体" w:cs="楷体" w:hint="eastAsia"/>
                <w:sz w:val="24"/>
                <w:szCs w:val="24"/>
              </w:rPr>
              <w:t>1个水质分析仪的玻璃仪器破损</w:t>
            </w: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，纠正预防措施：请供方分析原因，并换货，换货后再检验合格，检验人：</w:t>
            </w:r>
            <w:r w:rsidR="009E6826" w:rsidRPr="00D14741">
              <w:rPr>
                <w:rFonts w:ascii="楷体" w:eastAsia="楷体" w:hAnsi="楷体" w:cs="楷体" w:hint="eastAsia"/>
                <w:sz w:val="24"/>
                <w:szCs w:val="24"/>
              </w:rPr>
              <w:t>张永纲</w:t>
            </w: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03D48" w:rsidRPr="00D14741" w:rsidRDefault="00074885" w:rsidP="00A87A50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D14741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993" w:type="dxa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885" w:rsidTr="00A050E7">
        <w:trPr>
          <w:trHeight w:val="804"/>
        </w:trPr>
        <w:tc>
          <w:tcPr>
            <w:tcW w:w="1809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2A0296">
              <w:rPr>
                <w:rFonts w:ascii="楷体" w:eastAsia="楷体" w:hAnsi="楷体" w:cs="Arial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074885" w:rsidRDefault="00074885" w:rsidP="0019529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074885" w:rsidRDefault="00074885" w:rsidP="0019529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质检部按照</w:t>
            </w:r>
            <w:r w:rsidR="002A0296">
              <w:rPr>
                <w:rFonts w:ascii="楷体" w:eastAsia="楷体" w:hAnsi="楷体" w:cs="楷体" w:hint="eastAsia"/>
                <w:sz w:val="24"/>
                <w:szCs w:val="24"/>
              </w:rPr>
              <w:t>环境因素和危险源识别程序的要求对部门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办公过程及检验过程对环境因素、危险源进行了辨识。</w:t>
            </w: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查到“环境因素识别评价汇总表”，识别了质检部在办公、检验等各有关过程的环境因素，包括办公纸张消耗、办公固废排放、生活垃圾排放、不合格品排放等环境因素</w:t>
            </w:r>
            <w:r w:rsidR="002A0296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074885" w:rsidRDefault="00074885" w:rsidP="0019529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</w:t>
            </w:r>
            <w:r w:rsidR="002A0296">
              <w:rPr>
                <w:rFonts w:ascii="楷体" w:eastAsia="楷体" w:hAnsi="楷体" w:cs="楷体" w:hint="eastAsia"/>
                <w:sz w:val="24"/>
                <w:szCs w:val="24"/>
              </w:rPr>
              <w:t>一览表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”，识别了在办公过程的办公电器漏电、碰伤、电脑辐射、检验活动过程中的玻璃仪器划伤、滑倒、火灾等危险源</w:t>
            </w:r>
            <w:r w:rsidR="002A0296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74885" w:rsidRDefault="00074885" w:rsidP="0019529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经评价涉及质检部门的不可接受危险源：触电、火灾、人身伤害事故的发生。</w:t>
            </w: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703D48" w:rsidRDefault="00074885" w:rsidP="00281C0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993" w:type="dxa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885" w:rsidTr="00A050E7">
        <w:trPr>
          <w:trHeight w:val="945"/>
        </w:trPr>
        <w:tc>
          <w:tcPr>
            <w:tcW w:w="1809" w:type="dxa"/>
            <w:vAlign w:val="center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596" w:type="dxa"/>
            <w:vAlign w:val="center"/>
          </w:tcPr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467ABA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467ABA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 w:rsidR="00467ABA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467ABA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E139AA" w:rsidRPr="00E139AA">
              <w:rPr>
                <w:rFonts w:ascii="楷体" w:eastAsia="楷体" w:hAnsi="楷体" w:cs="楷体" w:hint="eastAsia"/>
                <w:sz w:val="24"/>
                <w:szCs w:val="24"/>
              </w:rPr>
              <w:t>环境保护管理办法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E139AA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E139AA" w:rsidRPr="00E139AA">
              <w:rPr>
                <w:rFonts w:ascii="楷体" w:eastAsia="楷体" w:hAnsi="楷体" w:cs="楷体" w:hint="eastAsia"/>
                <w:sz w:val="24"/>
                <w:szCs w:val="24"/>
              </w:rPr>
              <w:t>节约用水管理标准</w:t>
            </w:r>
            <w:r w:rsidR="00E139AA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E139AA" w:rsidRPr="00E139AA">
              <w:rPr>
                <w:rFonts w:ascii="楷体" w:eastAsia="楷体" w:hAnsi="楷体" w:cs="楷体" w:hint="eastAsia"/>
                <w:sz w:val="24"/>
                <w:szCs w:val="24"/>
              </w:rPr>
              <w:t>劳保、消防用品管理办法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》、《节约能源资源管理办法》等环境与安全管理制度。</w:t>
            </w:r>
          </w:p>
          <w:p w:rsidR="00074885" w:rsidRDefault="00074885" w:rsidP="00863E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DB2D84" w:rsidRPr="00D14741">
              <w:rPr>
                <w:rFonts w:ascii="楷体" w:eastAsia="楷体" w:hAnsi="楷体"/>
                <w:sz w:val="24"/>
                <w:szCs w:val="24"/>
              </w:rPr>
              <w:t>环境监测专用仪器、教学专用仪器</w:t>
            </w:r>
            <w:r w:rsidR="00863EC4">
              <w:rPr>
                <w:rFonts w:ascii="楷体" w:eastAsia="楷体" w:hAnsi="楷体" w:hint="eastAsia"/>
                <w:sz w:val="24"/>
                <w:szCs w:val="24"/>
              </w:rPr>
              <w:t>（试验分析）</w:t>
            </w:r>
            <w:r w:rsidR="00DB2D84" w:rsidRPr="00D14741">
              <w:rPr>
                <w:rFonts w:ascii="楷体" w:eastAsia="楷体" w:hAnsi="楷体"/>
                <w:sz w:val="24"/>
                <w:szCs w:val="24"/>
              </w:rPr>
              <w:t>、水质分析仪器、食品检测仪器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，以上全部由厂家提供产品，均有合格证。 </w:t>
            </w:r>
          </w:p>
          <w:p w:rsidR="002A0296" w:rsidRDefault="002A0296" w:rsidP="002A029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部门办公产生的废纸等废弃物集中卖给回收站；办公危废（硒鼓墨盒）回收交办公耗材公司折价回收。</w:t>
            </w:r>
          </w:p>
          <w:p w:rsidR="002A0296" w:rsidRDefault="002A0296" w:rsidP="002A029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703D48" w:rsidRDefault="00074885" w:rsidP="002A029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部门运行控制基本有效。</w:t>
            </w:r>
          </w:p>
        </w:tc>
        <w:tc>
          <w:tcPr>
            <w:tcW w:w="993" w:type="dxa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4885" w:rsidTr="00A050E7">
        <w:trPr>
          <w:trHeight w:val="392"/>
        </w:trPr>
        <w:tc>
          <w:tcPr>
            <w:tcW w:w="1809" w:type="dxa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074885" w:rsidRDefault="00074885" w:rsidP="0019529A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596" w:type="dxa"/>
          </w:tcPr>
          <w:p w:rsidR="00074885" w:rsidRDefault="00074885" w:rsidP="0019529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467ABA">
              <w:rPr>
                <w:rFonts w:ascii="楷体" w:eastAsia="楷体" w:hAnsi="楷体" w:cs="楷体" w:hint="eastAsia"/>
                <w:sz w:val="24"/>
                <w:szCs w:val="24"/>
              </w:rPr>
              <w:t>BJHXXC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467ABA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074885" w:rsidRDefault="00074885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</w:t>
            </w:r>
            <w:r w:rsidR="00D14741" w:rsidRPr="00D04606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E1397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D14741" w:rsidRPr="00D04606">
              <w:rPr>
                <w:rFonts w:ascii="楷体" w:eastAsia="楷体" w:hAnsi="楷体" w:cs="楷体" w:hint="eastAsia"/>
                <w:sz w:val="24"/>
                <w:szCs w:val="24"/>
              </w:rPr>
              <w:t>.4</w:t>
            </w:r>
            <w:r w:rsidRPr="00D04606">
              <w:rPr>
                <w:rFonts w:ascii="楷体" w:eastAsia="楷体" w:hAnsi="楷体" w:cs="楷体" w:hint="eastAsia"/>
                <w:sz w:val="24"/>
                <w:szCs w:val="24"/>
              </w:rPr>
              <w:t>.1</w:t>
            </w:r>
            <w:r w:rsidR="00E13974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D04606">
              <w:rPr>
                <w:rFonts w:ascii="楷体" w:eastAsia="楷体" w:hAnsi="楷体" w:cs="楷体" w:hint="eastAsia"/>
                <w:sz w:val="24"/>
                <w:szCs w:val="24"/>
              </w:rPr>
              <w:t>日参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加了由办公室组织的消防演练。</w:t>
            </w:r>
          </w:p>
          <w:p w:rsidR="00074885" w:rsidRDefault="00C9791A" w:rsidP="0019529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</w:t>
            </w:r>
            <w:r w:rsidR="00074885">
              <w:rPr>
                <w:rFonts w:ascii="楷体" w:eastAsia="楷体" w:hAnsi="楷体" w:cs="楷体" w:hint="eastAsia"/>
                <w:sz w:val="24"/>
                <w:szCs w:val="24"/>
              </w:rPr>
              <w:t>巡视质检部的办公区域灭火器正常，电线、电气插座完整，未见隐患。</w:t>
            </w:r>
          </w:p>
          <w:p w:rsidR="00074885" w:rsidRDefault="00074885" w:rsidP="00E1397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暂未发生过紧急情况。</w:t>
            </w:r>
          </w:p>
        </w:tc>
        <w:tc>
          <w:tcPr>
            <w:tcW w:w="993" w:type="dxa"/>
          </w:tcPr>
          <w:p w:rsidR="00074885" w:rsidRDefault="00074885" w:rsidP="0019529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74885" w:rsidRDefault="00074885" w:rsidP="005B222E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  <w:r>
        <w:rPr>
          <w:rFonts w:ascii="楷体" w:eastAsia="楷体" w:hAnsi="楷体" w:hint="eastAsia"/>
        </w:rPr>
        <w:t>说明：不符合标注N</w:t>
      </w:r>
    </w:p>
    <w:sectPr w:rsidR="00074885" w:rsidSect="00460BD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63" w:rsidRDefault="00874263">
      <w:r>
        <w:separator/>
      </w:r>
    </w:p>
  </w:endnote>
  <w:endnote w:type="continuationSeparator" w:id="0">
    <w:p w:rsidR="00874263" w:rsidRDefault="0087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C2B24" w:rsidRDefault="001C2B2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79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79D7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2B24" w:rsidRDefault="001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63" w:rsidRDefault="00874263">
      <w:r>
        <w:separator/>
      </w:r>
    </w:p>
  </w:footnote>
  <w:footnote w:type="continuationSeparator" w:id="0">
    <w:p w:rsidR="00874263" w:rsidRDefault="00874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24" w:rsidRDefault="001C2B2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C2B24" w:rsidRDefault="0087426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C2B24" w:rsidRDefault="001C2B24" w:rsidP="005B5E1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C2B24" w:rsidRDefault="001C2B24"/>
            </w:txbxContent>
          </v:textbox>
        </v:shape>
      </w:pict>
    </w:r>
    <w:r w:rsidR="001C2B2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C2B24">
      <w:rPr>
        <w:rStyle w:val="CharChar1"/>
        <w:rFonts w:hint="default"/>
        <w:w w:val="90"/>
      </w:rPr>
      <w:t>Co.</w:t>
    </w:r>
    <w:proofErr w:type="gramStart"/>
    <w:r w:rsidR="001C2B24">
      <w:rPr>
        <w:rStyle w:val="CharChar1"/>
        <w:rFonts w:hint="default"/>
        <w:w w:val="90"/>
      </w:rPr>
      <w:t>,Ltd</w:t>
    </w:r>
    <w:proofErr w:type="spellEnd"/>
    <w:proofErr w:type="gramEnd"/>
    <w:r w:rsidR="001C2B24">
      <w:rPr>
        <w:rStyle w:val="CharChar1"/>
        <w:rFonts w:hint="default"/>
        <w:w w:val="90"/>
      </w:rPr>
      <w:t>.</w:t>
    </w:r>
  </w:p>
  <w:p w:rsidR="001C2B24" w:rsidRDefault="001C2B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373A"/>
    <w:rsid w:val="000412F6"/>
    <w:rsid w:val="0004145E"/>
    <w:rsid w:val="00045270"/>
    <w:rsid w:val="00045EB1"/>
    <w:rsid w:val="0004642B"/>
    <w:rsid w:val="00047E49"/>
    <w:rsid w:val="00050F74"/>
    <w:rsid w:val="0005199E"/>
    <w:rsid w:val="0005697E"/>
    <w:rsid w:val="0005735E"/>
    <w:rsid w:val="000574B3"/>
    <w:rsid w:val="000579CF"/>
    <w:rsid w:val="000656F9"/>
    <w:rsid w:val="00067146"/>
    <w:rsid w:val="00072B81"/>
    <w:rsid w:val="00074885"/>
    <w:rsid w:val="00076A2D"/>
    <w:rsid w:val="00076CD3"/>
    <w:rsid w:val="0007745F"/>
    <w:rsid w:val="0008033E"/>
    <w:rsid w:val="00082216"/>
    <w:rsid w:val="00082398"/>
    <w:rsid w:val="000828F8"/>
    <w:rsid w:val="000849D2"/>
    <w:rsid w:val="00085D74"/>
    <w:rsid w:val="00094ABB"/>
    <w:rsid w:val="000A5901"/>
    <w:rsid w:val="000A5E44"/>
    <w:rsid w:val="000A7044"/>
    <w:rsid w:val="000B0541"/>
    <w:rsid w:val="000B1394"/>
    <w:rsid w:val="000B15FA"/>
    <w:rsid w:val="000B2E9C"/>
    <w:rsid w:val="000B33C6"/>
    <w:rsid w:val="000B40BD"/>
    <w:rsid w:val="000C123B"/>
    <w:rsid w:val="000C17D5"/>
    <w:rsid w:val="000C408E"/>
    <w:rsid w:val="000D5401"/>
    <w:rsid w:val="000D5976"/>
    <w:rsid w:val="000D697A"/>
    <w:rsid w:val="000D6C65"/>
    <w:rsid w:val="000D7F6A"/>
    <w:rsid w:val="000E2B69"/>
    <w:rsid w:val="000E2FCD"/>
    <w:rsid w:val="000E7848"/>
    <w:rsid w:val="000E7EF7"/>
    <w:rsid w:val="000F35F1"/>
    <w:rsid w:val="000F7D53"/>
    <w:rsid w:val="00100FE9"/>
    <w:rsid w:val="00101EE2"/>
    <w:rsid w:val="00101F08"/>
    <w:rsid w:val="001022F1"/>
    <w:rsid w:val="001037D5"/>
    <w:rsid w:val="00112EBF"/>
    <w:rsid w:val="00117BB9"/>
    <w:rsid w:val="0012035A"/>
    <w:rsid w:val="001446FB"/>
    <w:rsid w:val="00145688"/>
    <w:rsid w:val="00146C22"/>
    <w:rsid w:val="00150852"/>
    <w:rsid w:val="0015334D"/>
    <w:rsid w:val="00157A60"/>
    <w:rsid w:val="00161106"/>
    <w:rsid w:val="001637EB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93A2E"/>
    <w:rsid w:val="0019529A"/>
    <w:rsid w:val="001A2536"/>
    <w:rsid w:val="001A2D7F"/>
    <w:rsid w:val="001A3DF8"/>
    <w:rsid w:val="001A4492"/>
    <w:rsid w:val="001A572D"/>
    <w:rsid w:val="001A5A32"/>
    <w:rsid w:val="001C1C52"/>
    <w:rsid w:val="001C2B24"/>
    <w:rsid w:val="001C516E"/>
    <w:rsid w:val="001C5AD2"/>
    <w:rsid w:val="001C724A"/>
    <w:rsid w:val="001C74CE"/>
    <w:rsid w:val="001D318E"/>
    <w:rsid w:val="001D4AB3"/>
    <w:rsid w:val="001D4AD8"/>
    <w:rsid w:val="001D54FF"/>
    <w:rsid w:val="001D6122"/>
    <w:rsid w:val="001D65A1"/>
    <w:rsid w:val="001E1631"/>
    <w:rsid w:val="001E1974"/>
    <w:rsid w:val="001F6E53"/>
    <w:rsid w:val="00202BC2"/>
    <w:rsid w:val="002122D7"/>
    <w:rsid w:val="00213C3E"/>
    <w:rsid w:val="00214113"/>
    <w:rsid w:val="00215081"/>
    <w:rsid w:val="00215B15"/>
    <w:rsid w:val="002212C1"/>
    <w:rsid w:val="00222532"/>
    <w:rsid w:val="00222BDA"/>
    <w:rsid w:val="002250F7"/>
    <w:rsid w:val="0023038C"/>
    <w:rsid w:val="00237445"/>
    <w:rsid w:val="00237625"/>
    <w:rsid w:val="0024000F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81C0D"/>
    <w:rsid w:val="00281EB5"/>
    <w:rsid w:val="002840AC"/>
    <w:rsid w:val="002879D7"/>
    <w:rsid w:val="00290C8D"/>
    <w:rsid w:val="00290FC2"/>
    <w:rsid w:val="00293973"/>
    <w:rsid w:val="002973F0"/>
    <w:rsid w:val="002975C1"/>
    <w:rsid w:val="002A0296"/>
    <w:rsid w:val="002A0E6E"/>
    <w:rsid w:val="002A2529"/>
    <w:rsid w:val="002A2EE3"/>
    <w:rsid w:val="002A3145"/>
    <w:rsid w:val="002A33CC"/>
    <w:rsid w:val="002A34DD"/>
    <w:rsid w:val="002A397E"/>
    <w:rsid w:val="002A6354"/>
    <w:rsid w:val="002B01C2"/>
    <w:rsid w:val="002B14DB"/>
    <w:rsid w:val="002B1808"/>
    <w:rsid w:val="002B36BC"/>
    <w:rsid w:val="002B5468"/>
    <w:rsid w:val="002B7910"/>
    <w:rsid w:val="002C1ACE"/>
    <w:rsid w:val="002C1AF9"/>
    <w:rsid w:val="002C3783"/>
    <w:rsid w:val="002C3E0D"/>
    <w:rsid w:val="002C47E9"/>
    <w:rsid w:val="002D0EBF"/>
    <w:rsid w:val="002D22E6"/>
    <w:rsid w:val="002D41FB"/>
    <w:rsid w:val="002D6D57"/>
    <w:rsid w:val="002E0587"/>
    <w:rsid w:val="002E1E1D"/>
    <w:rsid w:val="002F05FA"/>
    <w:rsid w:val="002F307B"/>
    <w:rsid w:val="002F6B71"/>
    <w:rsid w:val="00301256"/>
    <w:rsid w:val="003045AD"/>
    <w:rsid w:val="00306413"/>
    <w:rsid w:val="003075BF"/>
    <w:rsid w:val="0031036A"/>
    <w:rsid w:val="00310456"/>
    <w:rsid w:val="00312608"/>
    <w:rsid w:val="003151C3"/>
    <w:rsid w:val="00317401"/>
    <w:rsid w:val="00320205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0D87"/>
    <w:rsid w:val="00342857"/>
    <w:rsid w:val="00342E9F"/>
    <w:rsid w:val="0034606A"/>
    <w:rsid w:val="00351CEE"/>
    <w:rsid w:val="003524D2"/>
    <w:rsid w:val="00352515"/>
    <w:rsid w:val="003608CB"/>
    <w:rsid w:val="00362501"/>
    <w:rsid w:val="003627B6"/>
    <w:rsid w:val="003635F3"/>
    <w:rsid w:val="00365EC5"/>
    <w:rsid w:val="0036714F"/>
    <w:rsid w:val="003708D5"/>
    <w:rsid w:val="00371A21"/>
    <w:rsid w:val="003744AD"/>
    <w:rsid w:val="00374D02"/>
    <w:rsid w:val="00375429"/>
    <w:rsid w:val="00376684"/>
    <w:rsid w:val="003769CB"/>
    <w:rsid w:val="0038061A"/>
    <w:rsid w:val="0038063B"/>
    <w:rsid w:val="00380837"/>
    <w:rsid w:val="00380B25"/>
    <w:rsid w:val="003810B0"/>
    <w:rsid w:val="00381551"/>
    <w:rsid w:val="00381F0F"/>
    <w:rsid w:val="00382518"/>
    <w:rsid w:val="00382EDD"/>
    <w:rsid w:val="00382F72"/>
    <w:rsid w:val="003836CA"/>
    <w:rsid w:val="00384306"/>
    <w:rsid w:val="00385291"/>
    <w:rsid w:val="00386A98"/>
    <w:rsid w:val="0039657A"/>
    <w:rsid w:val="003A0186"/>
    <w:rsid w:val="003A12A3"/>
    <w:rsid w:val="003A1556"/>
    <w:rsid w:val="003A160A"/>
    <w:rsid w:val="003A1E9C"/>
    <w:rsid w:val="003A7A5C"/>
    <w:rsid w:val="003B4CA7"/>
    <w:rsid w:val="003C6FA5"/>
    <w:rsid w:val="003D2552"/>
    <w:rsid w:val="003D30C1"/>
    <w:rsid w:val="003D42CB"/>
    <w:rsid w:val="003D6BE3"/>
    <w:rsid w:val="003D736E"/>
    <w:rsid w:val="003E0E52"/>
    <w:rsid w:val="003F0456"/>
    <w:rsid w:val="003F20A5"/>
    <w:rsid w:val="003F233D"/>
    <w:rsid w:val="003F2E75"/>
    <w:rsid w:val="00400B96"/>
    <w:rsid w:val="00401BD6"/>
    <w:rsid w:val="0040461C"/>
    <w:rsid w:val="00405AE7"/>
    <w:rsid w:val="00405D5F"/>
    <w:rsid w:val="00407272"/>
    <w:rsid w:val="00410914"/>
    <w:rsid w:val="00410B9E"/>
    <w:rsid w:val="00415AA3"/>
    <w:rsid w:val="00420C60"/>
    <w:rsid w:val="00421CB2"/>
    <w:rsid w:val="00423983"/>
    <w:rsid w:val="00424D15"/>
    <w:rsid w:val="0042604D"/>
    <w:rsid w:val="00430432"/>
    <w:rsid w:val="00433759"/>
    <w:rsid w:val="0043494E"/>
    <w:rsid w:val="00436ADC"/>
    <w:rsid w:val="00440B76"/>
    <w:rsid w:val="004414A5"/>
    <w:rsid w:val="004450D0"/>
    <w:rsid w:val="004452BE"/>
    <w:rsid w:val="004506FD"/>
    <w:rsid w:val="00454A81"/>
    <w:rsid w:val="00456697"/>
    <w:rsid w:val="00460BD0"/>
    <w:rsid w:val="00462E74"/>
    <w:rsid w:val="004638EF"/>
    <w:rsid w:val="00465FE1"/>
    <w:rsid w:val="00467ABA"/>
    <w:rsid w:val="00471378"/>
    <w:rsid w:val="00475491"/>
    <w:rsid w:val="004869FB"/>
    <w:rsid w:val="00491735"/>
    <w:rsid w:val="00494A46"/>
    <w:rsid w:val="00494F79"/>
    <w:rsid w:val="004A3C79"/>
    <w:rsid w:val="004B1EC1"/>
    <w:rsid w:val="004B217F"/>
    <w:rsid w:val="004B3600"/>
    <w:rsid w:val="004B3E7F"/>
    <w:rsid w:val="004B437C"/>
    <w:rsid w:val="004B768D"/>
    <w:rsid w:val="004C07FE"/>
    <w:rsid w:val="004C12A2"/>
    <w:rsid w:val="004C706C"/>
    <w:rsid w:val="004D1653"/>
    <w:rsid w:val="004D3E4C"/>
    <w:rsid w:val="004D4610"/>
    <w:rsid w:val="004E2863"/>
    <w:rsid w:val="004F185D"/>
    <w:rsid w:val="00500DD5"/>
    <w:rsid w:val="00502126"/>
    <w:rsid w:val="005037D9"/>
    <w:rsid w:val="00504418"/>
    <w:rsid w:val="00504E22"/>
    <w:rsid w:val="005056ED"/>
    <w:rsid w:val="00506D58"/>
    <w:rsid w:val="00513A36"/>
    <w:rsid w:val="00515115"/>
    <w:rsid w:val="005159E6"/>
    <w:rsid w:val="00516106"/>
    <w:rsid w:val="005162A7"/>
    <w:rsid w:val="00517E4C"/>
    <w:rsid w:val="005210D2"/>
    <w:rsid w:val="005217C3"/>
    <w:rsid w:val="00521CF0"/>
    <w:rsid w:val="005272FD"/>
    <w:rsid w:val="00527AA8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0AC6"/>
    <w:rsid w:val="00552F32"/>
    <w:rsid w:val="005577C1"/>
    <w:rsid w:val="00560A2A"/>
    <w:rsid w:val="00564E53"/>
    <w:rsid w:val="00564E58"/>
    <w:rsid w:val="00565A6E"/>
    <w:rsid w:val="00571DE8"/>
    <w:rsid w:val="00574F8E"/>
    <w:rsid w:val="0057559A"/>
    <w:rsid w:val="0057777B"/>
    <w:rsid w:val="00580224"/>
    <w:rsid w:val="0058117B"/>
    <w:rsid w:val="00581B74"/>
    <w:rsid w:val="00582199"/>
    <w:rsid w:val="00583277"/>
    <w:rsid w:val="00583744"/>
    <w:rsid w:val="00584E4C"/>
    <w:rsid w:val="00587DE2"/>
    <w:rsid w:val="00591CCA"/>
    <w:rsid w:val="00592C3E"/>
    <w:rsid w:val="00595FA8"/>
    <w:rsid w:val="005A000F"/>
    <w:rsid w:val="005A03E2"/>
    <w:rsid w:val="005A045C"/>
    <w:rsid w:val="005A1ED6"/>
    <w:rsid w:val="005A4E86"/>
    <w:rsid w:val="005B173D"/>
    <w:rsid w:val="005B1742"/>
    <w:rsid w:val="005B222E"/>
    <w:rsid w:val="005B5E1F"/>
    <w:rsid w:val="005B6888"/>
    <w:rsid w:val="005B78B3"/>
    <w:rsid w:val="005D3185"/>
    <w:rsid w:val="005D6E95"/>
    <w:rsid w:val="005D7C54"/>
    <w:rsid w:val="005E4859"/>
    <w:rsid w:val="005F3F52"/>
    <w:rsid w:val="005F4B95"/>
    <w:rsid w:val="005F6C65"/>
    <w:rsid w:val="00600F02"/>
    <w:rsid w:val="00603475"/>
    <w:rsid w:val="0060444D"/>
    <w:rsid w:val="006122FC"/>
    <w:rsid w:val="006124F4"/>
    <w:rsid w:val="00624138"/>
    <w:rsid w:val="0062550A"/>
    <w:rsid w:val="006354BB"/>
    <w:rsid w:val="00642776"/>
    <w:rsid w:val="00644FE2"/>
    <w:rsid w:val="00645FB8"/>
    <w:rsid w:val="006460CF"/>
    <w:rsid w:val="006503EA"/>
    <w:rsid w:val="0065134F"/>
    <w:rsid w:val="00651986"/>
    <w:rsid w:val="006523A3"/>
    <w:rsid w:val="00654123"/>
    <w:rsid w:val="006545E8"/>
    <w:rsid w:val="00664736"/>
    <w:rsid w:val="00665701"/>
    <w:rsid w:val="00665980"/>
    <w:rsid w:val="006675FB"/>
    <w:rsid w:val="00672BD0"/>
    <w:rsid w:val="0067640C"/>
    <w:rsid w:val="00680D19"/>
    <w:rsid w:val="006836D9"/>
    <w:rsid w:val="00686699"/>
    <w:rsid w:val="00686D0C"/>
    <w:rsid w:val="006876A0"/>
    <w:rsid w:val="00691BEE"/>
    <w:rsid w:val="00694E2C"/>
    <w:rsid w:val="00695256"/>
    <w:rsid w:val="00695570"/>
    <w:rsid w:val="00696AF1"/>
    <w:rsid w:val="006A3B31"/>
    <w:rsid w:val="006A66C1"/>
    <w:rsid w:val="006A68F3"/>
    <w:rsid w:val="006B06F4"/>
    <w:rsid w:val="006B2C6D"/>
    <w:rsid w:val="006B4127"/>
    <w:rsid w:val="006C24BF"/>
    <w:rsid w:val="006C40B9"/>
    <w:rsid w:val="006C6653"/>
    <w:rsid w:val="006E01C7"/>
    <w:rsid w:val="006E3160"/>
    <w:rsid w:val="006E678B"/>
    <w:rsid w:val="006E7BEA"/>
    <w:rsid w:val="006F50AA"/>
    <w:rsid w:val="006F5843"/>
    <w:rsid w:val="006F599A"/>
    <w:rsid w:val="006F7580"/>
    <w:rsid w:val="00703009"/>
    <w:rsid w:val="0070367F"/>
    <w:rsid w:val="00703D48"/>
    <w:rsid w:val="007077BE"/>
    <w:rsid w:val="00712F3C"/>
    <w:rsid w:val="00713183"/>
    <w:rsid w:val="00715C27"/>
    <w:rsid w:val="007170AA"/>
    <w:rsid w:val="00722A29"/>
    <w:rsid w:val="00722C6B"/>
    <w:rsid w:val="00732B66"/>
    <w:rsid w:val="00737C8F"/>
    <w:rsid w:val="007406DE"/>
    <w:rsid w:val="00740DCC"/>
    <w:rsid w:val="00743E79"/>
    <w:rsid w:val="00744BEA"/>
    <w:rsid w:val="00751532"/>
    <w:rsid w:val="00751C37"/>
    <w:rsid w:val="0075411F"/>
    <w:rsid w:val="0075769B"/>
    <w:rsid w:val="0077198E"/>
    <w:rsid w:val="007757F3"/>
    <w:rsid w:val="00777744"/>
    <w:rsid w:val="007815DC"/>
    <w:rsid w:val="00785299"/>
    <w:rsid w:val="00787AEA"/>
    <w:rsid w:val="00793469"/>
    <w:rsid w:val="00796E4A"/>
    <w:rsid w:val="007A2090"/>
    <w:rsid w:val="007A28FF"/>
    <w:rsid w:val="007A47FB"/>
    <w:rsid w:val="007A5DFE"/>
    <w:rsid w:val="007A7056"/>
    <w:rsid w:val="007B106B"/>
    <w:rsid w:val="007B275D"/>
    <w:rsid w:val="007B283A"/>
    <w:rsid w:val="007B430E"/>
    <w:rsid w:val="007C2C0E"/>
    <w:rsid w:val="007C5180"/>
    <w:rsid w:val="007C587C"/>
    <w:rsid w:val="007D661E"/>
    <w:rsid w:val="007E01AF"/>
    <w:rsid w:val="007E4877"/>
    <w:rsid w:val="007E6AEB"/>
    <w:rsid w:val="007F01EC"/>
    <w:rsid w:val="007F2F08"/>
    <w:rsid w:val="007F6EE2"/>
    <w:rsid w:val="007F7DF2"/>
    <w:rsid w:val="00806A03"/>
    <w:rsid w:val="00806CD1"/>
    <w:rsid w:val="00807960"/>
    <w:rsid w:val="008079FA"/>
    <w:rsid w:val="00810D58"/>
    <w:rsid w:val="0081321A"/>
    <w:rsid w:val="00823D48"/>
    <w:rsid w:val="00825286"/>
    <w:rsid w:val="0082611C"/>
    <w:rsid w:val="00830B50"/>
    <w:rsid w:val="008336D7"/>
    <w:rsid w:val="00835B31"/>
    <w:rsid w:val="0084149B"/>
    <w:rsid w:val="00844B5D"/>
    <w:rsid w:val="00845F70"/>
    <w:rsid w:val="008463E6"/>
    <w:rsid w:val="0084793C"/>
    <w:rsid w:val="00850413"/>
    <w:rsid w:val="008524F5"/>
    <w:rsid w:val="008526A0"/>
    <w:rsid w:val="00857B4A"/>
    <w:rsid w:val="00860633"/>
    <w:rsid w:val="00863EC4"/>
    <w:rsid w:val="008646DE"/>
    <w:rsid w:val="00864902"/>
    <w:rsid w:val="00864BE7"/>
    <w:rsid w:val="00865200"/>
    <w:rsid w:val="00871695"/>
    <w:rsid w:val="00874263"/>
    <w:rsid w:val="00876C60"/>
    <w:rsid w:val="00884879"/>
    <w:rsid w:val="00887E3D"/>
    <w:rsid w:val="00891C25"/>
    <w:rsid w:val="008945E1"/>
    <w:rsid w:val="008957E5"/>
    <w:rsid w:val="008973EE"/>
    <w:rsid w:val="00897630"/>
    <w:rsid w:val="008A55FE"/>
    <w:rsid w:val="008B1414"/>
    <w:rsid w:val="008B2609"/>
    <w:rsid w:val="008C51BA"/>
    <w:rsid w:val="008D089D"/>
    <w:rsid w:val="008E31F5"/>
    <w:rsid w:val="008E6E71"/>
    <w:rsid w:val="008F0B04"/>
    <w:rsid w:val="008F3FE0"/>
    <w:rsid w:val="008F41A1"/>
    <w:rsid w:val="008F6250"/>
    <w:rsid w:val="008F7C55"/>
    <w:rsid w:val="00900C72"/>
    <w:rsid w:val="0090150F"/>
    <w:rsid w:val="0090248D"/>
    <w:rsid w:val="009064F9"/>
    <w:rsid w:val="00906FE4"/>
    <w:rsid w:val="00907732"/>
    <w:rsid w:val="00911318"/>
    <w:rsid w:val="00915C28"/>
    <w:rsid w:val="00922540"/>
    <w:rsid w:val="00926284"/>
    <w:rsid w:val="00930694"/>
    <w:rsid w:val="00930E70"/>
    <w:rsid w:val="0093521F"/>
    <w:rsid w:val="00936368"/>
    <w:rsid w:val="00936493"/>
    <w:rsid w:val="009370D3"/>
    <w:rsid w:val="009416FE"/>
    <w:rsid w:val="00945677"/>
    <w:rsid w:val="00951FB6"/>
    <w:rsid w:val="009530D8"/>
    <w:rsid w:val="00954FA5"/>
    <w:rsid w:val="00955B84"/>
    <w:rsid w:val="009610F8"/>
    <w:rsid w:val="00962113"/>
    <w:rsid w:val="00962F78"/>
    <w:rsid w:val="0096609F"/>
    <w:rsid w:val="00966D8E"/>
    <w:rsid w:val="00966EE8"/>
    <w:rsid w:val="00971600"/>
    <w:rsid w:val="00980A29"/>
    <w:rsid w:val="00983B0D"/>
    <w:rsid w:val="00984342"/>
    <w:rsid w:val="00985F09"/>
    <w:rsid w:val="00987356"/>
    <w:rsid w:val="009973B4"/>
    <w:rsid w:val="009A3B90"/>
    <w:rsid w:val="009A6677"/>
    <w:rsid w:val="009A76A1"/>
    <w:rsid w:val="009B0991"/>
    <w:rsid w:val="009B140F"/>
    <w:rsid w:val="009B7EB8"/>
    <w:rsid w:val="009C7717"/>
    <w:rsid w:val="009D1FC3"/>
    <w:rsid w:val="009D48E6"/>
    <w:rsid w:val="009D6CAE"/>
    <w:rsid w:val="009D6D70"/>
    <w:rsid w:val="009D7E11"/>
    <w:rsid w:val="009E1135"/>
    <w:rsid w:val="009E30DA"/>
    <w:rsid w:val="009E6193"/>
    <w:rsid w:val="009E6826"/>
    <w:rsid w:val="009E7DD1"/>
    <w:rsid w:val="009E7F5A"/>
    <w:rsid w:val="009F609F"/>
    <w:rsid w:val="009F7404"/>
    <w:rsid w:val="009F7752"/>
    <w:rsid w:val="009F7EED"/>
    <w:rsid w:val="00A01006"/>
    <w:rsid w:val="00A050E7"/>
    <w:rsid w:val="00A115EA"/>
    <w:rsid w:val="00A138EC"/>
    <w:rsid w:val="00A169D0"/>
    <w:rsid w:val="00A26E44"/>
    <w:rsid w:val="00A34B9E"/>
    <w:rsid w:val="00A34F81"/>
    <w:rsid w:val="00A458FE"/>
    <w:rsid w:val="00A53106"/>
    <w:rsid w:val="00A55790"/>
    <w:rsid w:val="00A6128F"/>
    <w:rsid w:val="00A6317F"/>
    <w:rsid w:val="00A64E72"/>
    <w:rsid w:val="00A672B4"/>
    <w:rsid w:val="00A70529"/>
    <w:rsid w:val="00A7595A"/>
    <w:rsid w:val="00A76C35"/>
    <w:rsid w:val="00A801DE"/>
    <w:rsid w:val="00A87A50"/>
    <w:rsid w:val="00A90A22"/>
    <w:rsid w:val="00A95DF8"/>
    <w:rsid w:val="00A960E3"/>
    <w:rsid w:val="00A97734"/>
    <w:rsid w:val="00AA1A59"/>
    <w:rsid w:val="00AA6C7E"/>
    <w:rsid w:val="00AA7F40"/>
    <w:rsid w:val="00AB2990"/>
    <w:rsid w:val="00AB3547"/>
    <w:rsid w:val="00AB3C2B"/>
    <w:rsid w:val="00AB41FC"/>
    <w:rsid w:val="00AB5714"/>
    <w:rsid w:val="00AB7D2F"/>
    <w:rsid w:val="00AC276E"/>
    <w:rsid w:val="00AC3246"/>
    <w:rsid w:val="00AC3C8A"/>
    <w:rsid w:val="00AC763E"/>
    <w:rsid w:val="00AD1C7F"/>
    <w:rsid w:val="00AD333E"/>
    <w:rsid w:val="00AD3994"/>
    <w:rsid w:val="00AD4CCB"/>
    <w:rsid w:val="00AD6F34"/>
    <w:rsid w:val="00AF0AAB"/>
    <w:rsid w:val="00AF156F"/>
    <w:rsid w:val="00AF616B"/>
    <w:rsid w:val="00B03A18"/>
    <w:rsid w:val="00B0685B"/>
    <w:rsid w:val="00B077F0"/>
    <w:rsid w:val="00B07916"/>
    <w:rsid w:val="00B10C5B"/>
    <w:rsid w:val="00B15887"/>
    <w:rsid w:val="00B160D4"/>
    <w:rsid w:val="00B17A56"/>
    <w:rsid w:val="00B20DEF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1BC2"/>
    <w:rsid w:val="00B4369C"/>
    <w:rsid w:val="00B443E9"/>
    <w:rsid w:val="00B57EAB"/>
    <w:rsid w:val="00B64949"/>
    <w:rsid w:val="00B81284"/>
    <w:rsid w:val="00B81387"/>
    <w:rsid w:val="00B81765"/>
    <w:rsid w:val="00B8202D"/>
    <w:rsid w:val="00B857F1"/>
    <w:rsid w:val="00B929FD"/>
    <w:rsid w:val="00B94669"/>
    <w:rsid w:val="00B95B99"/>
    <w:rsid w:val="00B95F69"/>
    <w:rsid w:val="00BA0438"/>
    <w:rsid w:val="00BA3355"/>
    <w:rsid w:val="00BB5DE4"/>
    <w:rsid w:val="00BB6A56"/>
    <w:rsid w:val="00BC2015"/>
    <w:rsid w:val="00BC36BE"/>
    <w:rsid w:val="00BC6CDF"/>
    <w:rsid w:val="00BC71B0"/>
    <w:rsid w:val="00BE2675"/>
    <w:rsid w:val="00BE4668"/>
    <w:rsid w:val="00BE6A10"/>
    <w:rsid w:val="00BF597E"/>
    <w:rsid w:val="00C028B7"/>
    <w:rsid w:val="00C0299D"/>
    <w:rsid w:val="00C03098"/>
    <w:rsid w:val="00C0339F"/>
    <w:rsid w:val="00C14685"/>
    <w:rsid w:val="00C173F0"/>
    <w:rsid w:val="00C22925"/>
    <w:rsid w:val="00C31C73"/>
    <w:rsid w:val="00C37D72"/>
    <w:rsid w:val="00C42C8D"/>
    <w:rsid w:val="00C46B78"/>
    <w:rsid w:val="00C51224"/>
    <w:rsid w:val="00C51A36"/>
    <w:rsid w:val="00C548BE"/>
    <w:rsid w:val="00C54D2F"/>
    <w:rsid w:val="00C55228"/>
    <w:rsid w:val="00C56AA7"/>
    <w:rsid w:val="00C67E19"/>
    <w:rsid w:val="00C67E47"/>
    <w:rsid w:val="00C71E85"/>
    <w:rsid w:val="00C73543"/>
    <w:rsid w:val="00C74F8C"/>
    <w:rsid w:val="00C802A8"/>
    <w:rsid w:val="00C81ACE"/>
    <w:rsid w:val="00C81D95"/>
    <w:rsid w:val="00C86D36"/>
    <w:rsid w:val="00C86F9B"/>
    <w:rsid w:val="00C87FEE"/>
    <w:rsid w:val="00C911DA"/>
    <w:rsid w:val="00C920A9"/>
    <w:rsid w:val="00C9791A"/>
    <w:rsid w:val="00C97EE0"/>
    <w:rsid w:val="00CA22B6"/>
    <w:rsid w:val="00CA5A02"/>
    <w:rsid w:val="00CB0B69"/>
    <w:rsid w:val="00CB11CC"/>
    <w:rsid w:val="00CB260B"/>
    <w:rsid w:val="00CB4910"/>
    <w:rsid w:val="00CD1AAA"/>
    <w:rsid w:val="00CD1D7B"/>
    <w:rsid w:val="00CD53A5"/>
    <w:rsid w:val="00CD7B7C"/>
    <w:rsid w:val="00CE22FC"/>
    <w:rsid w:val="00CE2A9E"/>
    <w:rsid w:val="00CE315A"/>
    <w:rsid w:val="00CE404B"/>
    <w:rsid w:val="00CE7BE1"/>
    <w:rsid w:val="00CF147A"/>
    <w:rsid w:val="00CF1726"/>
    <w:rsid w:val="00CF324A"/>
    <w:rsid w:val="00CF4330"/>
    <w:rsid w:val="00CF46F8"/>
    <w:rsid w:val="00CF615B"/>
    <w:rsid w:val="00CF6C5C"/>
    <w:rsid w:val="00D02852"/>
    <w:rsid w:val="00D02F7F"/>
    <w:rsid w:val="00D04606"/>
    <w:rsid w:val="00D06F59"/>
    <w:rsid w:val="00D14741"/>
    <w:rsid w:val="00D2302E"/>
    <w:rsid w:val="00D3392D"/>
    <w:rsid w:val="00D35353"/>
    <w:rsid w:val="00D363BF"/>
    <w:rsid w:val="00D37F3C"/>
    <w:rsid w:val="00D4063C"/>
    <w:rsid w:val="00D40978"/>
    <w:rsid w:val="00D429D7"/>
    <w:rsid w:val="00D43F27"/>
    <w:rsid w:val="00D44AD0"/>
    <w:rsid w:val="00D458E8"/>
    <w:rsid w:val="00D5229B"/>
    <w:rsid w:val="00D52C6D"/>
    <w:rsid w:val="00D55BC5"/>
    <w:rsid w:val="00D55E69"/>
    <w:rsid w:val="00D562F6"/>
    <w:rsid w:val="00D566B4"/>
    <w:rsid w:val="00D56B7B"/>
    <w:rsid w:val="00D579E7"/>
    <w:rsid w:val="00D624A3"/>
    <w:rsid w:val="00D6642D"/>
    <w:rsid w:val="00D670C6"/>
    <w:rsid w:val="00D812DB"/>
    <w:rsid w:val="00D82E3A"/>
    <w:rsid w:val="00D8388C"/>
    <w:rsid w:val="00D87E15"/>
    <w:rsid w:val="00D95656"/>
    <w:rsid w:val="00D96342"/>
    <w:rsid w:val="00D96755"/>
    <w:rsid w:val="00DA0DF0"/>
    <w:rsid w:val="00DA38D0"/>
    <w:rsid w:val="00DA53CD"/>
    <w:rsid w:val="00DA7616"/>
    <w:rsid w:val="00DB2D84"/>
    <w:rsid w:val="00DC4F7D"/>
    <w:rsid w:val="00DC632A"/>
    <w:rsid w:val="00DD04F5"/>
    <w:rsid w:val="00DD1C8E"/>
    <w:rsid w:val="00DD3D6E"/>
    <w:rsid w:val="00DE146D"/>
    <w:rsid w:val="00DE2D80"/>
    <w:rsid w:val="00DE6FCE"/>
    <w:rsid w:val="00DF3923"/>
    <w:rsid w:val="00DF3ECC"/>
    <w:rsid w:val="00DF76DB"/>
    <w:rsid w:val="00E02739"/>
    <w:rsid w:val="00E038E4"/>
    <w:rsid w:val="00E04312"/>
    <w:rsid w:val="00E04ED8"/>
    <w:rsid w:val="00E06180"/>
    <w:rsid w:val="00E11715"/>
    <w:rsid w:val="00E13974"/>
    <w:rsid w:val="00E139AA"/>
    <w:rsid w:val="00E13D9A"/>
    <w:rsid w:val="00E21843"/>
    <w:rsid w:val="00E21E7D"/>
    <w:rsid w:val="00E32D13"/>
    <w:rsid w:val="00E35C43"/>
    <w:rsid w:val="00E365C8"/>
    <w:rsid w:val="00E41F96"/>
    <w:rsid w:val="00E43822"/>
    <w:rsid w:val="00E44012"/>
    <w:rsid w:val="00E44C05"/>
    <w:rsid w:val="00E467AB"/>
    <w:rsid w:val="00E54035"/>
    <w:rsid w:val="00E62996"/>
    <w:rsid w:val="00E63714"/>
    <w:rsid w:val="00E64A51"/>
    <w:rsid w:val="00E676F9"/>
    <w:rsid w:val="00E7040E"/>
    <w:rsid w:val="00E70928"/>
    <w:rsid w:val="00E73C67"/>
    <w:rsid w:val="00E764D2"/>
    <w:rsid w:val="00E86A2C"/>
    <w:rsid w:val="00E910C0"/>
    <w:rsid w:val="00E9449D"/>
    <w:rsid w:val="00E97424"/>
    <w:rsid w:val="00EA10B1"/>
    <w:rsid w:val="00EA55F7"/>
    <w:rsid w:val="00EB0164"/>
    <w:rsid w:val="00EB2329"/>
    <w:rsid w:val="00EB5DF5"/>
    <w:rsid w:val="00EB65F7"/>
    <w:rsid w:val="00EC42F5"/>
    <w:rsid w:val="00EC6702"/>
    <w:rsid w:val="00ED0F62"/>
    <w:rsid w:val="00ED47C6"/>
    <w:rsid w:val="00EE09F9"/>
    <w:rsid w:val="00EE0EB7"/>
    <w:rsid w:val="00EE4ADF"/>
    <w:rsid w:val="00EE7B72"/>
    <w:rsid w:val="00EF36E7"/>
    <w:rsid w:val="00F06D09"/>
    <w:rsid w:val="00F101A2"/>
    <w:rsid w:val="00F11201"/>
    <w:rsid w:val="00F14D99"/>
    <w:rsid w:val="00F2323D"/>
    <w:rsid w:val="00F25381"/>
    <w:rsid w:val="00F32CB9"/>
    <w:rsid w:val="00F32FC3"/>
    <w:rsid w:val="00F33729"/>
    <w:rsid w:val="00F35CD7"/>
    <w:rsid w:val="00F3666E"/>
    <w:rsid w:val="00F40552"/>
    <w:rsid w:val="00F40BCF"/>
    <w:rsid w:val="00F46B1E"/>
    <w:rsid w:val="00F51005"/>
    <w:rsid w:val="00F5187C"/>
    <w:rsid w:val="00F5266A"/>
    <w:rsid w:val="00F5492A"/>
    <w:rsid w:val="00F606E1"/>
    <w:rsid w:val="00F61DF6"/>
    <w:rsid w:val="00F657C4"/>
    <w:rsid w:val="00F6739D"/>
    <w:rsid w:val="00F708CB"/>
    <w:rsid w:val="00F72CE5"/>
    <w:rsid w:val="00F74AF0"/>
    <w:rsid w:val="00F764B9"/>
    <w:rsid w:val="00F80C36"/>
    <w:rsid w:val="00F82B9A"/>
    <w:rsid w:val="00F83639"/>
    <w:rsid w:val="00F840C3"/>
    <w:rsid w:val="00F8549D"/>
    <w:rsid w:val="00F856F5"/>
    <w:rsid w:val="00F862A2"/>
    <w:rsid w:val="00F87F8F"/>
    <w:rsid w:val="00F956F5"/>
    <w:rsid w:val="00F96344"/>
    <w:rsid w:val="00FA0833"/>
    <w:rsid w:val="00FA350D"/>
    <w:rsid w:val="00FA5C85"/>
    <w:rsid w:val="00FA623D"/>
    <w:rsid w:val="00FB03C3"/>
    <w:rsid w:val="00FB4E87"/>
    <w:rsid w:val="00FB4FCC"/>
    <w:rsid w:val="00FB5A65"/>
    <w:rsid w:val="00FC36B0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614D"/>
    <w:rsid w:val="00FF5A9F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D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460BD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60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6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460BD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sid w:val="00460BD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60BD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460BD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60BD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460BD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460BD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rsid w:val="00460BD0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460BD0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rsid w:val="00460B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paragraph" w:styleId="aa">
    <w:name w:val="Body Text Indent"/>
    <w:basedOn w:val="a"/>
    <w:link w:val="Char2"/>
    <w:rsid w:val="00074885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2">
    <w:name w:val="正文文本缩进 Char"/>
    <w:basedOn w:val="a0"/>
    <w:link w:val="aa"/>
    <w:rsid w:val="00074885"/>
    <w:rPr>
      <w:rFonts w:ascii="Times New Roman" w:eastAsia="宋体" w:hAnsi="Times New Roman" w:cs="Times New Roman"/>
      <w:lang w:eastAsia="en-US"/>
    </w:rPr>
  </w:style>
  <w:style w:type="paragraph" w:styleId="ab">
    <w:name w:val="Title"/>
    <w:basedOn w:val="a"/>
    <w:link w:val="Char3"/>
    <w:qFormat/>
    <w:rsid w:val="0007488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标题 Char"/>
    <w:basedOn w:val="a0"/>
    <w:link w:val="ab"/>
    <w:rsid w:val="0007488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table" w:styleId="ac">
    <w:name w:val="Table Grid"/>
    <w:basedOn w:val="a1"/>
    <w:uiPriority w:val="99"/>
    <w:unhideWhenUsed/>
    <w:rsid w:val="00074885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qFormat/>
    <w:rsid w:val="00074885"/>
    <w:rPr>
      <w:rFonts w:ascii="宋体" w:eastAsia="宋体" w:hAnsi="宋体"/>
      <w:kern w:val="0"/>
      <w:sz w:val="24"/>
      <w:szCs w:val="20"/>
      <w:lang w:eastAsia="en-US"/>
    </w:rPr>
  </w:style>
  <w:style w:type="character" w:styleId="ae">
    <w:name w:val="FollowedHyperlink"/>
    <w:uiPriority w:val="99"/>
    <w:unhideWhenUsed/>
    <w:rsid w:val="00074885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customStyle="1" w:styleId="unnamed141">
    <w:name w:val="unnamed141"/>
    <w:rsid w:val="00074885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074885"/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07488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074885"/>
    <w:pPr>
      <w:widowControl/>
      <w:jc w:val="left"/>
    </w:pPr>
    <w:rPr>
      <w:kern w:val="0"/>
      <w:sz w:val="20"/>
      <w:szCs w:val="21"/>
      <w:lang w:eastAsia="en-US"/>
    </w:rPr>
  </w:style>
  <w:style w:type="paragraph" w:styleId="af">
    <w:name w:val="Normal (Web)"/>
    <w:basedOn w:val="a"/>
    <w:rsid w:val="00045EB1"/>
    <w:pPr>
      <w:adjustRightInd w:val="0"/>
      <w:spacing w:before="100" w:beforeAutospacing="1" w:after="100" w:afterAutospacing="1" w:line="360" w:lineRule="atLeast"/>
      <w:jc w:val="left"/>
      <w:textAlignment w:val="baseline"/>
    </w:pPr>
    <w:rPr>
      <w:color w:val="000000"/>
      <w:kern w:val="0"/>
      <w:sz w:val="24"/>
    </w:rPr>
  </w:style>
  <w:style w:type="paragraph" w:customStyle="1" w:styleId="Body9pt">
    <w:name w:val="Body 9pt"/>
    <w:basedOn w:val="a"/>
    <w:qFormat/>
    <w:rsid w:val="00785299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</TotalTime>
  <Pages>8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1117</cp:revision>
  <dcterms:created xsi:type="dcterms:W3CDTF">2015-06-17T12:51:00Z</dcterms:created>
  <dcterms:modified xsi:type="dcterms:W3CDTF">2021-09-28T09:39:00Z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