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sz w:val="30"/>
          <w:szCs w:val="30"/>
        </w:rPr>
      </w:pPr>
      <w:bookmarkStart w:id="10" w:name="_GoBack"/>
      <w:bookmarkEnd w:id="10"/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b/>
                <w:szCs w:val="21"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r>
              <w:rPr>
                <w:rFonts w:hint="eastAsia"/>
                <w:b/>
                <w:szCs w:val="21"/>
              </w:rPr>
              <w:t>二</w:t>
            </w:r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hint="eastAsia"/>
                <w:b/>
                <w:bCs/>
                <w:sz w:val="21"/>
                <w:szCs w:val="21"/>
              </w:rPr>
              <w:t>四川正翔建筑装饰工程有限公司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项目部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400" w:lineRule="exact"/>
              <w:ind w:firstLine="422" w:firstLineChars="200"/>
              <w:rPr>
                <w:rFonts w:ascii="宋体" w:hAnsi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在</w:t>
            </w:r>
            <w:r>
              <w:rPr>
                <w:rFonts w:hint="eastAsia" w:ascii="方正仿宋简体" w:eastAsia="方正仿宋简体"/>
                <w:b/>
                <w:bCs w:val="0"/>
                <w:sz w:val="21"/>
                <w:szCs w:val="21"/>
              </w:rPr>
              <w:t>中银三星人寿保险有限公司德阳中心支公司装饰装修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项目部审核时发现，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项目部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施工人员</w:t>
            </w: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</w:rPr>
              <w:t>彭宪春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、</w:t>
            </w: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</w:rPr>
              <w:t>黄金平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的三级安全教育培训，未能提供相关证实。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19001:2016 idt ISO 9001:2015标准 7.2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50430-2017标准 5.3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 GB/T 24001-2016 idt ISO 14001:2015标准 7.2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ISO45001：2018标准 7.2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期：202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sz w:val="24"/>
              </w:rPr>
              <w:t>年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11</w:t>
            </w:r>
            <w:r>
              <w:rPr>
                <w:rFonts w:hint="eastAsia" w:ascii="方正仿宋简体" w:eastAsia="方正仿宋简体"/>
                <w:b/>
                <w:sz w:val="24"/>
              </w:rPr>
              <w:t>月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方正仿宋简体" w:eastAsia="方正仿宋简体"/>
                <w:b/>
                <w:sz w:val="24"/>
              </w:rPr>
              <w:t>日      日  期：202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sz w:val="24"/>
              </w:rPr>
              <w:t>年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11</w:t>
            </w:r>
            <w:r>
              <w:rPr>
                <w:rFonts w:hint="eastAsia" w:ascii="方正仿宋简体" w:eastAsia="方正仿宋简体"/>
                <w:b/>
                <w:sz w:val="24"/>
              </w:rPr>
              <w:t>月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方正仿宋简体" w:eastAsia="方正仿宋简体"/>
                <w:b/>
                <w:sz w:val="24"/>
              </w:rPr>
              <w:t>日  日  期：202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sz w:val="24"/>
              </w:rPr>
              <w:t>年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11</w:t>
            </w:r>
            <w:r>
              <w:rPr>
                <w:rFonts w:hint="eastAsia" w:ascii="方正仿宋简体" w:eastAsia="方正仿宋简体"/>
                <w:b/>
                <w:sz w:val="24"/>
              </w:rPr>
              <w:t>月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line="400" w:lineRule="exact"/>
              <w:ind w:firstLine="422" w:firstLineChars="200"/>
              <w:rPr>
                <w:rFonts w:ascii="宋体" w:hAnsi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在</w:t>
            </w:r>
            <w:r>
              <w:rPr>
                <w:rFonts w:hint="eastAsia" w:ascii="方正仿宋简体" w:eastAsia="方正仿宋简体"/>
                <w:b/>
                <w:bCs w:val="0"/>
                <w:sz w:val="21"/>
                <w:szCs w:val="21"/>
              </w:rPr>
              <w:t>中银三星人寿保险有限公司德阳中心支公司装饰装修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项目部审核时发现，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项目部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施工人员</w:t>
            </w: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</w:rPr>
              <w:t>彭宪春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、</w:t>
            </w: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</w:rPr>
              <w:t>黄金平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的三级安全教育培训，未能提供相关证实。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eastAsia="方正仿宋简体"/>
                <w:b/>
                <w:bCs w:val="0"/>
                <w:sz w:val="21"/>
                <w:szCs w:val="21"/>
              </w:rPr>
              <w:t>纠正情况：</w:t>
            </w:r>
          </w:p>
          <w:p>
            <w:pPr>
              <w:spacing w:line="400" w:lineRule="exact"/>
              <w:ind w:firstLine="316" w:firstLineChars="150"/>
              <w:rPr>
                <w:rFonts w:ascii="宋体" w:hAnsi="宋体" w:cs="宋体"/>
                <w:b/>
                <w:bCs w:val="0"/>
                <w:sz w:val="21"/>
                <w:szCs w:val="21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bCs w:val="0"/>
                <w:sz w:val="21"/>
                <w:szCs w:val="21"/>
              </w:rPr>
            </w:pPr>
          </w:p>
          <w:p>
            <w:pPr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  <w:p>
            <w:pPr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eastAsia="方正仿宋简体"/>
                <w:b/>
                <w:bCs w:val="0"/>
                <w:sz w:val="21"/>
                <w:szCs w:val="21"/>
              </w:rPr>
              <w:t>原因分析：</w:t>
            </w:r>
          </w:p>
          <w:p>
            <w:pPr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eastAsia="方正仿宋简体"/>
                <w:b/>
                <w:bCs w:val="0"/>
                <w:sz w:val="21"/>
                <w:szCs w:val="21"/>
              </w:rPr>
              <w:t>纠正措施：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对入场培训遗漏部分人员进行三级安全教育培训。</w:t>
            </w:r>
          </w:p>
          <w:p>
            <w:pPr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  <w:p>
            <w:pPr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  <w:p>
            <w:pPr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eastAsia="方正仿宋简体"/>
                <w:b/>
                <w:bCs w:val="0"/>
                <w:sz w:val="21"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  <w:p>
            <w:pPr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  <w:p>
            <w:pPr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eastAsia="方正仿宋简体"/>
                <w:b/>
                <w:bCs w:val="0"/>
                <w:sz w:val="21"/>
                <w:szCs w:val="21"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  <w:p>
            <w:pPr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  <w:p>
            <w:pPr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  <w:p>
            <w:pPr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  <w:p>
            <w:pPr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hint="eastAsia" w:eastAsia="方正仿宋简体"/>
                <w:b/>
                <w:bCs w:val="0"/>
                <w:sz w:val="21"/>
                <w:szCs w:val="21"/>
              </w:rPr>
              <w:t xml:space="preserve">验证人：           </w:t>
            </w:r>
            <w:r>
              <w:rPr>
                <w:rFonts w:hint="eastAsia" w:eastAsia="方正仿宋简体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b/>
                <w:bCs w:val="0"/>
                <w:sz w:val="21"/>
                <w:szCs w:val="21"/>
              </w:rPr>
              <w:t xml:space="preserve">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     </w:t>
      </w:r>
      <w:r>
        <w:rPr>
          <w:rFonts w:hint="eastAsia" w:eastAsia="方正仿宋简体"/>
          <w:b/>
          <w:lang w:val="en-US" w:eastAsia="zh-CN"/>
        </w:rPr>
        <w:t xml:space="preserve">  </w:t>
      </w:r>
      <w:r>
        <w:rPr>
          <w:rFonts w:hint="eastAsia" w:eastAsia="方正仿宋简体"/>
          <w:b/>
        </w:rPr>
        <w:t xml:space="preserve"> 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1025" o:spid="_x0000_s1025" o:spt="202" type="#_x0000_t202" style="position:absolute;left:0pt;margin-left:302.5pt;margin-top:2.2pt;height:20.2pt;width:196.95pt;z-index:251659264;mso-width-relative:page;mso-height-relative:page;" fillcolor="#FFFFFF" filled="t" stroked="f" coordsize="21600,21600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D ISC-B-II-16 不符合报告及纠正措施表(0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1026" o:spid="_x0000_s1026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_x0000_s1026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FA3"/>
    <w:rsid w:val="000D5049"/>
    <w:rsid w:val="00206E2B"/>
    <w:rsid w:val="00235E58"/>
    <w:rsid w:val="002649D2"/>
    <w:rsid w:val="00525E18"/>
    <w:rsid w:val="00563C8A"/>
    <w:rsid w:val="005771CD"/>
    <w:rsid w:val="005A2FBE"/>
    <w:rsid w:val="006154E1"/>
    <w:rsid w:val="00622F14"/>
    <w:rsid w:val="008747E5"/>
    <w:rsid w:val="0097526A"/>
    <w:rsid w:val="00A77AE3"/>
    <w:rsid w:val="00B24AAB"/>
    <w:rsid w:val="00C81713"/>
    <w:rsid w:val="00CC505F"/>
    <w:rsid w:val="00D14697"/>
    <w:rsid w:val="00D45280"/>
    <w:rsid w:val="00DB1251"/>
    <w:rsid w:val="00EA3961"/>
    <w:rsid w:val="00EF6255"/>
    <w:rsid w:val="00F22FB9"/>
    <w:rsid w:val="00F60CA5"/>
    <w:rsid w:val="00F93FA3"/>
    <w:rsid w:val="25A93FD6"/>
    <w:rsid w:val="5B625453"/>
    <w:rsid w:val="709B51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167</Words>
  <Characters>956</Characters>
  <Lines>7</Lines>
  <Paragraphs>2</Paragraphs>
  <TotalTime>1</TotalTime>
  <ScaleCrop>false</ScaleCrop>
  <LinksUpToDate>false</LinksUpToDate>
  <CharactersWithSpaces>1121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2021-11-16T03:48:05Z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5C62711CDB6848E3A13FEA7230ACE517</vt:lpwstr>
  </property>
</Properties>
</file>