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F5" w:rsidRDefault="000335E9">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A0CF5">
        <w:trPr>
          <w:trHeight w:val="515"/>
        </w:trPr>
        <w:tc>
          <w:tcPr>
            <w:tcW w:w="1809" w:type="dxa"/>
            <w:vMerge w:val="restart"/>
            <w:vAlign w:val="center"/>
          </w:tcPr>
          <w:p w:rsidR="001A0CF5" w:rsidRDefault="000335E9">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1A0CF5" w:rsidRDefault="000335E9">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1A0CF5" w:rsidRDefault="000335E9">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1A0CF5" w:rsidRDefault="000335E9">
            <w:pPr>
              <w:spacing w:line="360" w:lineRule="auto"/>
              <w:rPr>
                <w:rFonts w:ascii="楷体" w:eastAsia="楷体" w:hAnsi="楷体"/>
                <w:sz w:val="24"/>
                <w:szCs w:val="24"/>
              </w:rPr>
            </w:pPr>
            <w:r>
              <w:rPr>
                <w:rFonts w:ascii="楷体" w:eastAsia="楷体" w:hAnsi="楷体" w:hint="eastAsia"/>
                <w:sz w:val="24"/>
                <w:szCs w:val="24"/>
              </w:rPr>
              <w:t>受审核部门：生产技术部</w:t>
            </w:r>
            <w:r>
              <w:rPr>
                <w:rFonts w:ascii="楷体" w:eastAsia="楷体" w:hAnsi="楷体" w:hint="eastAsia"/>
                <w:sz w:val="24"/>
                <w:szCs w:val="24"/>
              </w:rPr>
              <w:t xml:space="preserve">     </w:t>
            </w:r>
            <w:r>
              <w:rPr>
                <w:rFonts w:ascii="楷体" w:eastAsia="楷体" w:hAnsi="楷体" w:hint="eastAsia"/>
                <w:sz w:val="24"/>
                <w:szCs w:val="24"/>
              </w:rPr>
              <w:t>主管领</w:t>
            </w:r>
            <w:r>
              <w:rPr>
                <w:rFonts w:ascii="楷体" w:eastAsia="楷体" w:hAnsi="楷体" w:cs="Arial" w:hint="eastAsia"/>
                <w:szCs w:val="21"/>
              </w:rPr>
              <w:t>导：</w:t>
            </w:r>
            <w:proofErr w:type="gramStart"/>
            <w:r>
              <w:rPr>
                <w:rFonts w:ascii="楷体" w:eastAsia="楷体" w:hAnsi="楷体" w:cs="Arial" w:hint="eastAsia"/>
                <w:szCs w:val="21"/>
              </w:rPr>
              <w:t>肖盼成</w:t>
            </w:r>
            <w:proofErr w:type="gramEnd"/>
            <w:r>
              <w:rPr>
                <w:rFonts w:ascii="楷体" w:eastAsia="楷体" w:hAnsi="楷体" w:hint="eastAsia"/>
                <w:sz w:val="24"/>
                <w:szCs w:val="24"/>
              </w:rPr>
              <w:t xml:space="preserve">     </w:t>
            </w:r>
            <w:r>
              <w:rPr>
                <w:rFonts w:ascii="楷体" w:eastAsia="楷体" w:hAnsi="楷体" w:hint="eastAsia"/>
                <w:sz w:val="24"/>
                <w:szCs w:val="24"/>
              </w:rPr>
              <w:t>陪同人员：</w:t>
            </w:r>
            <w:r>
              <w:rPr>
                <w:rFonts w:ascii="楷体" w:eastAsia="楷体" w:hAnsi="楷体" w:hint="eastAsia"/>
                <w:sz w:val="24"/>
                <w:szCs w:val="24"/>
              </w:rPr>
              <w:t>陈金营</w:t>
            </w:r>
          </w:p>
        </w:tc>
        <w:tc>
          <w:tcPr>
            <w:tcW w:w="1585" w:type="dxa"/>
            <w:vMerge w:val="restart"/>
            <w:vAlign w:val="center"/>
          </w:tcPr>
          <w:p w:rsidR="001A0CF5" w:rsidRDefault="000335E9">
            <w:pPr>
              <w:spacing w:line="360" w:lineRule="auto"/>
              <w:rPr>
                <w:rFonts w:ascii="楷体" w:eastAsia="楷体" w:hAnsi="楷体"/>
                <w:sz w:val="24"/>
                <w:szCs w:val="24"/>
              </w:rPr>
            </w:pPr>
            <w:r>
              <w:rPr>
                <w:rFonts w:ascii="楷体" w:eastAsia="楷体" w:hAnsi="楷体" w:hint="eastAsia"/>
                <w:sz w:val="24"/>
                <w:szCs w:val="24"/>
              </w:rPr>
              <w:t>判定</w:t>
            </w:r>
          </w:p>
        </w:tc>
      </w:tr>
      <w:tr w:rsidR="001A0CF5">
        <w:trPr>
          <w:trHeight w:val="403"/>
        </w:trPr>
        <w:tc>
          <w:tcPr>
            <w:tcW w:w="1809" w:type="dxa"/>
            <w:vMerge/>
            <w:vAlign w:val="center"/>
          </w:tcPr>
          <w:p w:rsidR="001A0CF5" w:rsidRDefault="001A0CF5">
            <w:pPr>
              <w:spacing w:line="360" w:lineRule="auto"/>
              <w:rPr>
                <w:rFonts w:ascii="楷体" w:eastAsia="楷体" w:hAnsi="楷体"/>
                <w:sz w:val="24"/>
                <w:szCs w:val="24"/>
              </w:rPr>
            </w:pPr>
          </w:p>
        </w:tc>
        <w:tc>
          <w:tcPr>
            <w:tcW w:w="1311" w:type="dxa"/>
            <w:vMerge/>
            <w:vAlign w:val="center"/>
          </w:tcPr>
          <w:p w:rsidR="001A0CF5" w:rsidRDefault="001A0CF5">
            <w:pPr>
              <w:spacing w:line="360" w:lineRule="auto"/>
              <w:rPr>
                <w:rFonts w:ascii="楷体" w:eastAsia="楷体" w:hAnsi="楷体"/>
                <w:sz w:val="24"/>
                <w:szCs w:val="24"/>
              </w:rPr>
            </w:pPr>
          </w:p>
        </w:tc>
        <w:tc>
          <w:tcPr>
            <w:tcW w:w="10004" w:type="dxa"/>
            <w:vAlign w:val="center"/>
          </w:tcPr>
          <w:p w:rsidR="001A0CF5" w:rsidRDefault="000335E9">
            <w:pPr>
              <w:spacing w:before="120"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强兴</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8</w:t>
            </w:r>
            <w:r>
              <w:rPr>
                <w:rFonts w:ascii="楷体" w:eastAsia="楷体" w:hAnsi="楷体" w:hint="eastAsia"/>
                <w:sz w:val="24"/>
                <w:szCs w:val="24"/>
              </w:rPr>
              <w:t>.</w:t>
            </w:r>
            <w:r>
              <w:rPr>
                <w:rFonts w:ascii="楷体" w:eastAsia="楷体" w:hAnsi="楷体" w:hint="eastAsia"/>
                <w:sz w:val="24"/>
                <w:szCs w:val="24"/>
              </w:rPr>
              <w:t>21-8.22</w:t>
            </w:r>
          </w:p>
        </w:tc>
        <w:tc>
          <w:tcPr>
            <w:tcW w:w="1585" w:type="dxa"/>
            <w:vMerge/>
          </w:tcPr>
          <w:p w:rsidR="001A0CF5" w:rsidRDefault="001A0CF5">
            <w:pPr>
              <w:spacing w:line="360" w:lineRule="auto"/>
              <w:rPr>
                <w:rFonts w:ascii="楷体" w:eastAsia="楷体" w:hAnsi="楷体"/>
                <w:sz w:val="24"/>
                <w:szCs w:val="24"/>
              </w:rPr>
            </w:pPr>
          </w:p>
        </w:tc>
      </w:tr>
      <w:tr w:rsidR="001A0CF5">
        <w:trPr>
          <w:trHeight w:val="516"/>
        </w:trPr>
        <w:tc>
          <w:tcPr>
            <w:tcW w:w="1809" w:type="dxa"/>
            <w:vMerge/>
            <w:vAlign w:val="center"/>
          </w:tcPr>
          <w:p w:rsidR="001A0CF5" w:rsidRDefault="001A0CF5">
            <w:pPr>
              <w:spacing w:line="360" w:lineRule="auto"/>
              <w:rPr>
                <w:rFonts w:ascii="楷体" w:eastAsia="楷体" w:hAnsi="楷体"/>
                <w:sz w:val="24"/>
                <w:szCs w:val="24"/>
              </w:rPr>
            </w:pPr>
          </w:p>
        </w:tc>
        <w:tc>
          <w:tcPr>
            <w:tcW w:w="1311" w:type="dxa"/>
            <w:vMerge/>
            <w:vAlign w:val="center"/>
          </w:tcPr>
          <w:p w:rsidR="001A0CF5" w:rsidRDefault="001A0CF5">
            <w:pPr>
              <w:spacing w:line="360" w:lineRule="auto"/>
              <w:rPr>
                <w:rFonts w:ascii="楷体" w:eastAsia="楷体" w:hAnsi="楷体"/>
                <w:sz w:val="24"/>
                <w:szCs w:val="24"/>
              </w:rPr>
            </w:pPr>
          </w:p>
        </w:tc>
        <w:tc>
          <w:tcPr>
            <w:tcW w:w="10004" w:type="dxa"/>
            <w:vAlign w:val="center"/>
          </w:tcPr>
          <w:p w:rsidR="001A0CF5" w:rsidRDefault="000335E9">
            <w:pPr>
              <w:adjustRightInd w:val="0"/>
              <w:snapToGrid w:val="0"/>
              <w:spacing w:line="320" w:lineRule="exact"/>
              <w:ind w:rightChars="50" w:right="105"/>
              <w:textAlignment w:val="baseline"/>
              <w:rPr>
                <w:rFonts w:ascii="宋体" w:hAnsi="宋体" w:cs="Arial"/>
                <w:szCs w:val="21"/>
              </w:rPr>
            </w:pPr>
            <w:r>
              <w:rPr>
                <w:rFonts w:ascii="楷体" w:eastAsia="楷体" w:hAnsi="楷体" w:hint="eastAsia"/>
                <w:szCs w:val="21"/>
              </w:rPr>
              <w:t>审核条款：</w:t>
            </w:r>
            <w:r>
              <w:rPr>
                <w:rFonts w:ascii="宋体" w:hAnsi="宋体" w:cs="Arial" w:hint="eastAsia"/>
                <w:szCs w:val="21"/>
              </w:rPr>
              <w:t>QMS:7.1.3</w:t>
            </w:r>
            <w:r>
              <w:rPr>
                <w:rFonts w:ascii="宋体" w:hAnsi="宋体" w:cs="Arial" w:hint="eastAsia"/>
                <w:szCs w:val="21"/>
              </w:rPr>
              <w:t>基础设施、</w:t>
            </w:r>
            <w:r>
              <w:rPr>
                <w:rFonts w:ascii="宋体" w:hAnsi="宋体" w:cs="Arial" w:hint="eastAsia"/>
                <w:szCs w:val="21"/>
              </w:rPr>
              <w:t>7.1.4</w:t>
            </w:r>
            <w:r>
              <w:rPr>
                <w:rFonts w:ascii="宋体" w:hAnsi="宋体" w:cs="Arial" w:hint="eastAsia"/>
                <w:szCs w:val="21"/>
              </w:rPr>
              <w:t>过程运行环境、</w:t>
            </w:r>
            <w:r>
              <w:rPr>
                <w:rFonts w:ascii="宋体" w:hAnsi="宋体" w:cs="Arial" w:hint="eastAsia"/>
                <w:szCs w:val="21"/>
              </w:rPr>
              <w:t>8.5.2</w:t>
            </w:r>
            <w:r>
              <w:rPr>
                <w:rFonts w:ascii="宋体" w:hAnsi="宋体" w:cs="Arial" w:hint="eastAsia"/>
                <w:szCs w:val="21"/>
              </w:rPr>
              <w:t>标识和</w:t>
            </w:r>
            <w:proofErr w:type="gramStart"/>
            <w:r>
              <w:rPr>
                <w:rFonts w:ascii="宋体" w:hAnsi="宋体" w:cs="Arial" w:hint="eastAsia"/>
                <w:szCs w:val="21"/>
              </w:rPr>
              <w:t>可</w:t>
            </w:r>
            <w:proofErr w:type="gramEnd"/>
            <w:r>
              <w:rPr>
                <w:rFonts w:ascii="宋体" w:hAnsi="宋体" w:cs="Arial" w:hint="eastAsia"/>
                <w:szCs w:val="21"/>
              </w:rPr>
              <w:t>追溯性、</w:t>
            </w:r>
            <w:r>
              <w:rPr>
                <w:rFonts w:ascii="宋体" w:hAnsi="宋体" w:cs="Arial" w:hint="eastAsia"/>
                <w:szCs w:val="21"/>
              </w:rPr>
              <w:t>8.5.4</w:t>
            </w:r>
            <w:r>
              <w:rPr>
                <w:rFonts w:ascii="宋体" w:hAnsi="宋体" w:cs="Arial" w:hint="eastAsia"/>
                <w:szCs w:val="21"/>
              </w:rPr>
              <w:t>防护、</w:t>
            </w:r>
            <w:r>
              <w:rPr>
                <w:rFonts w:ascii="宋体" w:hAnsi="宋体" w:cs="Arial" w:hint="eastAsia"/>
                <w:szCs w:val="21"/>
              </w:rPr>
              <w:t>8.5.6</w:t>
            </w:r>
            <w:r>
              <w:rPr>
                <w:rFonts w:ascii="宋体" w:hAnsi="宋体" w:cs="Arial" w:hint="eastAsia"/>
                <w:szCs w:val="21"/>
              </w:rPr>
              <w:t>更改</w:t>
            </w:r>
            <w:r>
              <w:rPr>
                <w:rFonts w:ascii="宋体" w:hAnsi="宋体" w:cs="Arial" w:hint="eastAsia"/>
                <w:szCs w:val="21"/>
              </w:rPr>
              <w:t>的</w:t>
            </w:r>
            <w:r>
              <w:rPr>
                <w:rFonts w:ascii="宋体" w:hAnsi="宋体" w:cs="Arial" w:hint="eastAsia"/>
                <w:szCs w:val="21"/>
              </w:rPr>
              <w:t>控制</w:t>
            </w:r>
          </w:p>
          <w:p w:rsidR="001A0CF5" w:rsidRDefault="000335E9">
            <w:pPr>
              <w:adjustRightInd w:val="0"/>
              <w:snapToGrid w:val="0"/>
              <w:spacing w:line="320" w:lineRule="exact"/>
              <w:ind w:rightChars="50" w:right="105"/>
              <w:textAlignment w:val="baseline"/>
              <w:rPr>
                <w:rFonts w:ascii="宋体" w:hAnsi="宋体" w:cs="Arial"/>
                <w:szCs w:val="21"/>
              </w:rPr>
            </w:pPr>
            <w:r>
              <w:rPr>
                <w:rFonts w:ascii="宋体" w:hAnsi="宋体"/>
                <w:szCs w:val="21"/>
              </w:rPr>
              <w:t>EMS: 6.1.2</w:t>
            </w:r>
            <w:r>
              <w:rPr>
                <w:rFonts w:ascii="宋体" w:hAnsi="宋体" w:hint="eastAsia"/>
                <w:szCs w:val="21"/>
              </w:rPr>
              <w:t>环境因素、</w:t>
            </w:r>
            <w:r>
              <w:rPr>
                <w:rFonts w:ascii="宋体" w:hAnsi="宋体"/>
                <w:szCs w:val="21"/>
              </w:rPr>
              <w:t>8.1</w:t>
            </w:r>
            <w:r>
              <w:rPr>
                <w:rFonts w:ascii="宋体" w:hAnsi="宋体" w:hint="eastAsia"/>
                <w:szCs w:val="21"/>
              </w:rPr>
              <w:t>运行策划和控制</w:t>
            </w:r>
            <w:r>
              <w:rPr>
                <w:rFonts w:ascii="宋体" w:hAnsi="宋体"/>
                <w:szCs w:val="21"/>
              </w:rPr>
              <w:t>,</w:t>
            </w:r>
            <w:r>
              <w:rPr>
                <w:rFonts w:ascii="宋体" w:hAnsi="宋体" w:hint="eastAsia"/>
                <w:szCs w:val="21"/>
              </w:rPr>
              <w:t>、</w:t>
            </w:r>
            <w:r>
              <w:rPr>
                <w:rFonts w:ascii="宋体" w:hAnsi="宋体"/>
                <w:szCs w:val="21"/>
              </w:rPr>
              <w:t>8.2</w:t>
            </w:r>
            <w:r>
              <w:rPr>
                <w:rFonts w:ascii="宋体" w:hAnsi="宋体" w:hint="eastAsia"/>
                <w:szCs w:val="21"/>
              </w:rPr>
              <w:t>应急准备和响应</w:t>
            </w:r>
            <w:r>
              <w:rPr>
                <w:rFonts w:ascii="宋体" w:hAnsi="宋体"/>
                <w:szCs w:val="21"/>
              </w:rPr>
              <w:t xml:space="preserve">, </w:t>
            </w:r>
          </w:p>
        </w:tc>
        <w:tc>
          <w:tcPr>
            <w:tcW w:w="1585" w:type="dxa"/>
            <w:vMerge/>
          </w:tcPr>
          <w:p w:rsidR="001A0CF5" w:rsidRDefault="001A0CF5">
            <w:pPr>
              <w:spacing w:line="360" w:lineRule="auto"/>
              <w:rPr>
                <w:rFonts w:ascii="楷体" w:eastAsia="楷体" w:hAnsi="楷体"/>
                <w:sz w:val="24"/>
                <w:szCs w:val="24"/>
              </w:rPr>
            </w:pPr>
          </w:p>
        </w:tc>
      </w:tr>
      <w:tr w:rsidR="001A0CF5">
        <w:trPr>
          <w:trHeight w:val="516"/>
        </w:trPr>
        <w:tc>
          <w:tcPr>
            <w:tcW w:w="1809" w:type="dxa"/>
          </w:tcPr>
          <w:p w:rsidR="001A0CF5" w:rsidRDefault="000335E9">
            <w:pPr>
              <w:spacing w:line="360" w:lineRule="auto"/>
              <w:rPr>
                <w:rFonts w:ascii="楷体" w:eastAsia="楷体" w:hAnsi="楷体" w:cs="宋体"/>
                <w:bCs/>
                <w:color w:val="000000"/>
                <w:sz w:val="24"/>
                <w:szCs w:val="24"/>
              </w:rPr>
            </w:pPr>
            <w:r>
              <w:rPr>
                <w:rFonts w:ascii="楷体" w:eastAsia="楷体" w:hAnsi="楷体" w:cs="宋体" w:hint="eastAsia"/>
                <w:bCs/>
                <w:color w:val="000000"/>
                <w:sz w:val="24"/>
                <w:szCs w:val="24"/>
              </w:rPr>
              <w:t>基础设施</w:t>
            </w:r>
          </w:p>
          <w:p w:rsidR="001A0CF5" w:rsidRDefault="001A0CF5">
            <w:pPr>
              <w:spacing w:line="360" w:lineRule="auto"/>
              <w:rPr>
                <w:rFonts w:ascii="楷体" w:eastAsia="楷体" w:hAnsi="楷体" w:cs="宋体"/>
                <w:color w:val="000000"/>
                <w:kern w:val="0"/>
                <w:sz w:val="24"/>
                <w:szCs w:val="24"/>
              </w:rPr>
            </w:pPr>
          </w:p>
        </w:tc>
        <w:tc>
          <w:tcPr>
            <w:tcW w:w="1311" w:type="dxa"/>
          </w:tcPr>
          <w:p w:rsidR="001A0CF5" w:rsidRDefault="000335E9">
            <w:pPr>
              <w:spacing w:line="360" w:lineRule="auto"/>
              <w:rPr>
                <w:rFonts w:ascii="楷体" w:eastAsia="楷体" w:hAnsi="楷体"/>
                <w:sz w:val="24"/>
                <w:szCs w:val="24"/>
              </w:rPr>
            </w:pPr>
            <w:r>
              <w:rPr>
                <w:rFonts w:ascii="楷体" w:eastAsia="楷体" w:hAnsi="楷体" w:hint="eastAsia"/>
                <w:sz w:val="24"/>
                <w:szCs w:val="24"/>
              </w:rPr>
              <w:t>Q7.1.3</w:t>
            </w:r>
          </w:p>
          <w:p w:rsidR="001A0CF5" w:rsidRDefault="001A0CF5">
            <w:pPr>
              <w:spacing w:line="360" w:lineRule="auto"/>
              <w:rPr>
                <w:rFonts w:ascii="楷体" w:eastAsia="楷体" w:hAnsi="楷体"/>
                <w:sz w:val="24"/>
                <w:szCs w:val="24"/>
              </w:rPr>
            </w:pPr>
          </w:p>
        </w:tc>
        <w:tc>
          <w:tcPr>
            <w:tcW w:w="10004" w:type="dxa"/>
            <w:vAlign w:val="center"/>
          </w:tcPr>
          <w:p w:rsidR="001A0CF5" w:rsidRDefault="000335E9">
            <w:pPr>
              <w:rPr>
                <w:rFonts w:ascii="楷体" w:eastAsia="楷体" w:hAnsi="楷体"/>
                <w:sz w:val="24"/>
                <w:szCs w:val="24"/>
              </w:rPr>
            </w:pPr>
            <w:r>
              <w:rPr>
                <w:rFonts w:ascii="楷体" w:eastAsia="楷体" w:hAnsi="楷体" w:hint="eastAsia"/>
                <w:sz w:val="24"/>
                <w:szCs w:val="24"/>
              </w:rPr>
              <w:t>该公司编制《基础设施控制程序》</w:t>
            </w:r>
            <w:r>
              <w:rPr>
                <w:rFonts w:ascii="楷体" w:eastAsia="楷体" w:hAnsi="楷体" w:hint="eastAsia"/>
                <w:sz w:val="24"/>
                <w:szCs w:val="24"/>
              </w:rPr>
              <w:t>，</w:t>
            </w:r>
            <w:r>
              <w:rPr>
                <w:rFonts w:ascii="楷体" w:eastAsia="楷体" w:hAnsi="楷体" w:hint="eastAsia"/>
                <w:sz w:val="24"/>
                <w:szCs w:val="24"/>
              </w:rPr>
              <w:t>规定了设备设施的维护保养要求。</w:t>
            </w:r>
          </w:p>
          <w:p w:rsidR="001A0CF5" w:rsidRDefault="000335E9">
            <w:pPr>
              <w:tabs>
                <w:tab w:val="left" w:pos="6597"/>
              </w:tabs>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查公司</w:t>
            </w:r>
            <w:proofErr w:type="gramEnd"/>
            <w:r>
              <w:rPr>
                <w:rFonts w:ascii="楷体" w:eastAsia="楷体" w:hAnsi="楷体" w:hint="eastAsia"/>
                <w:sz w:val="24"/>
                <w:szCs w:val="24"/>
              </w:rPr>
              <w:t>生产设备主要包括：</w:t>
            </w:r>
            <w:r>
              <w:rPr>
                <w:rFonts w:ascii="楷体" w:eastAsia="楷体" w:hAnsi="楷体" w:cs="楷体" w:hint="eastAsia"/>
                <w:sz w:val="24"/>
                <w:szCs w:val="24"/>
              </w:rPr>
              <w:t>打浆机</w:t>
            </w:r>
            <w:r>
              <w:rPr>
                <w:rFonts w:ascii="楷体" w:eastAsia="楷体" w:hAnsi="楷体" w:hint="eastAsia"/>
                <w:sz w:val="24"/>
                <w:szCs w:val="24"/>
              </w:rPr>
              <w:t>、</w:t>
            </w:r>
            <w:r>
              <w:rPr>
                <w:rFonts w:ascii="楷体" w:eastAsia="楷体" w:hAnsi="楷体" w:cs="楷体" w:hint="eastAsia"/>
                <w:sz w:val="24"/>
                <w:szCs w:val="24"/>
              </w:rPr>
              <w:t>生产窑炉、燃气热风机（燃烧机）</w:t>
            </w:r>
            <w:r>
              <w:rPr>
                <w:rFonts w:ascii="楷体" w:eastAsia="楷体" w:hAnsi="楷体" w:hint="eastAsia"/>
                <w:sz w:val="24"/>
                <w:szCs w:val="24"/>
              </w:rPr>
              <w:t>、</w:t>
            </w:r>
            <w:r>
              <w:rPr>
                <w:rFonts w:ascii="楷体" w:eastAsia="楷体" w:hAnsi="楷体" w:cs="楷体" w:hint="eastAsia"/>
                <w:sz w:val="24"/>
                <w:szCs w:val="24"/>
              </w:rPr>
              <w:t>引风机</w:t>
            </w:r>
            <w:r>
              <w:rPr>
                <w:rFonts w:ascii="楷体" w:eastAsia="楷体" w:hAnsi="楷体" w:hint="eastAsia"/>
                <w:sz w:val="24"/>
                <w:szCs w:val="24"/>
              </w:rPr>
              <w:t>、</w:t>
            </w:r>
            <w:r>
              <w:rPr>
                <w:rFonts w:ascii="楷体" w:eastAsia="楷体" w:hAnsi="楷体" w:cs="楷体" w:hint="eastAsia"/>
                <w:sz w:val="24"/>
                <w:szCs w:val="24"/>
              </w:rPr>
              <w:t>模具车</w:t>
            </w:r>
            <w:r>
              <w:rPr>
                <w:rFonts w:ascii="楷体" w:eastAsia="楷体" w:hAnsi="楷体" w:hint="eastAsia"/>
                <w:sz w:val="24"/>
                <w:szCs w:val="24"/>
              </w:rPr>
              <w:t>、</w:t>
            </w:r>
            <w:r>
              <w:rPr>
                <w:rFonts w:ascii="楷体" w:eastAsia="楷体" w:hAnsi="楷体" w:cs="楷体" w:hint="eastAsia"/>
                <w:sz w:val="24"/>
                <w:szCs w:val="24"/>
              </w:rPr>
              <w:t>模具</w:t>
            </w:r>
            <w:r>
              <w:rPr>
                <w:rFonts w:ascii="楷体" w:eastAsia="楷体" w:hAnsi="楷体" w:hint="eastAsia"/>
                <w:sz w:val="24"/>
                <w:szCs w:val="24"/>
              </w:rPr>
              <w:t>等；办公设备有电脑、电话、传真机、打印</w:t>
            </w:r>
            <w:r>
              <w:rPr>
                <w:rFonts w:ascii="楷体" w:eastAsia="楷体" w:hAnsi="楷体" w:hint="eastAsia"/>
                <w:sz w:val="24"/>
                <w:szCs w:val="24"/>
              </w:rPr>
              <w:t>/</w:t>
            </w:r>
            <w:r>
              <w:rPr>
                <w:rFonts w:ascii="楷体" w:eastAsia="楷体" w:hAnsi="楷体" w:hint="eastAsia"/>
                <w:sz w:val="24"/>
                <w:szCs w:val="24"/>
              </w:rPr>
              <w:t>复印</w:t>
            </w:r>
            <w:r>
              <w:rPr>
                <w:rFonts w:ascii="楷体" w:eastAsia="楷体" w:hAnsi="楷体" w:hint="eastAsia"/>
                <w:sz w:val="24"/>
                <w:szCs w:val="24"/>
              </w:rPr>
              <w:t>/</w:t>
            </w:r>
            <w:r>
              <w:rPr>
                <w:rFonts w:ascii="楷体" w:eastAsia="楷体" w:hAnsi="楷体" w:hint="eastAsia"/>
                <w:sz w:val="24"/>
                <w:szCs w:val="24"/>
              </w:rPr>
              <w:t>扫描机。有厂房、办公楼，基础设施能够满足办公及生产的需求。</w:t>
            </w:r>
          </w:p>
          <w:p w:rsidR="001A0CF5" w:rsidRDefault="000335E9">
            <w:pPr>
              <w:tabs>
                <w:tab w:val="left" w:pos="6597"/>
              </w:tabs>
              <w:spacing w:line="360" w:lineRule="auto"/>
              <w:rPr>
                <w:rFonts w:ascii="楷体" w:eastAsia="楷体" w:hAnsi="楷体"/>
                <w:sz w:val="24"/>
                <w:szCs w:val="24"/>
              </w:rPr>
            </w:pPr>
            <w:r>
              <w:rPr>
                <w:rFonts w:ascii="楷体" w:eastAsia="楷体" w:hAnsi="楷体" w:hint="eastAsia"/>
                <w:sz w:val="24"/>
                <w:szCs w:val="24"/>
              </w:rPr>
              <w:t>组织按照《设备定期维护记录》中的项目和频次进行维护，并做记录。</w:t>
            </w:r>
          </w:p>
          <w:p w:rsidR="001A0CF5" w:rsidRDefault="000335E9">
            <w:pPr>
              <w:tabs>
                <w:tab w:val="left" w:pos="6597"/>
              </w:tabs>
              <w:spacing w:line="360" w:lineRule="auto"/>
              <w:rPr>
                <w:rFonts w:ascii="楷体" w:eastAsia="楷体" w:hAnsi="楷体"/>
                <w:sz w:val="24"/>
                <w:szCs w:val="24"/>
              </w:rPr>
            </w:pPr>
            <w:r>
              <w:rPr>
                <w:rFonts w:ascii="楷体" w:eastAsia="楷体" w:hAnsi="楷体" w:hint="eastAsia"/>
                <w:sz w:val="24"/>
                <w:szCs w:val="24"/>
              </w:rPr>
              <w:t>抽：《</w:t>
            </w:r>
            <w:r>
              <w:rPr>
                <w:rFonts w:ascii="楷体" w:eastAsia="楷体" w:hAnsi="楷体" w:hint="eastAsia"/>
                <w:sz w:val="24"/>
                <w:szCs w:val="24"/>
              </w:rPr>
              <w:t>设备保养计划</w:t>
            </w:r>
            <w:r>
              <w:rPr>
                <w:rFonts w:ascii="楷体" w:eastAsia="楷体" w:hAnsi="楷体" w:hint="eastAsia"/>
                <w:sz w:val="24"/>
                <w:szCs w:val="24"/>
              </w:rPr>
              <w:t>》</w:t>
            </w:r>
            <w:r>
              <w:rPr>
                <w:rFonts w:ascii="楷体" w:eastAsia="楷体" w:hAnsi="楷体" w:hint="eastAsia"/>
                <w:sz w:val="24"/>
                <w:szCs w:val="24"/>
              </w:rPr>
              <w:t>和《设备检修记录》</w:t>
            </w:r>
          </w:p>
          <w:p w:rsidR="001A0CF5" w:rsidRDefault="000335E9">
            <w:pPr>
              <w:tabs>
                <w:tab w:val="left" w:pos="6597"/>
              </w:tabs>
              <w:spacing w:line="360" w:lineRule="auto"/>
              <w:rPr>
                <w:rFonts w:ascii="楷体" w:eastAsia="楷体" w:hAnsi="楷体"/>
                <w:sz w:val="24"/>
                <w:szCs w:val="24"/>
              </w:rPr>
            </w:pPr>
            <w:r>
              <w:rPr>
                <w:rFonts w:ascii="楷体" w:eastAsia="楷体" w:hAnsi="楷体" w:hint="eastAsia"/>
                <w:noProof/>
                <w:sz w:val="24"/>
                <w:szCs w:val="24"/>
              </w:rPr>
              <w:drawing>
                <wp:inline distT="0" distB="0" distL="114300" distR="114300">
                  <wp:extent cx="6209665" cy="2120900"/>
                  <wp:effectExtent l="0" t="0" r="635" b="0"/>
                  <wp:docPr id="2" name="图片 2" descr="微信图片_2021082116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21162712"/>
                          <pic:cNvPicPr>
                            <a:picLocks noChangeAspect="1"/>
                          </pic:cNvPicPr>
                        </pic:nvPicPr>
                        <pic:blipFill>
                          <a:blip r:embed="rId8"/>
                          <a:stretch>
                            <a:fillRect/>
                          </a:stretch>
                        </pic:blipFill>
                        <pic:spPr>
                          <a:xfrm>
                            <a:off x="0" y="0"/>
                            <a:ext cx="6209665" cy="2120900"/>
                          </a:xfrm>
                          <a:prstGeom prst="rect">
                            <a:avLst/>
                          </a:prstGeom>
                        </pic:spPr>
                      </pic:pic>
                    </a:graphicData>
                  </a:graphic>
                </wp:inline>
              </w:drawing>
            </w:r>
          </w:p>
          <w:p w:rsidR="001A0CF5" w:rsidRDefault="000335E9">
            <w:pPr>
              <w:tabs>
                <w:tab w:val="left" w:pos="6597"/>
              </w:tabs>
              <w:spacing w:line="360" w:lineRule="auto"/>
              <w:rPr>
                <w:rFonts w:ascii="楷体" w:eastAsia="楷体" w:hAnsi="楷体"/>
                <w:sz w:val="24"/>
                <w:szCs w:val="24"/>
              </w:rPr>
            </w:pPr>
            <w:r>
              <w:rPr>
                <w:rFonts w:ascii="楷体" w:eastAsia="楷体" w:hAnsi="楷体" w:hint="eastAsia"/>
                <w:sz w:val="24"/>
                <w:szCs w:val="24"/>
              </w:rPr>
              <w:lastRenderedPageBreak/>
              <w:t xml:space="preserve"> </w:t>
            </w:r>
            <w:r>
              <w:rPr>
                <w:rFonts w:ascii="楷体" w:eastAsia="楷体" w:hAnsi="楷体" w:hint="eastAsia"/>
                <w:noProof/>
                <w:sz w:val="24"/>
                <w:szCs w:val="24"/>
              </w:rPr>
              <w:drawing>
                <wp:inline distT="0" distB="0" distL="114300" distR="114300">
                  <wp:extent cx="5219700" cy="2058670"/>
                  <wp:effectExtent l="0" t="0" r="0" b="11430"/>
                  <wp:docPr id="3" name="图片 3" descr="微信图片_2021082116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21162835"/>
                          <pic:cNvPicPr>
                            <a:picLocks noChangeAspect="1"/>
                          </pic:cNvPicPr>
                        </pic:nvPicPr>
                        <pic:blipFill>
                          <a:blip r:embed="rId9"/>
                          <a:stretch>
                            <a:fillRect/>
                          </a:stretch>
                        </pic:blipFill>
                        <pic:spPr>
                          <a:xfrm>
                            <a:off x="0" y="0"/>
                            <a:ext cx="5219700" cy="2058670"/>
                          </a:xfrm>
                          <a:prstGeom prst="rect">
                            <a:avLst/>
                          </a:prstGeom>
                        </pic:spPr>
                      </pic:pic>
                    </a:graphicData>
                  </a:graphic>
                </wp:inline>
              </w:drawing>
            </w:r>
          </w:p>
          <w:p w:rsidR="001A0CF5" w:rsidRDefault="000335E9">
            <w:pPr>
              <w:tabs>
                <w:tab w:val="left" w:pos="6597"/>
              </w:tabs>
              <w:spacing w:line="360" w:lineRule="auto"/>
              <w:rPr>
                <w:rFonts w:ascii="楷体" w:eastAsia="楷体" w:hAnsi="楷体"/>
                <w:sz w:val="24"/>
                <w:szCs w:val="24"/>
              </w:rPr>
            </w:pPr>
            <w:r>
              <w:rPr>
                <w:rFonts w:ascii="楷体" w:eastAsia="楷体" w:hAnsi="楷体" w:hint="eastAsia"/>
                <w:sz w:val="24"/>
                <w:szCs w:val="24"/>
              </w:rPr>
              <w:t>特种设备：</w:t>
            </w:r>
            <w:r>
              <w:rPr>
                <w:rFonts w:ascii="楷体" w:eastAsia="楷体" w:hAnsi="楷体" w:hint="eastAsia"/>
                <w:sz w:val="24"/>
                <w:szCs w:val="24"/>
              </w:rPr>
              <w:t>无</w:t>
            </w:r>
          </w:p>
          <w:p w:rsidR="001A0CF5" w:rsidRDefault="000335E9">
            <w:pPr>
              <w:spacing w:line="360" w:lineRule="auto"/>
              <w:ind w:firstLineChars="100" w:firstLine="240"/>
              <w:rPr>
                <w:rFonts w:ascii="楷体" w:eastAsia="楷体" w:hAnsi="楷体"/>
                <w:sz w:val="24"/>
                <w:szCs w:val="24"/>
              </w:rPr>
            </w:pPr>
            <w:r>
              <w:rPr>
                <w:rFonts w:ascii="楷体" w:eastAsia="楷体" w:hAnsi="楷体" w:hint="eastAsia"/>
                <w:sz w:val="24"/>
                <w:szCs w:val="24"/>
              </w:rPr>
              <w:t>以上基础设施基本可以满足体系运行的需要。</w:t>
            </w:r>
          </w:p>
        </w:tc>
        <w:tc>
          <w:tcPr>
            <w:tcW w:w="1585" w:type="dxa"/>
          </w:tcPr>
          <w:p w:rsidR="001A0CF5" w:rsidRDefault="000335E9">
            <w:pPr>
              <w:spacing w:line="360" w:lineRule="auto"/>
              <w:rPr>
                <w:rFonts w:ascii="宋体" w:hAnsi="宋体" w:cs="Arial"/>
                <w:sz w:val="24"/>
                <w:szCs w:val="24"/>
              </w:rPr>
            </w:pPr>
            <w:r>
              <w:rPr>
                <w:rFonts w:ascii="宋体" w:hAnsi="宋体" w:cs="Arial" w:hint="eastAsia"/>
                <w:sz w:val="24"/>
                <w:szCs w:val="24"/>
              </w:rPr>
              <w:lastRenderedPageBreak/>
              <w:t>合格</w:t>
            </w:r>
          </w:p>
        </w:tc>
      </w:tr>
      <w:tr w:rsidR="001A0CF5">
        <w:trPr>
          <w:trHeight w:val="516"/>
        </w:trPr>
        <w:tc>
          <w:tcPr>
            <w:tcW w:w="1809" w:type="dxa"/>
          </w:tcPr>
          <w:p w:rsidR="001A0CF5" w:rsidRDefault="000335E9">
            <w:pPr>
              <w:spacing w:line="360" w:lineRule="auto"/>
              <w:rPr>
                <w:rFonts w:ascii="楷体" w:eastAsia="楷体" w:hAnsi="楷体" w:cs="宋体"/>
                <w:bCs/>
                <w:color w:val="000000"/>
                <w:sz w:val="24"/>
                <w:szCs w:val="24"/>
              </w:rPr>
            </w:pPr>
            <w:r>
              <w:rPr>
                <w:rFonts w:ascii="楷体" w:eastAsia="楷体" w:hAnsi="楷体" w:cs="宋体" w:hint="eastAsia"/>
                <w:bCs/>
                <w:color w:val="000000"/>
                <w:sz w:val="24"/>
                <w:szCs w:val="24"/>
              </w:rPr>
              <w:lastRenderedPageBreak/>
              <w:t>过程运行环境</w:t>
            </w:r>
          </w:p>
          <w:p w:rsidR="001A0CF5" w:rsidRDefault="001A0CF5">
            <w:pPr>
              <w:spacing w:line="360" w:lineRule="auto"/>
              <w:rPr>
                <w:rFonts w:ascii="楷体" w:eastAsia="楷体" w:hAnsi="楷体"/>
                <w:b/>
                <w:sz w:val="24"/>
                <w:szCs w:val="24"/>
              </w:rPr>
            </w:pPr>
          </w:p>
        </w:tc>
        <w:tc>
          <w:tcPr>
            <w:tcW w:w="1311" w:type="dxa"/>
            <w:vAlign w:val="center"/>
          </w:tcPr>
          <w:p w:rsidR="001A0CF5" w:rsidRDefault="000335E9">
            <w:pPr>
              <w:spacing w:line="360" w:lineRule="auto"/>
              <w:rPr>
                <w:rFonts w:ascii="楷体" w:eastAsia="楷体" w:hAnsi="楷体"/>
                <w:sz w:val="24"/>
                <w:szCs w:val="24"/>
              </w:rPr>
            </w:pPr>
            <w:r>
              <w:rPr>
                <w:rFonts w:ascii="楷体" w:eastAsia="楷体" w:hAnsi="楷体" w:hint="eastAsia"/>
                <w:sz w:val="24"/>
                <w:szCs w:val="24"/>
              </w:rPr>
              <w:t>Q7.1.4</w:t>
            </w:r>
          </w:p>
          <w:p w:rsidR="001A0CF5" w:rsidRDefault="001A0CF5">
            <w:pPr>
              <w:spacing w:line="360" w:lineRule="auto"/>
              <w:jc w:val="center"/>
              <w:rPr>
                <w:rFonts w:ascii="楷体" w:eastAsia="楷体" w:hAnsi="楷体"/>
                <w:sz w:val="24"/>
                <w:szCs w:val="24"/>
              </w:rPr>
            </w:pPr>
          </w:p>
        </w:tc>
        <w:tc>
          <w:tcPr>
            <w:tcW w:w="10004" w:type="dxa"/>
            <w:vAlign w:val="center"/>
          </w:tcPr>
          <w:p w:rsidR="001A0CF5" w:rsidRDefault="000335E9">
            <w:pPr>
              <w:snapToGrid w:val="0"/>
              <w:spacing w:line="400" w:lineRule="exact"/>
              <w:ind w:right="392" w:firstLine="405"/>
              <w:rPr>
                <w:rFonts w:ascii="楷体" w:eastAsia="楷体" w:hAnsi="楷体"/>
                <w:sz w:val="24"/>
                <w:szCs w:val="24"/>
              </w:rPr>
            </w:pPr>
            <w:r>
              <w:rPr>
                <w:rFonts w:ascii="楷体" w:eastAsia="楷体" w:hAnsi="楷体" w:hint="eastAsia"/>
                <w:sz w:val="24"/>
                <w:szCs w:val="24"/>
              </w:rPr>
              <w:t>生产技术部负责工作环境的管理，组织确定并提供了产品要求所需的工作环境。</w:t>
            </w:r>
            <w:r>
              <w:rPr>
                <w:rFonts w:ascii="楷体" w:eastAsia="楷体" w:hAnsi="楷体" w:hint="eastAsia"/>
                <w:sz w:val="24"/>
                <w:szCs w:val="24"/>
              </w:rPr>
              <w:t xml:space="preserve"> </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部门负责人介绍了生产车间现场管理、生产加工、物资摆放、现场卫生等的要求。</w:t>
            </w:r>
            <w:r>
              <w:rPr>
                <w:rFonts w:ascii="楷体" w:eastAsia="楷体" w:hAnsi="楷体" w:hint="eastAsia"/>
                <w:sz w:val="24"/>
                <w:szCs w:val="24"/>
              </w:rPr>
              <w:t xml:space="preserve"> </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每个工序均有看板控制要求。</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本公司产品对环境要求一般，无特殊要求。每天上班期间，本人对生产车间进行不定期检查，车间不准随意乱放私人物品，严格杜绝固废随处乱扔、设备空转、吸烟的行为发生，发现问题及时要求责任人进行整改。对做得不合格的地方进行了处罚、立即改正。</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每天班前班后由班长组织按照规定要求，对生产车间进行清理，满足要求后下班；发现问题及时解决。</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现场查看：</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生产环境</w:t>
            </w:r>
            <w:r>
              <w:rPr>
                <w:rFonts w:ascii="楷体" w:eastAsia="楷体" w:hAnsi="楷体" w:hint="eastAsia"/>
                <w:sz w:val="24"/>
                <w:szCs w:val="24"/>
              </w:rPr>
              <w:t>比较</w:t>
            </w:r>
            <w:r>
              <w:rPr>
                <w:rFonts w:ascii="楷体" w:eastAsia="楷体" w:hAnsi="楷体" w:hint="eastAsia"/>
                <w:sz w:val="24"/>
                <w:szCs w:val="24"/>
              </w:rPr>
              <w:t>适宜，生产车间面积较大，产品摆放场地宽敞平整，车间内设备安装合</w:t>
            </w:r>
            <w:r>
              <w:rPr>
                <w:rFonts w:ascii="楷体" w:eastAsia="楷体" w:hAnsi="楷体" w:hint="eastAsia"/>
                <w:sz w:val="24"/>
                <w:szCs w:val="24"/>
              </w:rPr>
              <w:lastRenderedPageBreak/>
              <w:t>理，通风、采光效果</w:t>
            </w:r>
            <w:r>
              <w:rPr>
                <w:rFonts w:ascii="楷体" w:eastAsia="楷体" w:hAnsi="楷体" w:hint="eastAsia"/>
                <w:sz w:val="24"/>
                <w:szCs w:val="24"/>
              </w:rPr>
              <w:t>较好</w:t>
            </w:r>
            <w:proofErr w:type="gramStart"/>
            <w:r>
              <w:rPr>
                <w:rFonts w:ascii="楷体" w:eastAsia="楷体" w:hAnsi="楷体" w:hint="eastAsia"/>
                <w:sz w:val="24"/>
                <w:szCs w:val="24"/>
              </w:rPr>
              <w:t>好</w:t>
            </w:r>
            <w:proofErr w:type="gramEnd"/>
            <w:r>
              <w:rPr>
                <w:rFonts w:ascii="楷体" w:eastAsia="楷体" w:hAnsi="楷体" w:hint="eastAsia"/>
                <w:sz w:val="24"/>
                <w:szCs w:val="24"/>
              </w:rPr>
              <w:t>，地面不够整洁，交流改进；库房内原材料、成品分区存放，均按规定高度码放，通风、采光良好；生产车间，配备灭火设施，有防火、用电等警示标志。</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组织进行的</w:t>
            </w:r>
            <w:r w:rsidR="00640A1B">
              <w:rPr>
                <w:rFonts w:ascii="楷体" w:eastAsia="楷体" w:hAnsi="楷体" w:hint="eastAsia"/>
                <w:sz w:val="24"/>
                <w:szCs w:val="24"/>
              </w:rPr>
              <w:t>生产</w:t>
            </w:r>
            <w:r>
              <w:rPr>
                <w:rFonts w:ascii="楷体" w:eastAsia="楷体" w:hAnsi="楷体" w:hint="eastAsia"/>
                <w:sz w:val="24"/>
                <w:szCs w:val="24"/>
              </w:rPr>
              <w:t>作业，产生少量粉尘、噪声，通过</w:t>
            </w:r>
            <w:r w:rsidR="00640A1B">
              <w:rPr>
                <w:rFonts w:ascii="楷体" w:eastAsia="楷体" w:hAnsi="楷体" w:hint="eastAsia"/>
                <w:sz w:val="24"/>
                <w:szCs w:val="24"/>
              </w:rPr>
              <w:t>除尘器和</w:t>
            </w:r>
            <w:r>
              <w:rPr>
                <w:rFonts w:ascii="楷体" w:eastAsia="楷体" w:hAnsi="楷体" w:hint="eastAsia"/>
                <w:sz w:val="24"/>
                <w:szCs w:val="24"/>
              </w:rPr>
              <w:t>戴口罩</w:t>
            </w:r>
            <w:r w:rsidR="00640A1B">
              <w:rPr>
                <w:rFonts w:ascii="楷体" w:eastAsia="楷体" w:hAnsi="楷体" w:hint="eastAsia"/>
                <w:sz w:val="24"/>
                <w:szCs w:val="24"/>
              </w:rPr>
              <w:t>、</w:t>
            </w:r>
            <w:r>
              <w:rPr>
                <w:rFonts w:ascii="楷体" w:eastAsia="楷体" w:hAnsi="楷体" w:hint="eastAsia"/>
                <w:sz w:val="24"/>
                <w:szCs w:val="24"/>
              </w:rPr>
              <w:t>减震措施的实施，不会对人员产生不利影响。</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员工根据工种的不同，配有相关的劳动防护用品（工作服、手套</w:t>
            </w:r>
            <w:r>
              <w:rPr>
                <w:rFonts w:ascii="楷体" w:eastAsia="楷体" w:hAnsi="楷体" w:hint="eastAsia"/>
                <w:sz w:val="24"/>
                <w:szCs w:val="24"/>
              </w:rPr>
              <w:t>、口罩等），并且佩戴合理。办公室内配有</w:t>
            </w:r>
            <w:r>
              <w:rPr>
                <w:rFonts w:ascii="楷体" w:eastAsia="楷体" w:hAnsi="楷体" w:hint="eastAsia"/>
                <w:sz w:val="24"/>
                <w:szCs w:val="24"/>
              </w:rPr>
              <w:t>空调降温、取暖设施。</w:t>
            </w:r>
          </w:p>
          <w:p w:rsidR="001A0CF5" w:rsidRDefault="000335E9">
            <w:pPr>
              <w:spacing w:line="360" w:lineRule="auto"/>
              <w:ind w:firstLine="465"/>
              <w:rPr>
                <w:rFonts w:ascii="楷体" w:eastAsia="楷体" w:hAnsi="楷体"/>
                <w:sz w:val="24"/>
                <w:szCs w:val="24"/>
              </w:rPr>
            </w:pPr>
            <w:r>
              <w:rPr>
                <w:rFonts w:ascii="楷体" w:eastAsia="楷体" w:hAnsi="楷体" w:hint="eastAsia"/>
                <w:sz w:val="24"/>
                <w:szCs w:val="24"/>
              </w:rPr>
              <w:t>工作环境</w:t>
            </w:r>
            <w:r>
              <w:rPr>
                <w:rFonts w:ascii="楷体" w:eastAsia="楷体" w:hAnsi="楷体" w:hint="eastAsia"/>
                <w:sz w:val="24"/>
                <w:szCs w:val="24"/>
              </w:rPr>
              <w:t>基本</w:t>
            </w:r>
            <w:r>
              <w:rPr>
                <w:rFonts w:ascii="楷体" w:eastAsia="楷体" w:hAnsi="楷体" w:hint="eastAsia"/>
                <w:sz w:val="24"/>
                <w:szCs w:val="24"/>
              </w:rPr>
              <w:t>能满足生产合格产品的要求，未发现有不良的环境因素。</w:t>
            </w:r>
          </w:p>
        </w:tc>
        <w:tc>
          <w:tcPr>
            <w:tcW w:w="1585" w:type="dxa"/>
          </w:tcPr>
          <w:p w:rsidR="001A0CF5" w:rsidRDefault="000335E9">
            <w:pPr>
              <w:spacing w:line="360" w:lineRule="auto"/>
              <w:rPr>
                <w:rFonts w:ascii="楷体" w:eastAsia="楷体" w:hAnsi="楷体"/>
                <w:sz w:val="24"/>
                <w:szCs w:val="24"/>
              </w:rPr>
            </w:pPr>
            <w:r>
              <w:rPr>
                <w:rFonts w:ascii="宋体" w:hAnsi="宋体" w:cs="Arial" w:hint="eastAsia"/>
                <w:sz w:val="24"/>
                <w:szCs w:val="24"/>
              </w:rPr>
              <w:lastRenderedPageBreak/>
              <w:t>合格</w:t>
            </w:r>
          </w:p>
        </w:tc>
      </w:tr>
      <w:tr w:rsidR="001A0CF5">
        <w:trPr>
          <w:trHeight w:val="516"/>
        </w:trPr>
        <w:tc>
          <w:tcPr>
            <w:tcW w:w="1809" w:type="dxa"/>
          </w:tcPr>
          <w:p w:rsidR="001A0CF5" w:rsidRDefault="000335E9">
            <w:pPr>
              <w:spacing w:line="360" w:lineRule="auto"/>
            </w:pPr>
            <w:r>
              <w:rPr>
                <w:rFonts w:hint="eastAsia"/>
              </w:rPr>
              <w:lastRenderedPageBreak/>
              <w:t>标识和</w:t>
            </w:r>
            <w:proofErr w:type="gramStart"/>
            <w:r>
              <w:rPr>
                <w:rFonts w:hint="eastAsia"/>
              </w:rPr>
              <w:t>可</w:t>
            </w:r>
            <w:proofErr w:type="gramEnd"/>
            <w:r>
              <w:rPr>
                <w:rFonts w:hint="eastAsia"/>
              </w:rPr>
              <w:t>追溯性</w:t>
            </w:r>
          </w:p>
          <w:p w:rsidR="001A0CF5" w:rsidRDefault="000335E9">
            <w:pPr>
              <w:pStyle w:val="1"/>
              <w:jc w:val="both"/>
            </w:pPr>
            <w:r>
              <w:rPr>
                <w:rFonts w:ascii="宋体" w:hAnsi="宋体" w:cs="Arial" w:hint="eastAsia"/>
                <w:sz w:val="21"/>
                <w:szCs w:val="21"/>
              </w:rPr>
              <w:t>防护</w:t>
            </w:r>
          </w:p>
        </w:tc>
        <w:tc>
          <w:tcPr>
            <w:tcW w:w="1311" w:type="dxa"/>
          </w:tcPr>
          <w:p w:rsidR="001A0CF5" w:rsidRDefault="000335E9">
            <w:pPr>
              <w:spacing w:line="360" w:lineRule="auto"/>
            </w:pPr>
            <w:r>
              <w:rPr>
                <w:rFonts w:hint="eastAsia"/>
              </w:rPr>
              <w:t>Q8.5.2</w:t>
            </w:r>
          </w:p>
          <w:p w:rsidR="001A0CF5" w:rsidRDefault="000335E9">
            <w:pPr>
              <w:pStyle w:val="1"/>
              <w:jc w:val="both"/>
            </w:pPr>
            <w:r>
              <w:rPr>
                <w:rFonts w:ascii="宋体" w:hAnsi="宋体" w:cs="Arial" w:hint="eastAsia"/>
                <w:sz w:val="21"/>
                <w:szCs w:val="21"/>
              </w:rPr>
              <w:t>Q8.5.4</w:t>
            </w:r>
          </w:p>
        </w:tc>
        <w:tc>
          <w:tcPr>
            <w:tcW w:w="10004" w:type="dxa"/>
          </w:tcPr>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产品标识主要通过划分区域、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原材料依据不同的类型和防护要求进行防护运输，产品运输要求包装等。</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生产车间原材料分类分区放置在指定仓库、产品标识方法得当、未发现不同类型和状态产品发生混淆现象。标识和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追溯性基本符合标准要求。</w:t>
            </w:r>
          </w:p>
          <w:p w:rsidR="001A0CF5" w:rsidRDefault="000335E9">
            <w:pPr>
              <w:snapToGrid w:val="0"/>
              <w:spacing w:line="400" w:lineRule="exact"/>
              <w:ind w:right="392" w:firstLineChars="200" w:firstLine="480"/>
              <w:rPr>
                <w:rFonts w:ascii="楷体" w:eastAsia="楷体" w:hAnsi="楷体"/>
                <w:sz w:val="24"/>
                <w:szCs w:val="24"/>
              </w:rPr>
            </w:pPr>
            <w:r>
              <w:rPr>
                <w:rFonts w:ascii="楷体" w:eastAsia="楷体" w:hAnsi="楷体"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人工搬运车）、贮存场所，保持标识完整、清晰。</w:t>
            </w:r>
          </w:p>
          <w:p w:rsidR="001A0CF5" w:rsidRDefault="000335E9">
            <w:pPr>
              <w:snapToGrid w:val="0"/>
              <w:spacing w:line="400" w:lineRule="exact"/>
              <w:ind w:right="392" w:firstLineChars="200" w:firstLine="480"/>
              <w:rPr>
                <w:rFonts w:ascii="楷体" w:eastAsia="楷体" w:hAnsi="楷体" w:cs="宋体"/>
                <w:sz w:val="24"/>
                <w:szCs w:val="24"/>
              </w:rPr>
            </w:pPr>
            <w:r>
              <w:rPr>
                <w:rFonts w:ascii="楷体" w:eastAsia="楷体" w:hAnsi="楷体" w:hint="eastAsia"/>
                <w:sz w:val="24"/>
                <w:szCs w:val="24"/>
              </w:rPr>
              <w:t>产品标识和防护管理基本符合要求。</w:t>
            </w:r>
          </w:p>
        </w:tc>
        <w:tc>
          <w:tcPr>
            <w:tcW w:w="1585" w:type="dxa"/>
          </w:tcPr>
          <w:p w:rsidR="001A0CF5" w:rsidRDefault="000335E9">
            <w:pPr>
              <w:spacing w:line="360" w:lineRule="auto"/>
              <w:rPr>
                <w:rFonts w:ascii="楷体" w:eastAsia="楷体" w:hAnsi="楷体"/>
                <w:sz w:val="24"/>
                <w:szCs w:val="24"/>
              </w:rPr>
            </w:pPr>
            <w:r>
              <w:rPr>
                <w:rFonts w:ascii="宋体" w:hAnsi="宋体" w:cs="Arial" w:hint="eastAsia"/>
                <w:sz w:val="24"/>
                <w:szCs w:val="24"/>
              </w:rPr>
              <w:t>合格</w:t>
            </w:r>
          </w:p>
        </w:tc>
      </w:tr>
      <w:tr w:rsidR="001A0CF5">
        <w:trPr>
          <w:trHeight w:val="516"/>
        </w:trPr>
        <w:tc>
          <w:tcPr>
            <w:tcW w:w="1809" w:type="dxa"/>
          </w:tcPr>
          <w:p w:rsidR="001A0CF5" w:rsidRDefault="000335E9">
            <w:pPr>
              <w:spacing w:line="360" w:lineRule="auto"/>
              <w:rPr>
                <w:rFonts w:ascii="楷体" w:eastAsia="楷体" w:hAnsi="楷体"/>
                <w:b/>
                <w:sz w:val="24"/>
                <w:szCs w:val="24"/>
              </w:rPr>
            </w:pPr>
            <w:r>
              <w:rPr>
                <w:rFonts w:ascii="楷体" w:eastAsia="楷体" w:hAnsi="楷体" w:hint="eastAsia"/>
                <w:bCs/>
                <w:sz w:val="24"/>
                <w:szCs w:val="24"/>
              </w:rPr>
              <w:t>变更控制</w:t>
            </w:r>
          </w:p>
        </w:tc>
        <w:tc>
          <w:tcPr>
            <w:tcW w:w="1311" w:type="dxa"/>
          </w:tcPr>
          <w:p w:rsidR="001A0CF5" w:rsidRDefault="000335E9">
            <w:pPr>
              <w:spacing w:line="360" w:lineRule="auto"/>
              <w:rPr>
                <w:rFonts w:ascii="楷体" w:eastAsia="楷体" w:hAnsi="楷体" w:cs="宋体"/>
                <w:bCs/>
                <w:sz w:val="24"/>
                <w:szCs w:val="24"/>
              </w:rPr>
            </w:pPr>
            <w:r>
              <w:rPr>
                <w:rFonts w:ascii="楷体" w:eastAsia="楷体" w:hAnsi="楷体" w:cs="宋体" w:hint="eastAsia"/>
                <w:bCs/>
                <w:sz w:val="24"/>
                <w:szCs w:val="24"/>
              </w:rPr>
              <w:t>Q8.5.6</w:t>
            </w:r>
          </w:p>
          <w:p w:rsidR="001A0CF5" w:rsidRDefault="001A0CF5">
            <w:pPr>
              <w:spacing w:line="360" w:lineRule="auto"/>
              <w:rPr>
                <w:rFonts w:ascii="楷体" w:eastAsia="楷体" w:hAnsi="楷体"/>
                <w:b/>
                <w:sz w:val="24"/>
                <w:szCs w:val="24"/>
              </w:rPr>
            </w:pPr>
          </w:p>
        </w:tc>
        <w:tc>
          <w:tcPr>
            <w:tcW w:w="10004" w:type="dxa"/>
          </w:tcPr>
          <w:p w:rsidR="001A0CF5" w:rsidRDefault="000335E9">
            <w:pPr>
              <w:spacing w:line="360" w:lineRule="auto"/>
              <w:ind w:firstLine="421"/>
              <w:rPr>
                <w:rFonts w:ascii="楷体" w:eastAsia="楷体" w:hAnsi="楷体" w:cs="宋体"/>
                <w:sz w:val="24"/>
                <w:szCs w:val="24"/>
              </w:rPr>
            </w:pPr>
            <w:r>
              <w:rPr>
                <w:rFonts w:ascii="楷体" w:eastAsia="楷体" w:hAnsi="楷体" w:cs="宋体" w:hint="eastAsia"/>
                <w:sz w:val="24"/>
                <w:szCs w:val="24"/>
              </w:rPr>
              <w:t>对于生产过程的规格、数量、交付期更改，公司规定通过《生产通知单》的形式重新下达。生产过程的更改指令，若涉及到交付时间更改，均有对应的合同更改评审记录，本部门再次通</w:t>
            </w:r>
            <w:r>
              <w:rPr>
                <w:rFonts w:ascii="楷体" w:eastAsia="楷体" w:hAnsi="楷体" w:cs="宋体" w:hint="eastAsia"/>
                <w:sz w:val="24"/>
                <w:szCs w:val="24"/>
              </w:rPr>
              <w:lastRenderedPageBreak/>
              <w:t>过《生产通知单》下达。更改的生产指令由本部门负责人签发。</w:t>
            </w:r>
          </w:p>
          <w:p w:rsidR="001A0CF5" w:rsidRDefault="000335E9">
            <w:pPr>
              <w:spacing w:line="360" w:lineRule="auto"/>
              <w:ind w:firstLine="421"/>
              <w:rPr>
                <w:rFonts w:ascii="楷体" w:eastAsia="楷体" w:hAnsi="楷体" w:cs="宋体"/>
                <w:sz w:val="24"/>
                <w:szCs w:val="24"/>
              </w:rPr>
            </w:pPr>
            <w:r>
              <w:rPr>
                <w:rFonts w:ascii="楷体" w:eastAsia="楷体" w:hAnsi="楷体" w:cs="宋体" w:hint="eastAsia"/>
                <w:sz w:val="24"/>
                <w:szCs w:val="24"/>
              </w:rPr>
              <w:t>目前无生产过程工艺的更改。</w:t>
            </w:r>
          </w:p>
        </w:tc>
        <w:tc>
          <w:tcPr>
            <w:tcW w:w="1585" w:type="dxa"/>
          </w:tcPr>
          <w:p w:rsidR="001A0CF5" w:rsidRDefault="001A0CF5">
            <w:pPr>
              <w:spacing w:line="360" w:lineRule="auto"/>
              <w:rPr>
                <w:rFonts w:ascii="楷体" w:eastAsia="楷体" w:hAnsi="楷体"/>
                <w:sz w:val="24"/>
                <w:szCs w:val="24"/>
              </w:rPr>
            </w:pPr>
          </w:p>
        </w:tc>
      </w:tr>
      <w:tr w:rsidR="001A0CF5">
        <w:trPr>
          <w:trHeight w:val="516"/>
        </w:trPr>
        <w:tc>
          <w:tcPr>
            <w:tcW w:w="1809" w:type="dxa"/>
          </w:tcPr>
          <w:p w:rsidR="001A0CF5" w:rsidRDefault="000335E9">
            <w:pPr>
              <w:spacing w:line="360" w:lineRule="auto"/>
              <w:rPr>
                <w:rFonts w:ascii="楷体" w:eastAsia="楷体" w:hAnsi="楷体"/>
                <w:bCs/>
                <w:sz w:val="24"/>
                <w:szCs w:val="24"/>
              </w:rPr>
            </w:pPr>
            <w:r>
              <w:rPr>
                <w:rFonts w:ascii="宋体" w:hAnsi="宋体" w:hint="eastAsia"/>
                <w:szCs w:val="21"/>
              </w:rPr>
              <w:lastRenderedPageBreak/>
              <w:t>环境因素</w:t>
            </w:r>
          </w:p>
        </w:tc>
        <w:tc>
          <w:tcPr>
            <w:tcW w:w="1311" w:type="dxa"/>
          </w:tcPr>
          <w:p w:rsidR="001A0CF5" w:rsidRDefault="000335E9">
            <w:pPr>
              <w:spacing w:line="360" w:lineRule="auto"/>
              <w:rPr>
                <w:rFonts w:ascii="楷体" w:eastAsia="楷体" w:hAnsi="楷体"/>
                <w:b/>
                <w:sz w:val="24"/>
                <w:szCs w:val="24"/>
              </w:rPr>
            </w:pPr>
            <w:r>
              <w:rPr>
                <w:rFonts w:ascii="宋体" w:hAnsi="宋体" w:hint="eastAsia"/>
                <w:szCs w:val="21"/>
              </w:rPr>
              <w:t>E6.1.2</w:t>
            </w:r>
          </w:p>
        </w:tc>
        <w:tc>
          <w:tcPr>
            <w:tcW w:w="10004" w:type="dxa"/>
          </w:tcPr>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提供了《环境因素识别与评价控制程序》，对环境因素的识别、评价结果、控制手段等做出了规定。</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部门负责人介绍识别环境因素时考虑了三种时态，过去、现在和将来，三种状态，正常、异常和紧急，按照办公过程及生产过程等进行了辨识。</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w:t>
            </w:r>
            <w:r>
              <w:rPr>
                <w:rFonts w:ascii="楷体" w:eastAsia="楷体" w:hAnsi="楷体" w:cs="楷体" w:hint="eastAsia"/>
                <w:sz w:val="24"/>
                <w:szCs w:val="24"/>
              </w:rPr>
              <w:t>价汇总表》，对本部门生产和办公等有关过程的环境因素。</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日常办公过程中的固废（废纸、废电池、灯管、墨盒）造成的土壤污染、水资源消耗、电能消耗、意外火灾引起的污染大气、</w:t>
            </w:r>
            <w:r>
              <w:rPr>
                <w:rFonts w:ascii="楷体" w:eastAsia="楷体" w:hAnsi="楷体" w:cs="楷体" w:hint="eastAsia"/>
                <w:sz w:val="24"/>
                <w:szCs w:val="24"/>
              </w:rPr>
              <w:t>设备维修（废弃丢弃、漏油）等环境因素。</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重要环境因素清单》，公司涉及重要环境因素：设备噪声排放、生产过程中粉尘废气的产生、工作服、手套、工具、下脚料等固体废物的排放、生活废水排放、润滑油的跑冒滴漏、火灾事故的发生等，本部门涉及的重要环境因素：均有涉及。</w:t>
            </w:r>
            <w:r>
              <w:rPr>
                <w:rFonts w:ascii="楷体" w:eastAsia="楷体" w:hAnsi="楷体" w:cs="楷体" w:hint="eastAsia"/>
                <w:noProof/>
                <w:sz w:val="24"/>
                <w:szCs w:val="24"/>
              </w:rPr>
              <w:lastRenderedPageBreak/>
              <w:drawing>
                <wp:inline distT="0" distB="0" distL="114300" distR="114300">
                  <wp:extent cx="6212840" cy="3505200"/>
                  <wp:effectExtent l="0" t="0" r="10160" b="0"/>
                  <wp:docPr id="4" name="图片 4" descr="微信图片_2021082214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22142639"/>
                          <pic:cNvPicPr>
                            <a:picLocks noChangeAspect="1"/>
                          </pic:cNvPicPr>
                        </pic:nvPicPr>
                        <pic:blipFill>
                          <a:blip r:embed="rId10"/>
                          <a:stretch>
                            <a:fillRect/>
                          </a:stretch>
                        </pic:blipFill>
                        <pic:spPr>
                          <a:xfrm>
                            <a:off x="0" y="0"/>
                            <a:ext cx="6212840" cy="3505200"/>
                          </a:xfrm>
                          <a:prstGeom prst="rect">
                            <a:avLst/>
                          </a:prstGeom>
                        </pic:spPr>
                      </pic:pic>
                    </a:graphicData>
                  </a:graphic>
                </wp:inline>
              </w:drawing>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lang w:eastAsia="zh-TW"/>
              </w:rPr>
              <w:t>对于</w:t>
            </w:r>
            <w:r>
              <w:rPr>
                <w:rFonts w:ascii="楷体" w:eastAsia="楷体" w:hAnsi="楷体" w:cs="楷体" w:hint="eastAsia"/>
                <w:sz w:val="24"/>
                <w:szCs w:val="24"/>
              </w:rPr>
              <w:t>环境因素主要通过运行控制、管理方案、加装废气处理设施、废水循环使用、应急准备与响应进行控制。</w:t>
            </w:r>
          </w:p>
          <w:p w:rsidR="001A0CF5" w:rsidRDefault="000335E9">
            <w:pPr>
              <w:spacing w:line="360" w:lineRule="auto"/>
              <w:ind w:firstLine="421"/>
              <w:rPr>
                <w:rFonts w:ascii="楷体" w:eastAsia="楷体" w:hAnsi="楷体" w:cs="宋体"/>
                <w:sz w:val="24"/>
                <w:szCs w:val="24"/>
              </w:rPr>
            </w:pPr>
            <w:r>
              <w:rPr>
                <w:rFonts w:ascii="楷体" w:eastAsia="楷体" w:hAnsi="楷体" w:cs="楷体" w:hint="eastAsia"/>
                <w:sz w:val="24"/>
                <w:szCs w:val="24"/>
              </w:rPr>
              <w:t>生产</w:t>
            </w:r>
            <w:r>
              <w:rPr>
                <w:rFonts w:ascii="楷体" w:eastAsia="楷体" w:hAnsi="楷体" w:cs="楷体" w:hint="eastAsia"/>
                <w:sz w:val="24"/>
                <w:szCs w:val="24"/>
              </w:rPr>
              <w:t>技术</w:t>
            </w:r>
            <w:r>
              <w:rPr>
                <w:rFonts w:ascii="楷体" w:eastAsia="楷体" w:hAnsi="楷体" w:cs="楷体" w:hint="eastAsia"/>
                <w:sz w:val="24"/>
                <w:szCs w:val="24"/>
              </w:rPr>
              <w:t>部环境因素识别、评价基本符合标准要求。</w:t>
            </w:r>
          </w:p>
        </w:tc>
        <w:tc>
          <w:tcPr>
            <w:tcW w:w="1585" w:type="dxa"/>
          </w:tcPr>
          <w:p w:rsidR="001A0CF5" w:rsidRDefault="000335E9">
            <w:pPr>
              <w:spacing w:line="360" w:lineRule="auto"/>
              <w:rPr>
                <w:rFonts w:ascii="楷体" w:eastAsia="楷体" w:hAnsi="楷体"/>
                <w:sz w:val="24"/>
                <w:szCs w:val="24"/>
              </w:rPr>
            </w:pPr>
            <w:r>
              <w:rPr>
                <w:rFonts w:ascii="宋体" w:hAnsi="宋体" w:cs="Arial" w:hint="eastAsia"/>
                <w:sz w:val="24"/>
                <w:szCs w:val="24"/>
              </w:rPr>
              <w:lastRenderedPageBreak/>
              <w:t>合格</w:t>
            </w:r>
          </w:p>
        </w:tc>
      </w:tr>
      <w:tr w:rsidR="001A0CF5">
        <w:trPr>
          <w:trHeight w:val="516"/>
        </w:trPr>
        <w:tc>
          <w:tcPr>
            <w:tcW w:w="1809" w:type="dxa"/>
          </w:tcPr>
          <w:p w:rsidR="001A0CF5" w:rsidRDefault="000335E9">
            <w:pPr>
              <w:spacing w:line="360" w:lineRule="auto"/>
              <w:rPr>
                <w:rFonts w:ascii="宋体" w:hAnsi="宋体"/>
                <w:szCs w:val="21"/>
              </w:rPr>
            </w:pPr>
            <w:r>
              <w:rPr>
                <w:rFonts w:ascii="宋体" w:hAnsi="宋体" w:hint="eastAsia"/>
                <w:szCs w:val="21"/>
              </w:rPr>
              <w:lastRenderedPageBreak/>
              <w:t>运行策划和控制</w:t>
            </w:r>
          </w:p>
        </w:tc>
        <w:tc>
          <w:tcPr>
            <w:tcW w:w="1311" w:type="dxa"/>
          </w:tcPr>
          <w:p w:rsidR="001A0CF5" w:rsidRDefault="000335E9">
            <w:pPr>
              <w:spacing w:line="360" w:lineRule="auto"/>
              <w:rPr>
                <w:rFonts w:ascii="楷体" w:eastAsia="楷体" w:hAnsi="楷体"/>
                <w:b/>
                <w:sz w:val="24"/>
                <w:szCs w:val="24"/>
              </w:rPr>
            </w:pPr>
            <w:r>
              <w:rPr>
                <w:rFonts w:ascii="宋体" w:hAnsi="宋体" w:hint="eastAsia"/>
                <w:szCs w:val="21"/>
              </w:rPr>
              <w:t>E</w:t>
            </w:r>
            <w:r>
              <w:rPr>
                <w:rFonts w:ascii="宋体" w:hAnsi="宋体"/>
                <w:szCs w:val="21"/>
              </w:rPr>
              <w:t>8.1</w:t>
            </w:r>
          </w:p>
        </w:tc>
        <w:tc>
          <w:tcPr>
            <w:tcW w:w="10004" w:type="dxa"/>
          </w:tcPr>
          <w:p w:rsidR="001A0CF5" w:rsidRDefault="007702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设备管理人员参加了</w:t>
            </w:r>
            <w:r w:rsidR="000335E9">
              <w:rPr>
                <w:rFonts w:ascii="楷体" w:eastAsia="楷体" w:hAnsi="楷体" w:cs="楷体" w:hint="eastAsia"/>
                <w:sz w:val="24"/>
                <w:szCs w:val="24"/>
              </w:rPr>
              <w:t>环保和安全知识培训，员工具备了基本的环保和职业健康安全防护意识</w:t>
            </w:r>
            <w:r w:rsidR="000335E9">
              <w:rPr>
                <w:rFonts w:ascii="楷体" w:eastAsia="楷体" w:hAnsi="楷体" w:cs="楷体" w:hint="eastAsia"/>
                <w:sz w:val="24"/>
                <w:szCs w:val="24"/>
              </w:rPr>
              <w:t>。</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关灯，办公室电脑要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后电源切断。</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办公内主要是电的使用，电器有漏电保护器，经常对电路、电源进行检查，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办公室垃圾主要包含可回收垃圾、硒鼓、废纸。公司配置了垃圾箱，办公室统一处理。</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对可回收的固体废弃物，一部分由厂家回收，厂家不回收的公司统一回收再利用或由物资回收公司处理。不可回收的废弃物由办公室联络环卫人员处理。</w:t>
            </w:r>
          </w:p>
          <w:p w:rsidR="001A0CF5" w:rsidRDefault="007702B1">
            <w:pPr>
              <w:spacing w:line="360" w:lineRule="auto"/>
              <w:ind w:firstLineChars="200" w:firstLine="480"/>
              <w:rPr>
                <w:rFonts w:eastAsia="楷体"/>
              </w:rPr>
            </w:pPr>
            <w:r>
              <w:rPr>
                <w:rFonts w:ascii="楷体" w:eastAsia="楷体" w:hAnsi="楷体" w:cs="楷体" w:hint="eastAsia"/>
                <w:sz w:val="24"/>
                <w:szCs w:val="24"/>
              </w:rPr>
              <w:t>去车间维修设备时注意触电、机械伤害，避免润滑油直接流到地上，废旧零部件集中处理，不得随意丢弃</w:t>
            </w:r>
            <w:r w:rsidR="000335E9">
              <w:rPr>
                <w:rFonts w:ascii="楷体" w:eastAsia="楷体" w:hAnsi="楷体" w:cs="楷体" w:hint="eastAsia"/>
                <w:sz w:val="24"/>
                <w:szCs w:val="24"/>
              </w:rPr>
              <w:t>。</w:t>
            </w:r>
          </w:p>
          <w:p w:rsidR="001A0CF5" w:rsidRDefault="000335E9">
            <w:pPr>
              <w:spacing w:line="360" w:lineRule="auto"/>
              <w:ind w:firstLineChars="200" w:firstLine="480"/>
              <w:rPr>
                <w:rFonts w:ascii="楷体" w:eastAsia="楷体" w:hAnsi="楷体" w:cs="宋体"/>
                <w:sz w:val="24"/>
                <w:szCs w:val="24"/>
              </w:rPr>
            </w:pPr>
            <w:r>
              <w:rPr>
                <w:rFonts w:ascii="楷体" w:eastAsia="楷体" w:hAnsi="楷体" w:cs="楷体" w:hint="eastAsia"/>
                <w:sz w:val="24"/>
                <w:szCs w:val="24"/>
              </w:rPr>
              <w:t>部门运行控制基本符合要求。</w:t>
            </w:r>
          </w:p>
        </w:tc>
        <w:tc>
          <w:tcPr>
            <w:tcW w:w="1585" w:type="dxa"/>
          </w:tcPr>
          <w:p w:rsidR="001A0CF5" w:rsidRDefault="000335E9">
            <w:pPr>
              <w:spacing w:line="360" w:lineRule="auto"/>
              <w:rPr>
                <w:rFonts w:ascii="楷体" w:eastAsia="楷体" w:hAnsi="楷体"/>
                <w:sz w:val="24"/>
                <w:szCs w:val="24"/>
              </w:rPr>
            </w:pPr>
            <w:r>
              <w:rPr>
                <w:rFonts w:ascii="宋体" w:hAnsi="宋体" w:cs="Arial" w:hint="eastAsia"/>
                <w:sz w:val="24"/>
                <w:szCs w:val="24"/>
              </w:rPr>
              <w:lastRenderedPageBreak/>
              <w:t>合格</w:t>
            </w:r>
          </w:p>
        </w:tc>
      </w:tr>
      <w:tr w:rsidR="001A0CF5">
        <w:trPr>
          <w:trHeight w:val="516"/>
        </w:trPr>
        <w:tc>
          <w:tcPr>
            <w:tcW w:w="1809" w:type="dxa"/>
          </w:tcPr>
          <w:p w:rsidR="001A0CF5" w:rsidRDefault="000335E9">
            <w:pPr>
              <w:spacing w:line="360" w:lineRule="auto"/>
              <w:rPr>
                <w:rFonts w:ascii="宋体" w:hAnsi="宋体"/>
                <w:szCs w:val="21"/>
              </w:rPr>
            </w:pPr>
            <w:r>
              <w:rPr>
                <w:rFonts w:ascii="宋体" w:hAnsi="宋体" w:hint="eastAsia"/>
                <w:szCs w:val="21"/>
              </w:rPr>
              <w:lastRenderedPageBreak/>
              <w:t>应急准备和响应</w:t>
            </w:r>
          </w:p>
        </w:tc>
        <w:tc>
          <w:tcPr>
            <w:tcW w:w="1311" w:type="dxa"/>
          </w:tcPr>
          <w:p w:rsidR="001A0CF5" w:rsidRDefault="000335E9">
            <w:pPr>
              <w:spacing w:line="360" w:lineRule="auto"/>
              <w:rPr>
                <w:rFonts w:ascii="楷体" w:eastAsia="楷体" w:hAnsi="楷体"/>
                <w:b/>
                <w:sz w:val="24"/>
                <w:szCs w:val="24"/>
              </w:rPr>
            </w:pPr>
            <w:r>
              <w:rPr>
                <w:rFonts w:ascii="宋体" w:hAnsi="宋体" w:hint="eastAsia"/>
                <w:szCs w:val="21"/>
              </w:rPr>
              <w:t>E8.2</w:t>
            </w:r>
          </w:p>
        </w:tc>
        <w:tc>
          <w:tcPr>
            <w:tcW w:w="10004" w:type="dxa"/>
          </w:tcPr>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编制了《应急准备和响应控制程序》，确定的紧急情况有：火灾、触电，交通事故均有应急预案。</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应急设施配置：办公和贮存场所配备消防器材：灭火器、消防栓，状态有效。</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Pr>
                <w:rFonts w:ascii="楷体" w:eastAsia="楷体" w:hAnsi="楷体" w:cs="楷体" w:hint="eastAsia"/>
                <w:sz w:val="24"/>
                <w:szCs w:val="24"/>
              </w:rPr>
              <w:t>2021.5.15</w:t>
            </w:r>
            <w:r>
              <w:rPr>
                <w:rFonts w:ascii="楷体" w:eastAsia="楷体" w:hAnsi="楷体" w:cs="楷体" w:hint="eastAsia"/>
                <w:sz w:val="24"/>
                <w:szCs w:val="24"/>
              </w:rPr>
              <w:t>日进行触电应急演练，有计划，演练后形成演习报告，有实施记录、有总结：本次触电演练使员工对造成事故原因“设备注意定期保养、改正不良作业习惯”有了清醒的认识，同时现场工人了解了触电的危害、触电的基本应对措施和故障排除方法，使各个应急小组协同应急得到了提升；起到了很好的预防效果，总的来讲是比较成功的。</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通过本次演习，验证了公司应急程序的可行性与适宜性，对应急文件的评审结论通过。</w:t>
            </w:r>
          </w:p>
          <w:p w:rsidR="001A0CF5" w:rsidRDefault="001A0CF5">
            <w:pPr>
              <w:spacing w:line="360" w:lineRule="auto"/>
              <w:ind w:firstLineChars="200" w:firstLine="480"/>
              <w:rPr>
                <w:rFonts w:ascii="楷体" w:eastAsia="楷体" w:hAnsi="楷体" w:cs="楷体"/>
                <w:sz w:val="24"/>
                <w:szCs w:val="24"/>
              </w:rPr>
            </w:pP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Pr>
                <w:rFonts w:ascii="楷体" w:eastAsia="楷体" w:hAnsi="楷体" w:cs="楷体" w:hint="eastAsia"/>
                <w:sz w:val="24"/>
                <w:szCs w:val="24"/>
              </w:rPr>
              <w:t>2021.5.31</w:t>
            </w:r>
            <w:r>
              <w:rPr>
                <w:rFonts w:ascii="楷体" w:eastAsia="楷体" w:hAnsi="楷体" w:cs="楷体" w:hint="eastAsia"/>
                <w:sz w:val="24"/>
                <w:szCs w:val="24"/>
              </w:rPr>
              <w:t>日进行消防疏散演练，有计划，演练后形成演习报告，有实施记录、有总结：</w:t>
            </w:r>
            <w:r>
              <w:rPr>
                <w:rFonts w:ascii="楷体" w:eastAsia="楷体" w:hAnsi="楷体" w:cs="楷体" w:hint="eastAsia"/>
                <w:sz w:val="24"/>
                <w:szCs w:val="24"/>
              </w:rPr>
              <w:lastRenderedPageBreak/>
              <w:t>本次消防演习使员工对“会报</w:t>
            </w:r>
            <w:r>
              <w:rPr>
                <w:rFonts w:ascii="楷体" w:eastAsia="楷体" w:hAnsi="楷体" w:cs="楷体" w:hint="eastAsia"/>
                <w:sz w:val="24"/>
                <w:szCs w:val="24"/>
              </w:rPr>
              <w:t>警、会灭火、会逃生”的三会人员有了深刻认，同时对发生火炎时，逃生和自救方法有了大致了解，对危险品泄漏处理方法有了认识，起到了很好的预防效果，总的来讲是比较成功的。</w:t>
            </w:r>
          </w:p>
          <w:p w:rsidR="001A0CF5" w:rsidRDefault="000335E9">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通过本次演习，验证了公司应急程序的可行性与适宜性，对应急文件的评审结论通过。</w:t>
            </w:r>
          </w:p>
          <w:p w:rsidR="001A0CF5" w:rsidRDefault="000335E9">
            <w:pPr>
              <w:spacing w:line="360" w:lineRule="auto"/>
              <w:ind w:firstLine="421"/>
              <w:rPr>
                <w:rFonts w:ascii="楷体" w:eastAsia="楷体" w:hAnsi="楷体" w:cs="宋体"/>
                <w:sz w:val="24"/>
                <w:szCs w:val="24"/>
              </w:rPr>
            </w:pPr>
            <w:r>
              <w:rPr>
                <w:rFonts w:ascii="楷体" w:eastAsia="楷体" w:hAnsi="楷体" w:cs="宋体" w:hint="eastAsia"/>
                <w:sz w:val="24"/>
                <w:szCs w:val="24"/>
              </w:rPr>
              <w:t>自体系运行以来未出现应急事故情况。</w:t>
            </w:r>
          </w:p>
        </w:tc>
        <w:tc>
          <w:tcPr>
            <w:tcW w:w="1585" w:type="dxa"/>
          </w:tcPr>
          <w:p w:rsidR="001A0CF5" w:rsidRDefault="000335E9">
            <w:pPr>
              <w:spacing w:line="360" w:lineRule="auto"/>
              <w:rPr>
                <w:rFonts w:ascii="楷体" w:eastAsia="楷体" w:hAnsi="楷体"/>
                <w:sz w:val="24"/>
                <w:szCs w:val="24"/>
              </w:rPr>
            </w:pPr>
            <w:r>
              <w:rPr>
                <w:rFonts w:ascii="宋体" w:hAnsi="宋体" w:cs="Arial" w:hint="eastAsia"/>
                <w:sz w:val="24"/>
                <w:szCs w:val="24"/>
              </w:rPr>
              <w:lastRenderedPageBreak/>
              <w:t>合格</w:t>
            </w:r>
          </w:p>
        </w:tc>
      </w:tr>
      <w:tr w:rsidR="001A0CF5">
        <w:trPr>
          <w:trHeight w:val="516"/>
        </w:trPr>
        <w:tc>
          <w:tcPr>
            <w:tcW w:w="1809" w:type="dxa"/>
          </w:tcPr>
          <w:p w:rsidR="001A0CF5" w:rsidRDefault="001A0CF5">
            <w:pPr>
              <w:spacing w:line="360" w:lineRule="auto"/>
              <w:rPr>
                <w:rFonts w:ascii="宋体" w:hAnsi="宋体"/>
                <w:szCs w:val="21"/>
              </w:rPr>
            </w:pPr>
          </w:p>
        </w:tc>
        <w:tc>
          <w:tcPr>
            <w:tcW w:w="1311" w:type="dxa"/>
          </w:tcPr>
          <w:p w:rsidR="001A0CF5" w:rsidRDefault="000335E9">
            <w:pPr>
              <w:spacing w:line="360" w:lineRule="auto"/>
              <w:rPr>
                <w:rFonts w:ascii="宋体" w:hAnsi="宋体"/>
                <w:szCs w:val="21"/>
              </w:rPr>
            </w:pPr>
            <w:r>
              <w:rPr>
                <w:rFonts w:ascii="宋体" w:hAnsi="宋体" w:hint="eastAsia"/>
                <w:szCs w:val="21"/>
              </w:rPr>
              <w:t>生产技术部夜班</w:t>
            </w:r>
          </w:p>
        </w:tc>
        <w:tc>
          <w:tcPr>
            <w:tcW w:w="10004" w:type="dxa"/>
          </w:tcPr>
          <w:p w:rsidR="001A0CF5" w:rsidRDefault="000335E9">
            <w:pPr>
              <w:tabs>
                <w:tab w:val="left" w:pos="442"/>
              </w:tabs>
              <w:spacing w:line="360" w:lineRule="auto"/>
              <w:rPr>
                <w:rFonts w:ascii="楷体" w:eastAsia="楷体" w:hAnsi="楷体" w:cs="宋体"/>
                <w:sz w:val="24"/>
                <w:szCs w:val="24"/>
              </w:rPr>
            </w:pPr>
            <w:r>
              <w:rPr>
                <w:rFonts w:ascii="楷体" w:eastAsia="楷体" w:hAnsi="楷体" w:cs="宋体" w:hint="eastAsia"/>
                <w:sz w:val="24"/>
                <w:szCs w:val="24"/>
              </w:rPr>
              <w:t>夜班现场观察：</w:t>
            </w:r>
          </w:p>
          <w:p w:rsidR="001A0CF5" w:rsidRDefault="000335E9">
            <w:pPr>
              <w:tabs>
                <w:tab w:val="left" w:pos="442"/>
              </w:tabs>
              <w:spacing w:line="360" w:lineRule="auto"/>
              <w:rPr>
                <w:rFonts w:ascii="楷体" w:eastAsia="楷体" w:hAnsi="楷体"/>
                <w:sz w:val="24"/>
                <w:szCs w:val="24"/>
              </w:rPr>
            </w:pPr>
            <w:r>
              <w:rPr>
                <w:rFonts w:ascii="楷体" w:eastAsia="楷体" w:hAnsi="楷体" w:hint="eastAsia"/>
                <w:sz w:val="24"/>
                <w:szCs w:val="24"/>
              </w:rPr>
              <w:t>现场观察夜班</w:t>
            </w:r>
            <w:r w:rsidR="001737DA">
              <w:rPr>
                <w:rFonts w:ascii="楷体" w:eastAsia="楷体" w:hAnsi="楷体" w:hint="eastAsia"/>
                <w:sz w:val="24"/>
                <w:szCs w:val="24"/>
              </w:rPr>
              <w:t>设备管理</w:t>
            </w:r>
            <w:r>
              <w:rPr>
                <w:rFonts w:ascii="楷体" w:eastAsia="楷体" w:hAnsi="楷体" w:hint="eastAsia"/>
                <w:sz w:val="24"/>
                <w:szCs w:val="24"/>
              </w:rPr>
              <w:t>情况：夜间现场照明亮度满足操作需求，车间均采用高性能</w:t>
            </w:r>
            <w:r>
              <w:rPr>
                <w:rFonts w:ascii="楷体" w:eastAsia="楷体" w:hAnsi="楷体" w:hint="eastAsia"/>
                <w:sz w:val="24"/>
                <w:szCs w:val="24"/>
              </w:rPr>
              <w:t>LED</w:t>
            </w:r>
            <w:r>
              <w:rPr>
                <w:rFonts w:ascii="楷体" w:eastAsia="楷体" w:hAnsi="楷体" w:hint="eastAsia"/>
                <w:sz w:val="24"/>
                <w:szCs w:val="24"/>
              </w:rPr>
              <w:t>灯进行照明，夜班生产时由车间主管领班，员工每</w:t>
            </w:r>
            <w:r>
              <w:rPr>
                <w:rFonts w:ascii="楷体" w:eastAsia="楷体" w:hAnsi="楷体" w:hint="eastAsia"/>
                <w:sz w:val="24"/>
                <w:szCs w:val="24"/>
              </w:rPr>
              <w:t>2</w:t>
            </w:r>
            <w:r>
              <w:rPr>
                <w:rFonts w:ascii="楷体" w:eastAsia="楷体" w:hAnsi="楷体" w:hint="eastAsia"/>
                <w:sz w:val="24"/>
                <w:szCs w:val="24"/>
              </w:rPr>
              <w:t>周轮流一次白班夜班转换，夜班和早班在</w:t>
            </w:r>
            <w:r>
              <w:rPr>
                <w:rFonts w:ascii="楷体" w:eastAsia="楷体" w:hAnsi="楷体" w:hint="eastAsia"/>
                <w:sz w:val="24"/>
                <w:szCs w:val="24"/>
              </w:rPr>
              <w:t>6:40</w:t>
            </w:r>
            <w:r>
              <w:rPr>
                <w:rFonts w:ascii="楷体" w:eastAsia="楷体" w:hAnsi="楷体" w:hint="eastAsia"/>
                <w:sz w:val="24"/>
                <w:szCs w:val="24"/>
              </w:rPr>
              <w:t>分开始交接班，查到了夜班检验报表和生产日报、交接班记录。</w:t>
            </w:r>
          </w:p>
          <w:p w:rsidR="001A0CF5" w:rsidRDefault="000335E9">
            <w:pPr>
              <w:spacing w:line="360" w:lineRule="auto"/>
              <w:ind w:firstLineChars="200" w:firstLine="480"/>
              <w:rPr>
                <w:rFonts w:ascii="楷体" w:eastAsia="楷体" w:hAnsi="楷体"/>
                <w:sz w:val="24"/>
                <w:szCs w:val="24"/>
              </w:rPr>
            </w:pPr>
            <w:r>
              <w:rPr>
                <w:rFonts w:ascii="楷体" w:eastAsia="楷体" w:hAnsi="楷体" w:hint="eastAsia"/>
                <w:sz w:val="24"/>
                <w:szCs w:val="24"/>
              </w:rPr>
              <w:t>查环保设施：布袋除尘器运行正常、低温等离子</w:t>
            </w:r>
            <w:r>
              <w:rPr>
                <w:rFonts w:ascii="楷体" w:eastAsia="楷体" w:hAnsi="楷体" w:hint="eastAsia"/>
                <w:sz w:val="24"/>
                <w:szCs w:val="24"/>
              </w:rPr>
              <w:t>+</w:t>
            </w:r>
            <w:proofErr w:type="gramStart"/>
            <w:r>
              <w:rPr>
                <w:rFonts w:ascii="楷体" w:eastAsia="楷体" w:hAnsi="楷体" w:hint="eastAsia"/>
                <w:sz w:val="24"/>
                <w:szCs w:val="24"/>
              </w:rPr>
              <w:t>光氧催化</w:t>
            </w:r>
            <w:proofErr w:type="gramEnd"/>
            <w:r>
              <w:rPr>
                <w:rFonts w:ascii="楷体" w:eastAsia="楷体" w:hAnsi="楷体" w:hint="eastAsia"/>
                <w:sz w:val="24"/>
                <w:szCs w:val="24"/>
              </w:rPr>
              <w:t>处理器运行正常，喷淋塔（后加</w:t>
            </w:r>
            <w:proofErr w:type="gramStart"/>
            <w:r>
              <w:rPr>
                <w:rFonts w:ascii="楷体" w:eastAsia="楷体" w:hAnsi="楷体" w:hint="eastAsia"/>
                <w:sz w:val="24"/>
                <w:szCs w:val="24"/>
              </w:rPr>
              <w:t>气水</w:t>
            </w:r>
            <w:proofErr w:type="gramEnd"/>
            <w:r>
              <w:rPr>
                <w:rFonts w:ascii="楷体" w:eastAsia="楷体" w:hAnsi="楷体" w:hint="eastAsia"/>
                <w:sz w:val="24"/>
                <w:szCs w:val="24"/>
              </w:rPr>
              <w:t>分离装置）</w:t>
            </w:r>
            <w:r>
              <w:rPr>
                <w:rFonts w:ascii="楷体" w:eastAsia="楷体" w:hAnsi="楷体" w:hint="eastAsia"/>
                <w:sz w:val="24"/>
                <w:szCs w:val="24"/>
              </w:rPr>
              <w:t>+</w:t>
            </w:r>
            <w:r>
              <w:rPr>
                <w:rFonts w:ascii="楷体" w:eastAsia="楷体" w:hAnsi="楷体" w:hint="eastAsia"/>
                <w:sz w:val="24"/>
                <w:szCs w:val="24"/>
              </w:rPr>
              <w:t>光催化氧化、低温等离子有机废气治理设备运行正常。</w:t>
            </w:r>
          </w:p>
          <w:p w:rsidR="001A0CF5" w:rsidRDefault="000335E9">
            <w:pPr>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员工</w:t>
            </w:r>
            <w:r w:rsidR="001737DA">
              <w:rPr>
                <w:rFonts w:ascii="楷体" w:eastAsia="楷体" w:hAnsi="楷体" w:hint="eastAsia"/>
                <w:sz w:val="24"/>
                <w:szCs w:val="24"/>
              </w:rPr>
              <w:t>能</w:t>
            </w:r>
            <w:r>
              <w:rPr>
                <w:rFonts w:ascii="楷体" w:eastAsia="楷体" w:hAnsi="楷体" w:hint="eastAsia"/>
                <w:sz w:val="24"/>
                <w:szCs w:val="24"/>
              </w:rPr>
              <w:t>遵守公司</w:t>
            </w:r>
            <w:r>
              <w:rPr>
                <w:rFonts w:ascii="楷体" w:eastAsia="楷体" w:hAnsi="楷体" w:hint="eastAsia"/>
                <w:sz w:val="24"/>
                <w:szCs w:val="24"/>
              </w:rPr>
              <w:t>环境管理体</w:t>
            </w:r>
            <w:r>
              <w:rPr>
                <w:rFonts w:ascii="楷体" w:eastAsia="楷体" w:hAnsi="楷体" w:hint="eastAsia"/>
                <w:sz w:val="24"/>
                <w:szCs w:val="24"/>
              </w:rPr>
              <w:t>系要求、职业健康安全要求。</w:t>
            </w:r>
          </w:p>
          <w:p w:rsidR="001A0CF5" w:rsidRDefault="000335E9" w:rsidP="001737DA">
            <w:pPr>
              <w:spacing w:line="360" w:lineRule="auto"/>
              <w:ind w:firstLineChars="200" w:firstLine="480"/>
              <w:rPr>
                <w:rFonts w:ascii="楷体" w:eastAsia="楷体" w:hAnsi="楷体"/>
                <w:sz w:val="24"/>
                <w:szCs w:val="24"/>
              </w:rPr>
            </w:pPr>
            <w:r>
              <w:rPr>
                <w:rFonts w:ascii="楷体" w:eastAsia="楷体" w:hAnsi="楷体" w:hint="eastAsia"/>
                <w:sz w:val="24"/>
                <w:szCs w:val="24"/>
              </w:rPr>
              <w:t>设备噪声控制能符合要求，车间内两人对面交谈，清晰可听</w:t>
            </w:r>
            <w:bookmarkStart w:id="0" w:name="_GoBack"/>
            <w:bookmarkEnd w:id="0"/>
            <w:r>
              <w:rPr>
                <w:rFonts w:ascii="楷体" w:eastAsia="楷体" w:hAnsi="楷体" w:hint="eastAsia"/>
                <w:sz w:val="24"/>
                <w:szCs w:val="24"/>
              </w:rPr>
              <w:t>。</w:t>
            </w:r>
          </w:p>
          <w:p w:rsidR="001A0CF5" w:rsidRDefault="000335E9">
            <w:pPr>
              <w:spacing w:line="360" w:lineRule="auto"/>
              <w:ind w:firstLine="421"/>
              <w:rPr>
                <w:rFonts w:ascii="楷体" w:eastAsia="楷体" w:hAnsi="楷体" w:cs="宋体"/>
                <w:sz w:val="24"/>
                <w:szCs w:val="24"/>
              </w:rPr>
            </w:pPr>
            <w:r>
              <w:rPr>
                <w:rFonts w:ascii="楷体" w:eastAsia="楷体" w:hAnsi="楷体" w:cs="宋体" w:hint="eastAsia"/>
                <w:sz w:val="24"/>
                <w:szCs w:val="24"/>
              </w:rPr>
              <w:t>夜班现场运行控制基本符合要求。</w:t>
            </w:r>
          </w:p>
        </w:tc>
        <w:tc>
          <w:tcPr>
            <w:tcW w:w="1585" w:type="dxa"/>
          </w:tcPr>
          <w:p w:rsidR="001A0CF5" w:rsidRDefault="000335E9">
            <w:pPr>
              <w:spacing w:line="360" w:lineRule="auto"/>
              <w:rPr>
                <w:rFonts w:ascii="楷体" w:eastAsia="楷体" w:hAnsi="楷体"/>
                <w:sz w:val="24"/>
                <w:szCs w:val="24"/>
              </w:rPr>
            </w:pPr>
            <w:r>
              <w:rPr>
                <w:rFonts w:ascii="宋体" w:hAnsi="宋体" w:cs="Arial" w:hint="eastAsia"/>
                <w:sz w:val="24"/>
                <w:szCs w:val="24"/>
              </w:rPr>
              <w:t>合格</w:t>
            </w:r>
          </w:p>
        </w:tc>
      </w:tr>
    </w:tbl>
    <w:p w:rsidR="001A0CF5" w:rsidRDefault="000335E9">
      <w:pPr>
        <w:rPr>
          <w:rFonts w:ascii="楷体" w:eastAsia="楷体" w:hAnsi="楷体"/>
        </w:rPr>
      </w:pPr>
      <w:r>
        <w:rPr>
          <w:rFonts w:ascii="楷体" w:eastAsia="楷体" w:hAnsi="楷体"/>
        </w:rPr>
        <w:ptab w:relativeTo="margin" w:alignment="center" w:leader="none"/>
      </w:r>
    </w:p>
    <w:p w:rsidR="001A0CF5" w:rsidRDefault="000335E9">
      <w:pPr>
        <w:pStyle w:val="a7"/>
        <w:rPr>
          <w:rFonts w:ascii="楷体" w:eastAsia="楷体" w:hAnsi="楷体"/>
        </w:rPr>
      </w:pPr>
      <w:r>
        <w:rPr>
          <w:rFonts w:ascii="楷体" w:eastAsia="楷体" w:hAnsi="楷体" w:hint="eastAsia"/>
        </w:rPr>
        <w:t>说明：不符合标注</w:t>
      </w:r>
      <w:r>
        <w:rPr>
          <w:rFonts w:ascii="楷体" w:eastAsia="楷体" w:hAnsi="楷体" w:hint="eastAsia"/>
        </w:rPr>
        <w:t>N</w:t>
      </w:r>
    </w:p>
    <w:sectPr w:rsidR="001A0CF5">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E9" w:rsidRDefault="000335E9">
      <w:r>
        <w:separator/>
      </w:r>
    </w:p>
  </w:endnote>
  <w:endnote w:type="continuationSeparator" w:id="0">
    <w:p w:rsidR="000335E9" w:rsidRDefault="000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A0CF5" w:rsidRDefault="000335E9">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737DA">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737DA">
              <w:rPr>
                <w:b/>
                <w:noProof/>
              </w:rPr>
              <w:t>7</w:t>
            </w:r>
            <w:r>
              <w:rPr>
                <w:b/>
                <w:sz w:val="24"/>
                <w:szCs w:val="24"/>
              </w:rPr>
              <w:fldChar w:fldCharType="end"/>
            </w:r>
          </w:p>
        </w:sdtContent>
      </w:sdt>
    </w:sdtContent>
  </w:sdt>
  <w:p w:rsidR="001A0CF5" w:rsidRDefault="001A0C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E9" w:rsidRDefault="000335E9">
      <w:r>
        <w:separator/>
      </w:r>
    </w:p>
  </w:footnote>
  <w:footnote w:type="continuationSeparator" w:id="0">
    <w:p w:rsidR="000335E9" w:rsidRDefault="0003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5" w:rsidRDefault="000335E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0CF5" w:rsidRDefault="000335E9">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40A1B" w:rsidRDefault="00640A1B" w:rsidP="00640A1B">
                <w:pPr>
                  <w:rPr>
                    <w:sz w:val="18"/>
                    <w:szCs w:val="18"/>
                  </w:rPr>
                </w:pPr>
                <w:r>
                  <w:rPr>
                    <w:rFonts w:hint="eastAsia"/>
                    <w:sz w:val="18"/>
                    <w:szCs w:val="18"/>
                  </w:rPr>
                  <w:t>ISC-B-II-12(05</w:t>
                </w:r>
                <w:r>
                  <w:rPr>
                    <w:rFonts w:hint="eastAsia"/>
                    <w:sz w:val="18"/>
                    <w:szCs w:val="18"/>
                  </w:rPr>
                  <w:t>版）</w:t>
                </w:r>
              </w:p>
              <w:p w:rsidR="001A0CF5" w:rsidRDefault="001A0CF5"/>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A0CF5" w:rsidRDefault="001A0CF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3330"/>
    <w:rsid w:val="0002531E"/>
    <w:rsid w:val="000277D0"/>
    <w:rsid w:val="0003138C"/>
    <w:rsid w:val="00032100"/>
    <w:rsid w:val="000335E9"/>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37DA"/>
    <w:rsid w:val="00176572"/>
    <w:rsid w:val="00176B5D"/>
    <w:rsid w:val="00181F3C"/>
    <w:rsid w:val="001833DD"/>
    <w:rsid w:val="00183631"/>
    <w:rsid w:val="00187C5A"/>
    <w:rsid w:val="001904AA"/>
    <w:rsid w:val="001918ED"/>
    <w:rsid w:val="00192A7F"/>
    <w:rsid w:val="00192B8F"/>
    <w:rsid w:val="001940FC"/>
    <w:rsid w:val="00194D96"/>
    <w:rsid w:val="001972C0"/>
    <w:rsid w:val="001A0CF5"/>
    <w:rsid w:val="001A2D7F"/>
    <w:rsid w:val="001A3DF8"/>
    <w:rsid w:val="001A572D"/>
    <w:rsid w:val="001A7826"/>
    <w:rsid w:val="001B324E"/>
    <w:rsid w:val="001B36F4"/>
    <w:rsid w:val="001B5E73"/>
    <w:rsid w:val="001B6887"/>
    <w:rsid w:val="001B6E5E"/>
    <w:rsid w:val="001B700E"/>
    <w:rsid w:val="001C0776"/>
    <w:rsid w:val="001C2BC9"/>
    <w:rsid w:val="001C34EA"/>
    <w:rsid w:val="001C3610"/>
    <w:rsid w:val="001C39CB"/>
    <w:rsid w:val="001D1D7C"/>
    <w:rsid w:val="001D2736"/>
    <w:rsid w:val="001D4AD8"/>
    <w:rsid w:val="001D54FF"/>
    <w:rsid w:val="001D5787"/>
    <w:rsid w:val="001D585E"/>
    <w:rsid w:val="001D7FCA"/>
    <w:rsid w:val="001E1974"/>
    <w:rsid w:val="001E312D"/>
    <w:rsid w:val="001E443F"/>
    <w:rsid w:val="001E72C1"/>
    <w:rsid w:val="001F3D47"/>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36C1"/>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1F51"/>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0A1B"/>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4C46"/>
    <w:rsid w:val="0075769B"/>
    <w:rsid w:val="007618BC"/>
    <w:rsid w:val="00765D3B"/>
    <w:rsid w:val="007702B1"/>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4BB6"/>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5562E"/>
    <w:rsid w:val="00A61009"/>
    <w:rsid w:val="00A648EC"/>
    <w:rsid w:val="00A741B3"/>
    <w:rsid w:val="00A7519D"/>
    <w:rsid w:val="00A801DE"/>
    <w:rsid w:val="00A811EC"/>
    <w:rsid w:val="00A81FD7"/>
    <w:rsid w:val="00A824AF"/>
    <w:rsid w:val="00A8505F"/>
    <w:rsid w:val="00A90A22"/>
    <w:rsid w:val="00A969B9"/>
    <w:rsid w:val="00A97734"/>
    <w:rsid w:val="00AA1858"/>
    <w:rsid w:val="00AA7F40"/>
    <w:rsid w:val="00AB225A"/>
    <w:rsid w:val="00AB41FC"/>
    <w:rsid w:val="00AB7D2F"/>
    <w:rsid w:val="00AC24B1"/>
    <w:rsid w:val="00AC260E"/>
    <w:rsid w:val="00AD145D"/>
    <w:rsid w:val="00AD20E6"/>
    <w:rsid w:val="00AD3ACD"/>
    <w:rsid w:val="00AD4BB3"/>
    <w:rsid w:val="00AD6F34"/>
    <w:rsid w:val="00AE020D"/>
    <w:rsid w:val="00AE4607"/>
    <w:rsid w:val="00AF0AAB"/>
    <w:rsid w:val="00AF156F"/>
    <w:rsid w:val="00AF289B"/>
    <w:rsid w:val="00AF3B58"/>
    <w:rsid w:val="00AF616B"/>
    <w:rsid w:val="00B034AD"/>
    <w:rsid w:val="00B04169"/>
    <w:rsid w:val="00B0685B"/>
    <w:rsid w:val="00B14206"/>
    <w:rsid w:val="00B22D22"/>
    <w:rsid w:val="00B23030"/>
    <w:rsid w:val="00B237B9"/>
    <w:rsid w:val="00B23CAA"/>
    <w:rsid w:val="00B2489D"/>
    <w:rsid w:val="00B30341"/>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2804"/>
    <w:rsid w:val="00E038E4"/>
    <w:rsid w:val="00E03C5C"/>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E6C08FB"/>
    <w:rsid w:val="0EFF6B0F"/>
    <w:rsid w:val="108219C2"/>
    <w:rsid w:val="137246B3"/>
    <w:rsid w:val="138B7DD7"/>
    <w:rsid w:val="19F00F0B"/>
    <w:rsid w:val="1A6959D5"/>
    <w:rsid w:val="1C8D77E7"/>
    <w:rsid w:val="1D933D26"/>
    <w:rsid w:val="20FC4550"/>
    <w:rsid w:val="220D3F8B"/>
    <w:rsid w:val="24782F01"/>
    <w:rsid w:val="29A056C7"/>
    <w:rsid w:val="30697CD1"/>
    <w:rsid w:val="306C7FF3"/>
    <w:rsid w:val="32D22C11"/>
    <w:rsid w:val="33AE1B27"/>
    <w:rsid w:val="365F0658"/>
    <w:rsid w:val="3AAF3DA2"/>
    <w:rsid w:val="4B553AE7"/>
    <w:rsid w:val="4B6C3EDC"/>
    <w:rsid w:val="4BB66B78"/>
    <w:rsid w:val="4FF0324F"/>
    <w:rsid w:val="5EA12B9A"/>
    <w:rsid w:val="625703AD"/>
    <w:rsid w:val="635A2401"/>
    <w:rsid w:val="6A1401CE"/>
    <w:rsid w:val="6E5327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qFormat/>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qFormat/>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1085</cp:revision>
  <dcterms:created xsi:type="dcterms:W3CDTF">2015-06-17T12:51:00Z</dcterms:created>
  <dcterms:modified xsi:type="dcterms:W3CDTF">2021-08-26T01:41:00Z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