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1A" w:rsidRPr="00FB6E16" w:rsidRDefault="00725E1A">
      <w:pPr>
        <w:pStyle w:val="a6"/>
        <w:rPr>
          <w:rFonts w:ascii="楷体" w:eastAsia="楷体" w:hAnsi="楷体"/>
        </w:rPr>
      </w:pPr>
    </w:p>
    <w:p w:rsidR="00725E1A" w:rsidRPr="00FB6E16" w:rsidRDefault="008543F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FB6E1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725E1A" w:rsidRPr="00FB6E16">
        <w:trPr>
          <w:trHeight w:val="515"/>
        </w:trPr>
        <w:tc>
          <w:tcPr>
            <w:tcW w:w="1707" w:type="dxa"/>
            <w:vMerge w:val="restart"/>
            <w:vAlign w:val="center"/>
          </w:tcPr>
          <w:p w:rsidR="00725E1A" w:rsidRPr="00FB6E16" w:rsidRDefault="008543F0" w:rsidP="00FB6E1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725E1A" w:rsidRPr="00FB6E16" w:rsidRDefault="008543F0" w:rsidP="00FB6E1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Pr="00FB6E16">
              <w:rPr>
                <w:rFonts w:ascii="楷体" w:eastAsia="楷体" w:hAnsi="楷体" w:cs="Arial" w:hint="eastAsia"/>
                <w:b/>
                <w:sz w:val="24"/>
                <w:szCs w:val="24"/>
              </w:rPr>
              <w:t>供销部</w:t>
            </w:r>
            <w:r w:rsidRPr="00FB6E16">
              <w:rPr>
                <w:rFonts w:ascii="楷体" w:eastAsia="楷体" w:hAnsi="楷体"/>
                <w:b/>
                <w:bCs/>
                <w:sz w:val="24"/>
                <w:szCs w:val="24"/>
              </w:rPr>
              <w:t>及仓库</w:t>
            </w: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317345" w:rsidRPr="00FB6E16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317345" w:rsidRPr="00FB6E16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396931">
              <w:rPr>
                <w:rFonts w:ascii="楷体" w:eastAsia="楷体" w:hAnsi="楷体" w:cs="宋体" w:hint="eastAsia"/>
                <w:sz w:val="24"/>
                <w:szCs w:val="24"/>
              </w:rPr>
              <w:t>高蕊</w:t>
            </w:r>
            <w:r w:rsidR="00317345" w:rsidRPr="00FB6E16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</w:t>
            </w: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396931">
              <w:rPr>
                <w:rFonts w:ascii="楷体" w:eastAsia="楷体" w:hAnsi="楷体" w:cs="宋体" w:hint="eastAsia"/>
                <w:sz w:val="24"/>
                <w:szCs w:val="24"/>
              </w:rPr>
              <w:t>刘美宁</w:t>
            </w:r>
          </w:p>
        </w:tc>
        <w:tc>
          <w:tcPr>
            <w:tcW w:w="760" w:type="dxa"/>
            <w:vMerge w:val="restart"/>
            <w:vAlign w:val="center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725E1A" w:rsidRPr="00FB6E16">
        <w:trPr>
          <w:trHeight w:val="403"/>
        </w:trPr>
        <w:tc>
          <w:tcPr>
            <w:tcW w:w="1707" w:type="dxa"/>
            <w:vMerge/>
            <w:vAlign w:val="center"/>
          </w:tcPr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007B92" w:rsidRPr="00FB6E16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审核时间：2021.</w:t>
            </w:r>
            <w:r w:rsidR="00317345" w:rsidRPr="00FB6E16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17345" w:rsidRPr="00FB6E16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</w:p>
        </w:tc>
        <w:tc>
          <w:tcPr>
            <w:tcW w:w="760" w:type="dxa"/>
            <w:vMerge/>
          </w:tcPr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25E1A" w:rsidRPr="00FB6E16">
        <w:trPr>
          <w:trHeight w:val="516"/>
        </w:trPr>
        <w:tc>
          <w:tcPr>
            <w:tcW w:w="1707" w:type="dxa"/>
            <w:vMerge/>
            <w:vAlign w:val="center"/>
          </w:tcPr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25E1A" w:rsidRPr="00FB6E16" w:rsidRDefault="008543F0" w:rsidP="00FB6E16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涉及标准条款：E/O:6.1.2</w:t>
            </w:r>
            <w:r w:rsidR="00317345"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环境因素识别及危险源辨识</w:t>
            </w:r>
            <w:r w:rsidR="00317345" w:rsidRPr="00FB6E16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8.1</w:t>
            </w:r>
            <w:r w:rsidR="00317345"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运行控制，8.2</w:t>
            </w:r>
            <w:r w:rsidR="00317345" w:rsidRPr="00FB6E16">
              <w:rPr>
                <w:rFonts w:ascii="楷体" w:eastAsia="楷体" w:hAnsi="楷体" w:cs="宋体" w:hint="eastAsia"/>
                <w:sz w:val="24"/>
                <w:szCs w:val="24"/>
              </w:rPr>
              <w:t>应急准备和响应</w:t>
            </w: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760" w:type="dxa"/>
            <w:vMerge/>
          </w:tcPr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25E1A" w:rsidRPr="00FB6E16">
        <w:trPr>
          <w:trHeight w:val="563"/>
        </w:trPr>
        <w:tc>
          <w:tcPr>
            <w:tcW w:w="1707" w:type="dxa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环境因素识别及危险源辨识</w:t>
            </w:r>
          </w:p>
        </w:tc>
        <w:tc>
          <w:tcPr>
            <w:tcW w:w="1019" w:type="dxa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E/O:</w:t>
            </w:r>
          </w:p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6.1.2</w:t>
            </w:r>
          </w:p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C1816" w:rsidRDefault="00CC1816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提供《SBD/QES-CX-13-2021环境因素的识别、评价控制程序》、《SBD/QES-CX-21-2021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ab/>
              <w:t>危险源辨识、风险评价和控制措施确定控制程序》，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提供：</w:t>
            </w:r>
            <w:r w:rsidR="00787D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环境因素识别评价表</w:t>
            </w:r>
            <w:r w:rsidR="00523A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内容有：活动名称、环境因素、影响范围、影响评价、时态、状态、是否重要环境因素等。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按照销售活动识别的环境因素有：电能消耗、噪声排放、水电油料能源消耗、固体废物、车辆废气排放等。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采用打分评价法进行了评价，经识别评价，涉及本部门的重要环境因素为火灾。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提供：</w:t>
            </w:r>
            <w:r w:rsidR="00787D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危险源辨识与评价汇总表</w:t>
            </w:r>
            <w:r w:rsidR="00523AB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内容有：作业活动、危险因素、可能导致的事故、作业条件危险评价、危险级别、现有控制措施等。</w:t>
            </w:r>
          </w:p>
          <w:p w:rsidR="00725E1A" w:rsidRPr="00FB6E16" w:rsidRDefault="008543F0" w:rsidP="000140AD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识别销售活动危险源有：</w:t>
            </w:r>
            <w:r w:rsidR="000140AD" w:rsidRP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职工上下班不遵守交通规则</w:t>
            </w:r>
            <w:r w:rsid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0140AD" w:rsidRP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安全检查不到位</w:t>
            </w:r>
            <w:r w:rsid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0140AD" w:rsidRP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电器短路</w:t>
            </w:r>
            <w:r w:rsid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0140AD" w:rsidRP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外来人员携带火种引起火灾</w:t>
            </w:r>
            <w:r w:rsid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0140AD" w:rsidRP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外来车辆进厂未减速</w:t>
            </w: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等。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采用LEC法进行了评价，提供：重大危险源清单，评价出的重大危险源有</w:t>
            </w:r>
            <w:r w:rsidR="000140A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火灾、触电</w:t>
            </w: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伤害。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环境和职业健康安全因素识别和重要环境因素、重大危险</w:t>
            </w:r>
            <w:proofErr w:type="gramStart"/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源评价</w:t>
            </w:r>
            <w:proofErr w:type="gramEnd"/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控制基本符合要求。</w:t>
            </w:r>
          </w:p>
        </w:tc>
        <w:tc>
          <w:tcPr>
            <w:tcW w:w="760" w:type="dxa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FB6E16" w:rsidTr="0009113F">
        <w:trPr>
          <w:trHeight w:val="4996"/>
        </w:trPr>
        <w:tc>
          <w:tcPr>
            <w:tcW w:w="1707" w:type="dxa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019" w:type="dxa"/>
          </w:tcPr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E/O:</w:t>
            </w:r>
          </w:p>
          <w:p w:rsidR="00725E1A" w:rsidRPr="00FB6E16" w:rsidRDefault="008543F0" w:rsidP="00FB6E16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8.1</w:t>
            </w:r>
          </w:p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541DB2" w:rsidRDefault="00541DB2" w:rsidP="00FB6E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Pr="00411278">
              <w:rPr>
                <w:rFonts w:ascii="楷体" w:eastAsia="楷体" w:hAnsi="楷体" w:cs="宋体" w:hint="eastAsia"/>
                <w:sz w:val="24"/>
                <w:szCs w:val="24"/>
              </w:rPr>
              <w:t>办公室安全环保管理规定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11278">
              <w:rPr>
                <w:rFonts w:ascii="楷体" w:eastAsia="楷体" w:hAnsi="楷体" w:cs="宋体" w:hint="eastAsia"/>
                <w:sz w:val="24"/>
                <w:szCs w:val="24"/>
              </w:rPr>
              <w:t>废气、废水、固体废弃物管理办法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11278">
              <w:rPr>
                <w:rFonts w:ascii="楷体" w:eastAsia="楷体" w:hAnsi="楷体" w:cs="宋体" w:hint="eastAsia"/>
                <w:sz w:val="24"/>
                <w:szCs w:val="24"/>
              </w:rPr>
              <w:t>噪音控制办法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11278">
              <w:rPr>
                <w:rFonts w:ascii="楷体" w:eastAsia="楷体" w:hAnsi="楷体" w:cs="宋体" w:hint="eastAsia"/>
                <w:sz w:val="24"/>
                <w:szCs w:val="24"/>
              </w:rPr>
              <w:t>节能降耗管理办法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11278">
              <w:rPr>
                <w:rFonts w:ascii="楷体" w:eastAsia="楷体" w:hAnsi="楷体" w:cs="宋体" w:hint="eastAsia"/>
                <w:sz w:val="24"/>
                <w:szCs w:val="24"/>
              </w:rPr>
              <w:t>安全生产管理制度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11278">
              <w:rPr>
                <w:rFonts w:ascii="楷体" w:eastAsia="楷体" w:hAnsi="楷体" w:cs="宋体" w:hint="eastAsia"/>
                <w:sz w:val="24"/>
                <w:szCs w:val="24"/>
              </w:rPr>
              <w:t>易燃易爆品防火管理制度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11278">
              <w:rPr>
                <w:rFonts w:ascii="楷体" w:eastAsia="楷体" w:hAnsi="楷体" w:cs="宋体" w:hint="eastAsia"/>
                <w:sz w:val="24"/>
                <w:szCs w:val="24"/>
              </w:rPr>
              <w:t>职业危害防治责任制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541DB2">
              <w:rPr>
                <w:rFonts w:ascii="楷体" w:eastAsia="楷体" w:hAnsi="楷体" w:cs="宋体" w:hint="eastAsia"/>
                <w:sz w:val="24"/>
                <w:szCs w:val="24"/>
              </w:rPr>
              <w:t>SBD/QES-CX-14-2021</w:t>
            </w:r>
            <w:r w:rsidRPr="00541DB2">
              <w:rPr>
                <w:rFonts w:ascii="楷体" w:eastAsia="楷体" w:hAnsi="楷体" w:cs="宋体" w:hint="eastAsia"/>
                <w:sz w:val="24"/>
                <w:szCs w:val="24"/>
              </w:rPr>
              <w:tab/>
              <w:t>外部提供产品、服务和过程控制程序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541DB2">
              <w:rPr>
                <w:rFonts w:ascii="楷体" w:eastAsia="楷体" w:hAnsi="楷体" w:cs="宋体" w:hint="eastAsia"/>
                <w:sz w:val="24"/>
                <w:szCs w:val="24"/>
              </w:rPr>
              <w:t>SBD/QES-CX-23-2021</w:t>
            </w:r>
            <w:r w:rsidRPr="00541DB2">
              <w:rPr>
                <w:rFonts w:ascii="楷体" w:eastAsia="楷体" w:hAnsi="楷体" w:cs="宋体" w:hint="eastAsia"/>
                <w:sz w:val="24"/>
                <w:szCs w:val="24"/>
              </w:rPr>
              <w:tab/>
              <w:t>对相关方的管理程序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》、《应急预案》，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现场检查：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销售办公区设有垃圾桶，定期放置到指定地点，由</w:t>
            </w:r>
            <w:r w:rsidR="000140AD">
              <w:rPr>
                <w:rFonts w:ascii="楷体" w:eastAsia="楷体" w:hAnsi="楷体" w:hint="eastAsia"/>
                <w:sz w:val="24"/>
                <w:szCs w:val="24"/>
              </w:rPr>
              <w:t>当地</w:t>
            </w:r>
            <w:r w:rsidRPr="00FB6E16">
              <w:rPr>
                <w:rFonts w:ascii="楷体" w:eastAsia="楷体" w:hAnsi="楷体" w:hint="eastAsia"/>
                <w:sz w:val="24"/>
                <w:szCs w:val="24"/>
              </w:rPr>
              <w:t>环卫统一收集</w:t>
            </w:r>
            <w:r w:rsidR="000140AD">
              <w:rPr>
                <w:rFonts w:ascii="楷体" w:eastAsia="楷体" w:hAnsi="楷体" w:hint="eastAsia"/>
                <w:sz w:val="24"/>
                <w:szCs w:val="24"/>
              </w:rPr>
              <w:t>拉走</w:t>
            </w:r>
            <w:r w:rsidRPr="00FB6E16">
              <w:rPr>
                <w:rFonts w:ascii="楷体" w:eastAsia="楷体" w:hAnsi="楷体" w:hint="eastAsia"/>
                <w:sz w:val="24"/>
                <w:szCs w:val="24"/>
              </w:rPr>
              <w:t>处理。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办公活动产生的墨盒等废物由</w:t>
            </w:r>
            <w:r w:rsidR="000140AD">
              <w:rPr>
                <w:rFonts w:ascii="楷体" w:eastAsia="楷体" w:hAnsi="楷体" w:hint="eastAsia"/>
                <w:sz w:val="24"/>
                <w:szCs w:val="24"/>
              </w:rPr>
              <w:t>供货商</w:t>
            </w:r>
            <w:r w:rsidRPr="00FB6E16">
              <w:rPr>
                <w:rFonts w:ascii="楷体" w:eastAsia="楷体" w:hAnsi="楷体" w:hint="eastAsia"/>
                <w:sz w:val="24"/>
                <w:szCs w:val="24"/>
              </w:rPr>
              <w:t>负责回收。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水电等的能源消耗，要求部门人员提高节约意识，做到人走灯灭水关，现场未发现常流水和无人灯亮的情况。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生活废水排放：生活废水</w:t>
            </w:r>
            <w:r w:rsidR="000140AD">
              <w:rPr>
                <w:rFonts w:ascii="楷体" w:eastAsia="楷体" w:hAnsi="楷体" w:hint="eastAsia"/>
                <w:sz w:val="24"/>
                <w:szCs w:val="24"/>
              </w:rPr>
              <w:t>由于厂区泼洒抑尘</w:t>
            </w:r>
            <w:r w:rsidRPr="00FB6E1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对在产品运输和销售过程及上下班使用的车辆加强对车辆维护保养，减少废气排放和油料消耗。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防触电主要采取每季度检查电线老化，同时加强日常电线老化的观察；加强安全用电教育，防止人为触电。</w:t>
            </w: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公司为员工交纳了社保：详见审核办公室该条款记录。</w:t>
            </w:r>
          </w:p>
          <w:p w:rsidR="00725E1A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查对供方、承包商、外包方等外来人员的管理：提示外供方关注所供产品的对环境和职业健康安全的影响，有已发生职业伤害的地方或操作提示。</w:t>
            </w:r>
          </w:p>
          <w:p w:rsidR="0089572F" w:rsidRDefault="0089572F" w:rsidP="0089572F">
            <w:pPr>
              <w:pStyle w:val="2"/>
              <w:ind w:firstLine="480"/>
              <w:rPr>
                <w:rFonts w:ascii="楷体" w:eastAsia="楷体" w:hAnsi="楷体" w:hint="eastAsia"/>
                <w:kern w:val="2"/>
                <w:szCs w:val="24"/>
              </w:rPr>
            </w:pPr>
            <w:r w:rsidRPr="0089572F">
              <w:rPr>
                <w:rFonts w:ascii="楷体" w:eastAsia="楷体" w:hAnsi="楷体" w:hint="eastAsia"/>
                <w:kern w:val="2"/>
                <w:szCs w:val="24"/>
              </w:rPr>
              <w:t>查到了</w:t>
            </w:r>
            <w:proofErr w:type="gramStart"/>
            <w:r w:rsidRPr="0089572F">
              <w:rPr>
                <w:rFonts w:ascii="楷体" w:eastAsia="楷体" w:hAnsi="楷体" w:hint="eastAsia"/>
                <w:kern w:val="2"/>
                <w:szCs w:val="24"/>
              </w:rPr>
              <w:t>致相关方</w:t>
            </w:r>
            <w:proofErr w:type="gramEnd"/>
            <w:r w:rsidRPr="0089572F">
              <w:rPr>
                <w:rFonts w:ascii="楷体" w:eastAsia="楷体" w:hAnsi="楷体" w:hint="eastAsia"/>
                <w:kern w:val="2"/>
                <w:szCs w:val="24"/>
              </w:rPr>
              <w:t>一封信，2021.1.5日把公司方针，对相关方的环保和职业健康安全要求告知了相关方。</w:t>
            </w:r>
          </w:p>
          <w:p w:rsidR="0089572F" w:rsidRDefault="0089572F" w:rsidP="0089572F">
            <w:pPr>
              <w:rPr>
                <w:rFonts w:hint="eastAsia"/>
              </w:rPr>
            </w:pPr>
          </w:p>
          <w:p w:rsidR="0089572F" w:rsidRDefault="0089572F" w:rsidP="0089572F">
            <w:pPr>
              <w:pStyle w:val="2"/>
              <w:ind w:firstLine="480"/>
              <w:rPr>
                <w:rFonts w:hint="eastAsia"/>
              </w:rPr>
            </w:pPr>
          </w:p>
          <w:p w:rsidR="0089572F" w:rsidRDefault="0089572F" w:rsidP="0089572F">
            <w:pPr>
              <w:rPr>
                <w:rFonts w:hint="eastAsia"/>
              </w:rPr>
            </w:pPr>
          </w:p>
          <w:p w:rsidR="0089572F" w:rsidRPr="0089572F" w:rsidRDefault="0089572F" w:rsidP="0089572F">
            <w:pPr>
              <w:pStyle w:val="2"/>
              <w:ind w:firstLine="480"/>
              <w:rPr>
                <w:rFonts w:ascii="楷体" w:eastAsia="楷体" w:hAnsi="楷体" w:hint="eastAsia"/>
                <w:kern w:val="2"/>
                <w:szCs w:val="24"/>
              </w:rPr>
            </w:pPr>
            <w:r w:rsidRPr="0089572F">
              <w:rPr>
                <w:rFonts w:ascii="楷体" w:eastAsia="楷体" w:hAnsi="楷体" w:hint="eastAsia"/>
                <w:kern w:val="2"/>
                <w:szCs w:val="24"/>
              </w:rPr>
              <w:lastRenderedPageBreak/>
              <w:t>再查“相关方施加环境影响汇总</w:t>
            </w:r>
            <w:r w:rsidRPr="0089572F">
              <w:rPr>
                <w:rFonts w:ascii="楷体" w:eastAsia="楷体" w:hAnsi="楷体" w:hint="eastAsia"/>
                <w:kern w:val="2"/>
                <w:szCs w:val="24"/>
              </w:rPr>
              <w:t>”</w:t>
            </w:r>
            <w:r w:rsidRPr="0089572F">
              <w:rPr>
                <w:rFonts w:ascii="楷体" w:eastAsia="楷体" w:hAnsi="楷体" w:hint="eastAsia"/>
                <w:kern w:val="2"/>
                <w:szCs w:val="24"/>
              </w:rPr>
              <w:t>，</w:t>
            </w:r>
          </w:p>
          <w:p w:rsidR="0089572F" w:rsidRDefault="0089572F" w:rsidP="0089572F">
            <w:pPr>
              <w:pStyle w:val="2"/>
              <w:ind w:firstLine="480"/>
              <w:rPr>
                <w:rFonts w:hint="eastAsia"/>
              </w:rPr>
            </w:pPr>
          </w:p>
          <w:p w:rsidR="0089572F" w:rsidRDefault="0089572F" w:rsidP="0089572F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656DA4" wp14:editId="642D14CB">
                  <wp:simplePos x="0" y="0"/>
                  <wp:positionH relativeFrom="column">
                    <wp:posOffset>34789</wp:posOffset>
                  </wp:positionH>
                  <wp:positionV relativeFrom="paragraph">
                    <wp:posOffset>99060</wp:posOffset>
                  </wp:positionV>
                  <wp:extent cx="5486400" cy="20345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9572F" w:rsidRDefault="0089572F" w:rsidP="0089572F">
            <w:pPr>
              <w:pStyle w:val="2"/>
              <w:ind w:firstLine="480"/>
              <w:rPr>
                <w:rFonts w:hint="eastAsia"/>
              </w:rPr>
            </w:pPr>
          </w:p>
          <w:p w:rsidR="0089572F" w:rsidRDefault="0089572F" w:rsidP="0089572F">
            <w:pPr>
              <w:rPr>
                <w:rFonts w:hint="eastAsia"/>
              </w:rPr>
            </w:pPr>
          </w:p>
          <w:p w:rsidR="0089572F" w:rsidRDefault="0089572F" w:rsidP="0089572F">
            <w:pPr>
              <w:pStyle w:val="2"/>
              <w:ind w:firstLine="480"/>
              <w:rPr>
                <w:rFonts w:hint="eastAsia"/>
              </w:rPr>
            </w:pPr>
          </w:p>
          <w:p w:rsidR="0089572F" w:rsidRDefault="0089572F" w:rsidP="0089572F">
            <w:pPr>
              <w:rPr>
                <w:rFonts w:hint="eastAsia"/>
              </w:rPr>
            </w:pPr>
          </w:p>
          <w:p w:rsidR="0089572F" w:rsidRDefault="0089572F" w:rsidP="0089572F">
            <w:pPr>
              <w:pStyle w:val="2"/>
              <w:ind w:firstLine="480"/>
              <w:rPr>
                <w:rFonts w:hint="eastAsia"/>
              </w:rPr>
            </w:pPr>
          </w:p>
          <w:p w:rsidR="0089572F" w:rsidRDefault="0089572F" w:rsidP="0089572F">
            <w:pPr>
              <w:rPr>
                <w:rFonts w:hint="eastAsia"/>
              </w:rPr>
            </w:pPr>
          </w:p>
          <w:p w:rsidR="0089572F" w:rsidRDefault="0089572F" w:rsidP="0089572F">
            <w:pPr>
              <w:pStyle w:val="2"/>
              <w:ind w:firstLine="480"/>
              <w:rPr>
                <w:rFonts w:hint="eastAsia"/>
              </w:rPr>
            </w:pPr>
          </w:p>
          <w:p w:rsidR="0089572F" w:rsidRDefault="0089572F" w:rsidP="0089572F">
            <w:pPr>
              <w:rPr>
                <w:rFonts w:hint="eastAsia"/>
              </w:rPr>
            </w:pPr>
          </w:p>
          <w:p w:rsidR="0089572F" w:rsidRDefault="0089572F" w:rsidP="0089572F">
            <w:pPr>
              <w:pStyle w:val="2"/>
              <w:ind w:firstLine="480"/>
              <w:rPr>
                <w:rFonts w:hint="eastAsia"/>
              </w:rPr>
            </w:pPr>
          </w:p>
          <w:p w:rsidR="0089572F" w:rsidRDefault="0089572F" w:rsidP="0089572F">
            <w:pPr>
              <w:rPr>
                <w:rFonts w:hint="eastAsia"/>
              </w:rPr>
            </w:pPr>
          </w:p>
          <w:p w:rsidR="0089572F" w:rsidRPr="0089572F" w:rsidRDefault="0089572F" w:rsidP="0089572F">
            <w:pPr>
              <w:pStyle w:val="2"/>
              <w:ind w:firstLine="480"/>
            </w:pPr>
          </w:p>
          <w:p w:rsidR="00725E1A" w:rsidRPr="00FB6E16" w:rsidRDefault="008543F0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定期对销售人员发放劳保用品：手套、口罩等。</w:t>
            </w:r>
          </w:p>
          <w:p w:rsidR="00725E1A" w:rsidRPr="00FB6E16" w:rsidRDefault="000140AD" w:rsidP="00FB6E16">
            <w:pPr>
              <w:pStyle w:val="2"/>
              <w:spacing w:line="360" w:lineRule="auto"/>
              <w:ind w:firstLine="48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/>
                <w:szCs w:val="24"/>
              </w:rPr>
              <w:t>部门运行控制符合策划要求</w:t>
            </w:r>
            <w:r>
              <w:rPr>
                <w:rFonts w:ascii="楷体" w:eastAsia="楷体" w:hAnsi="楷体" w:hint="eastAsia"/>
                <w:szCs w:val="24"/>
              </w:rPr>
              <w:t>。</w:t>
            </w:r>
          </w:p>
        </w:tc>
        <w:tc>
          <w:tcPr>
            <w:tcW w:w="760" w:type="dxa"/>
          </w:tcPr>
          <w:p w:rsidR="00725E1A" w:rsidRPr="00FB6E16" w:rsidRDefault="00725E1A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317345" w:rsidRPr="00FB6E16" w:rsidTr="00BC0AF2">
        <w:trPr>
          <w:trHeight w:val="2660"/>
        </w:trPr>
        <w:tc>
          <w:tcPr>
            <w:tcW w:w="1707" w:type="dxa"/>
          </w:tcPr>
          <w:p w:rsidR="00317345" w:rsidRPr="00FB6E16" w:rsidRDefault="00317345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</w:tcPr>
          <w:p w:rsidR="00317345" w:rsidRPr="00FB6E16" w:rsidRDefault="00317345" w:rsidP="00FB6E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  <w:p w:rsidR="00317345" w:rsidRPr="00FB6E16" w:rsidRDefault="00317345" w:rsidP="00FB6E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317345" w:rsidRPr="00FB6E16" w:rsidRDefault="00317345" w:rsidP="00FB6E16">
            <w:pPr>
              <w:pStyle w:val="Style2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编制了《应急准备和响应控制程序》，查看内容基本符合要求。</w:t>
            </w:r>
          </w:p>
          <w:p w:rsidR="00BC0AF2" w:rsidRDefault="00BC0AF2" w:rsidP="00BC0AF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质检部全体员工在2021.5.31日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参加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办公室组织的火灾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预案演练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C0AF2" w:rsidRDefault="00BC0AF2" w:rsidP="00BC0AF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质检部全体员工在2021.5.15日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参加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办公室组织的触电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预案演练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17345" w:rsidRPr="00FB6E16" w:rsidRDefault="00317345" w:rsidP="00FB6E1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车间、仓库配有干粉灭火器等消防设施。</w:t>
            </w:r>
          </w:p>
          <w:p w:rsidR="00317345" w:rsidRPr="00FB6E16" w:rsidRDefault="00317345" w:rsidP="00FB6E1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B6E16">
              <w:rPr>
                <w:rFonts w:ascii="楷体" w:eastAsia="楷体" w:hAnsi="楷体" w:hint="eastAsia"/>
                <w:sz w:val="24"/>
                <w:szCs w:val="24"/>
              </w:rPr>
              <w:t>目前未发生机械伤害、火灾、触电等事故的情况。</w:t>
            </w:r>
          </w:p>
        </w:tc>
        <w:tc>
          <w:tcPr>
            <w:tcW w:w="760" w:type="dxa"/>
          </w:tcPr>
          <w:p w:rsidR="00317345" w:rsidRPr="00FB6E16" w:rsidRDefault="00317345" w:rsidP="00FB6E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725E1A" w:rsidRPr="00FB6E16" w:rsidRDefault="008543F0">
      <w:pPr>
        <w:pStyle w:val="a6"/>
        <w:rPr>
          <w:rFonts w:ascii="楷体" w:eastAsia="楷体" w:hAnsi="楷体"/>
        </w:rPr>
      </w:pPr>
      <w:r w:rsidRPr="00FB6E16">
        <w:rPr>
          <w:rFonts w:ascii="楷体" w:eastAsia="楷体" w:hAnsi="楷体" w:hint="eastAsia"/>
          <w:sz w:val="21"/>
          <w:szCs w:val="21"/>
        </w:rPr>
        <w:t>说明：不符合标注N</w:t>
      </w:r>
    </w:p>
    <w:p w:rsidR="00FC5EA3" w:rsidRPr="00FB6E16" w:rsidRDefault="00FC5EA3">
      <w:pPr>
        <w:pStyle w:val="a6"/>
        <w:rPr>
          <w:rFonts w:ascii="楷体" w:eastAsia="楷体" w:hAnsi="楷体"/>
        </w:rPr>
      </w:pPr>
      <w:bookmarkStart w:id="0" w:name="_GoBack"/>
      <w:bookmarkEnd w:id="0"/>
    </w:p>
    <w:sectPr w:rsidR="00FC5EA3" w:rsidRPr="00FB6E1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54" w:rsidRDefault="00796754">
      <w:r>
        <w:separator/>
      </w:r>
    </w:p>
  </w:endnote>
  <w:endnote w:type="continuationSeparator" w:id="0">
    <w:p w:rsidR="00796754" w:rsidRDefault="007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25E1A" w:rsidRDefault="008543F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572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572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5E1A" w:rsidRDefault="00725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54" w:rsidRDefault="00796754">
      <w:r>
        <w:separator/>
      </w:r>
    </w:p>
  </w:footnote>
  <w:footnote w:type="continuationSeparator" w:id="0">
    <w:p w:rsidR="00796754" w:rsidRDefault="0079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1A" w:rsidRDefault="008543F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F4FA49" wp14:editId="6B32AD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25E1A" w:rsidRDefault="00796754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24919" w:rsidRDefault="00524919" w:rsidP="0052491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25E1A" w:rsidRDefault="00725E1A"/>
            </w:txbxContent>
          </v:textbox>
        </v:shape>
      </w:pict>
    </w:r>
    <w:r w:rsidR="008543F0">
      <w:rPr>
        <w:rStyle w:val="CharChar1"/>
        <w:rFonts w:hint="default"/>
      </w:rPr>
      <w:t xml:space="preserve">        </w:t>
    </w:r>
    <w:r w:rsidR="008543F0">
      <w:rPr>
        <w:rStyle w:val="CharChar1"/>
        <w:rFonts w:hint="default"/>
        <w:w w:val="90"/>
      </w:rPr>
      <w:t xml:space="preserve">Beijing International </w:t>
    </w:r>
    <w:proofErr w:type="spellStart"/>
    <w:r w:rsidR="008543F0">
      <w:rPr>
        <w:rStyle w:val="CharChar1"/>
        <w:rFonts w:hint="default"/>
        <w:w w:val="90"/>
      </w:rPr>
      <w:t>Otandard</w:t>
    </w:r>
    <w:proofErr w:type="spellEnd"/>
    <w:r w:rsidR="008543F0">
      <w:rPr>
        <w:rStyle w:val="CharChar1"/>
        <w:rFonts w:hint="default"/>
        <w:w w:val="90"/>
      </w:rPr>
      <w:t xml:space="preserve"> united Certification </w:t>
    </w:r>
    <w:proofErr w:type="spellStart"/>
    <w:r w:rsidR="008543F0">
      <w:rPr>
        <w:rStyle w:val="CharChar1"/>
        <w:rFonts w:hint="default"/>
        <w:w w:val="90"/>
      </w:rPr>
      <w:t>Co.</w:t>
    </w:r>
    <w:proofErr w:type="gramStart"/>
    <w:r w:rsidR="008543F0">
      <w:rPr>
        <w:rStyle w:val="CharChar1"/>
        <w:rFonts w:hint="default"/>
        <w:w w:val="90"/>
      </w:rPr>
      <w:t>,Ltd</w:t>
    </w:r>
    <w:proofErr w:type="spellEnd"/>
    <w:proofErr w:type="gramEnd"/>
    <w:r w:rsidR="008543F0">
      <w:rPr>
        <w:rStyle w:val="CharChar1"/>
        <w:rFonts w:hint="default"/>
        <w:w w:val="90"/>
      </w:rPr>
      <w:t>.</w:t>
    </w:r>
    <w:r w:rsidR="008543F0">
      <w:rPr>
        <w:rStyle w:val="CharChar1"/>
        <w:rFonts w:hint="default"/>
        <w:w w:val="90"/>
        <w:szCs w:val="21"/>
      </w:rPr>
      <w:t xml:space="preserve">  </w:t>
    </w:r>
    <w:r w:rsidR="008543F0">
      <w:rPr>
        <w:rStyle w:val="CharChar1"/>
        <w:rFonts w:hint="default"/>
        <w:w w:val="90"/>
        <w:sz w:val="20"/>
      </w:rPr>
      <w:t xml:space="preserve"> </w:t>
    </w:r>
    <w:r w:rsidR="008543F0">
      <w:rPr>
        <w:rStyle w:val="CharChar1"/>
        <w:rFonts w:hint="default"/>
        <w:w w:val="90"/>
      </w:rPr>
      <w:t xml:space="preserve">                   </w:t>
    </w:r>
  </w:p>
  <w:p w:rsidR="00725E1A" w:rsidRDefault="00725E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7B92"/>
    <w:rsid w:val="000140AD"/>
    <w:rsid w:val="000237F6"/>
    <w:rsid w:val="0003373A"/>
    <w:rsid w:val="0009113F"/>
    <w:rsid w:val="001A2D7F"/>
    <w:rsid w:val="00234B78"/>
    <w:rsid w:val="00317345"/>
    <w:rsid w:val="00337922"/>
    <w:rsid w:val="00340867"/>
    <w:rsid w:val="00347F21"/>
    <w:rsid w:val="00380837"/>
    <w:rsid w:val="00396931"/>
    <w:rsid w:val="003A198A"/>
    <w:rsid w:val="00410914"/>
    <w:rsid w:val="00523AB7"/>
    <w:rsid w:val="00524919"/>
    <w:rsid w:val="00532B46"/>
    <w:rsid w:val="00536930"/>
    <w:rsid w:val="00541DB2"/>
    <w:rsid w:val="00564E53"/>
    <w:rsid w:val="005E6E42"/>
    <w:rsid w:val="006078F8"/>
    <w:rsid w:val="006347DE"/>
    <w:rsid w:val="00644FE2"/>
    <w:rsid w:val="0067640C"/>
    <w:rsid w:val="006B1C89"/>
    <w:rsid w:val="006E678B"/>
    <w:rsid w:val="00725E1A"/>
    <w:rsid w:val="007415E3"/>
    <w:rsid w:val="007507CA"/>
    <w:rsid w:val="007757F3"/>
    <w:rsid w:val="00787DE1"/>
    <w:rsid w:val="00796754"/>
    <w:rsid w:val="007E6AEB"/>
    <w:rsid w:val="008543F0"/>
    <w:rsid w:val="0089572F"/>
    <w:rsid w:val="008973EE"/>
    <w:rsid w:val="00971600"/>
    <w:rsid w:val="009973B4"/>
    <w:rsid w:val="009B0282"/>
    <w:rsid w:val="009C28C1"/>
    <w:rsid w:val="009F7EED"/>
    <w:rsid w:val="00AA4E40"/>
    <w:rsid w:val="00AF0AAB"/>
    <w:rsid w:val="00B66E33"/>
    <w:rsid w:val="00BA00B0"/>
    <w:rsid w:val="00BC0AF2"/>
    <w:rsid w:val="00BF597E"/>
    <w:rsid w:val="00C506CC"/>
    <w:rsid w:val="00C51A36"/>
    <w:rsid w:val="00C55228"/>
    <w:rsid w:val="00CC1816"/>
    <w:rsid w:val="00CE315A"/>
    <w:rsid w:val="00D06F59"/>
    <w:rsid w:val="00D8388C"/>
    <w:rsid w:val="00EB0164"/>
    <w:rsid w:val="00ED0F62"/>
    <w:rsid w:val="00FB6E16"/>
    <w:rsid w:val="00FC5EA3"/>
    <w:rsid w:val="02025F8A"/>
    <w:rsid w:val="0320505F"/>
    <w:rsid w:val="0378379C"/>
    <w:rsid w:val="04510B7D"/>
    <w:rsid w:val="05341A40"/>
    <w:rsid w:val="08E60B71"/>
    <w:rsid w:val="0A8D103E"/>
    <w:rsid w:val="0ACE1CBC"/>
    <w:rsid w:val="0B5F07F0"/>
    <w:rsid w:val="0C1869EC"/>
    <w:rsid w:val="0C556988"/>
    <w:rsid w:val="0D6410AF"/>
    <w:rsid w:val="0E891764"/>
    <w:rsid w:val="106823A9"/>
    <w:rsid w:val="108219C2"/>
    <w:rsid w:val="108A0D67"/>
    <w:rsid w:val="117E71EC"/>
    <w:rsid w:val="11B30557"/>
    <w:rsid w:val="136314F4"/>
    <w:rsid w:val="14257908"/>
    <w:rsid w:val="15265D0A"/>
    <w:rsid w:val="15D53416"/>
    <w:rsid w:val="16975B5C"/>
    <w:rsid w:val="16F65808"/>
    <w:rsid w:val="16F701BD"/>
    <w:rsid w:val="19BD6015"/>
    <w:rsid w:val="1A033CE6"/>
    <w:rsid w:val="1B3E39A3"/>
    <w:rsid w:val="1B405BB2"/>
    <w:rsid w:val="1B832C42"/>
    <w:rsid w:val="1B9E43FA"/>
    <w:rsid w:val="1BEC3BF1"/>
    <w:rsid w:val="1CCC78F3"/>
    <w:rsid w:val="1D85741F"/>
    <w:rsid w:val="1E185DC1"/>
    <w:rsid w:val="1E847499"/>
    <w:rsid w:val="1F1F7BA7"/>
    <w:rsid w:val="1FD7676E"/>
    <w:rsid w:val="20412EBF"/>
    <w:rsid w:val="23351337"/>
    <w:rsid w:val="23557E88"/>
    <w:rsid w:val="26B207F6"/>
    <w:rsid w:val="274E61F5"/>
    <w:rsid w:val="2767752B"/>
    <w:rsid w:val="279F7F15"/>
    <w:rsid w:val="27DF7CD6"/>
    <w:rsid w:val="290D5AE5"/>
    <w:rsid w:val="2AFF3A4C"/>
    <w:rsid w:val="2C703113"/>
    <w:rsid w:val="2CF30AC4"/>
    <w:rsid w:val="2D9327E0"/>
    <w:rsid w:val="2D97307D"/>
    <w:rsid w:val="2E00760C"/>
    <w:rsid w:val="2EE93C61"/>
    <w:rsid w:val="2FEB299B"/>
    <w:rsid w:val="32691255"/>
    <w:rsid w:val="32C11AD5"/>
    <w:rsid w:val="33765DB2"/>
    <w:rsid w:val="339D2D1A"/>
    <w:rsid w:val="34041CDB"/>
    <w:rsid w:val="3438524B"/>
    <w:rsid w:val="347A7706"/>
    <w:rsid w:val="34B32935"/>
    <w:rsid w:val="375F34D7"/>
    <w:rsid w:val="38F61C56"/>
    <w:rsid w:val="3AD826FA"/>
    <w:rsid w:val="3DAD6D4F"/>
    <w:rsid w:val="3DC77313"/>
    <w:rsid w:val="40285D69"/>
    <w:rsid w:val="41464981"/>
    <w:rsid w:val="414A2FE9"/>
    <w:rsid w:val="41842DAE"/>
    <w:rsid w:val="429A61F6"/>
    <w:rsid w:val="43382A09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2AC2B05"/>
    <w:rsid w:val="5480023A"/>
    <w:rsid w:val="55AA74DC"/>
    <w:rsid w:val="56135BAC"/>
    <w:rsid w:val="56390FCA"/>
    <w:rsid w:val="563932E5"/>
    <w:rsid w:val="58322D49"/>
    <w:rsid w:val="59223869"/>
    <w:rsid w:val="5A526EF4"/>
    <w:rsid w:val="5AAA27E4"/>
    <w:rsid w:val="5BCC76FD"/>
    <w:rsid w:val="5CBB6108"/>
    <w:rsid w:val="5DAB4DE2"/>
    <w:rsid w:val="5DAC4DCE"/>
    <w:rsid w:val="5EA12B9A"/>
    <w:rsid w:val="5EC96705"/>
    <w:rsid w:val="5ED74E33"/>
    <w:rsid w:val="600A3DE0"/>
    <w:rsid w:val="619A7FED"/>
    <w:rsid w:val="63037EA3"/>
    <w:rsid w:val="65B35620"/>
    <w:rsid w:val="65B47E80"/>
    <w:rsid w:val="661149EF"/>
    <w:rsid w:val="6612664F"/>
    <w:rsid w:val="66B7462A"/>
    <w:rsid w:val="69284D9A"/>
    <w:rsid w:val="695E025E"/>
    <w:rsid w:val="6A23146B"/>
    <w:rsid w:val="6ADF4005"/>
    <w:rsid w:val="6C573382"/>
    <w:rsid w:val="6D53402F"/>
    <w:rsid w:val="6DB1504B"/>
    <w:rsid w:val="6FFF1F7F"/>
    <w:rsid w:val="700D5C7C"/>
    <w:rsid w:val="704F783A"/>
    <w:rsid w:val="721F408D"/>
    <w:rsid w:val="7333596B"/>
    <w:rsid w:val="737C63F5"/>
    <w:rsid w:val="73A00EA2"/>
    <w:rsid w:val="74F27756"/>
    <w:rsid w:val="75A8368A"/>
    <w:rsid w:val="761F43CB"/>
    <w:rsid w:val="76373F2B"/>
    <w:rsid w:val="77310DBF"/>
    <w:rsid w:val="782549FA"/>
    <w:rsid w:val="78741EB2"/>
    <w:rsid w:val="7A9340B1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widowControl/>
      <w:adjustRightInd w:val="0"/>
      <w:snapToGrid w:val="0"/>
      <w:ind w:firstLine="210"/>
      <w:jc w:val="left"/>
    </w:pPr>
    <w:rPr>
      <w:rFonts w:ascii="Tahoma" w:eastAsia="微软雅黑" w:hAnsi="Tahoma"/>
      <w:kern w:val="0"/>
      <w:szCs w:val="22"/>
    </w:rPr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东方正文"/>
    <w:basedOn w:val="a"/>
    <w:qFormat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</cp:revision>
  <dcterms:created xsi:type="dcterms:W3CDTF">2015-06-17T12:51:00Z</dcterms:created>
  <dcterms:modified xsi:type="dcterms:W3CDTF">2021-08-26T01:30:00Z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