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52" w:rsidRDefault="000355F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753952" w:rsidRDefault="000355FE">
      <w:pPr>
        <w:rPr>
          <w:rFonts w:ascii="宋体" w:hAnsi="宋体"/>
          <w:szCs w:val="21"/>
        </w:rPr>
      </w:pPr>
      <w:r>
        <w:rPr>
          <w:rFonts w:hint="eastAsia"/>
          <w:b/>
          <w:sz w:val="22"/>
          <w:szCs w:val="22"/>
        </w:rPr>
        <w:t>☑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r w:rsidR="00C7357F">
        <w:rPr>
          <w:rFonts w:cs="宋体" w:hint="eastAsia"/>
          <w:b/>
          <w:szCs w:val="21"/>
        </w:rPr>
        <w:t>□</w:t>
      </w:r>
      <w:r>
        <w:rPr>
          <w:b/>
          <w:sz w:val="22"/>
          <w:szCs w:val="22"/>
        </w:rPr>
        <w:t xml:space="preserve">EMS  </w:t>
      </w:r>
      <w:r w:rsidR="00C7357F">
        <w:rPr>
          <w:rFonts w:cs="宋体" w:hint="eastAsia"/>
          <w:b/>
          <w:szCs w:val="21"/>
        </w:rPr>
        <w:t>□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 w:rsidR="00142D62">
        <w:rPr>
          <w:rFonts w:cs="宋体" w:hint="eastAsia"/>
          <w:b/>
          <w:szCs w:val="21"/>
        </w:rPr>
        <w:t>□</w:t>
      </w:r>
      <w:r>
        <w:rPr>
          <w:rFonts w:ascii="宋体" w:hAnsi="宋体" w:hint="eastAsia"/>
          <w:szCs w:val="21"/>
        </w:rPr>
        <w:t xml:space="preserve">FSMS </w:t>
      </w:r>
      <w:r w:rsidR="00241DAA">
        <w:rPr>
          <w:rFonts w:cs="宋体" w:hint="eastAsia"/>
          <w:b/>
          <w:szCs w:val="21"/>
        </w:rPr>
        <w:t>☑</w:t>
      </w:r>
      <w:r>
        <w:rPr>
          <w:rFonts w:ascii="宋体" w:hAnsi="宋体" w:hint="eastAsia"/>
          <w:szCs w:val="21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89"/>
        <w:gridCol w:w="709"/>
        <w:gridCol w:w="1922"/>
        <w:gridCol w:w="1505"/>
        <w:gridCol w:w="1720"/>
        <w:gridCol w:w="1379"/>
      </w:tblGrid>
      <w:tr w:rsidR="00753952" w:rsidRPr="00241DA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53952" w:rsidRPr="00241DAA" w:rsidRDefault="000355F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753952" w:rsidRPr="00241DAA" w:rsidRDefault="00241DA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0" w:name="组织名称"/>
            <w:r w:rsidRPr="00241DA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湖南利源隆茶业有限责任公司</w:t>
            </w:r>
            <w:bookmarkEnd w:id="0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753952" w:rsidRPr="00241DAA" w:rsidRDefault="000355FE">
            <w:pPr>
              <w:snapToGrid w:val="0"/>
              <w:spacing w:line="28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专业小类/</w:t>
            </w:r>
          </w:p>
          <w:p w:rsidR="00753952" w:rsidRPr="00241DAA" w:rsidRDefault="000355FE">
            <w:pPr>
              <w:snapToGrid w:val="0"/>
              <w:spacing w:line="28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241DAA" w:rsidRPr="00241DAA" w:rsidRDefault="00241DAA" w:rsidP="00241DAA">
            <w:pPr>
              <w:snapToGrid w:val="0"/>
              <w:spacing w:line="28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1" w:name="专业代码"/>
            <w:r w:rsidRPr="00241DA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Q：03.08.03</w:t>
            </w:r>
          </w:p>
          <w:p w:rsidR="00753952" w:rsidRPr="00241DAA" w:rsidRDefault="00241DAA" w:rsidP="00241DAA">
            <w:pPr>
              <w:snapToGrid w:val="0"/>
              <w:spacing w:line="28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H：CIV-12</w:t>
            </w:r>
            <w:bookmarkEnd w:id="1"/>
          </w:p>
        </w:tc>
      </w:tr>
      <w:tr w:rsidR="00753952" w:rsidRPr="00241DAA" w:rsidTr="00241DA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53952" w:rsidRPr="00241DAA" w:rsidRDefault="000355F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1898" w:type="dxa"/>
            <w:gridSpan w:val="2"/>
            <w:vAlign w:val="center"/>
          </w:tcPr>
          <w:p w:rsidR="00753952" w:rsidRPr="00241DAA" w:rsidRDefault="00F050C2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邝柏臣</w:t>
            </w:r>
          </w:p>
        </w:tc>
        <w:tc>
          <w:tcPr>
            <w:tcW w:w="1922" w:type="dxa"/>
            <w:vAlign w:val="center"/>
          </w:tcPr>
          <w:p w:rsidR="00753952" w:rsidRPr="00241DAA" w:rsidRDefault="000355F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" w:name="_GoBack"/>
            <w:bookmarkEnd w:id="2"/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505" w:type="dxa"/>
            <w:vAlign w:val="center"/>
          </w:tcPr>
          <w:p w:rsidR="00753952" w:rsidRPr="00241DAA" w:rsidRDefault="00241DAA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H：CIV-12</w:t>
            </w:r>
          </w:p>
        </w:tc>
        <w:tc>
          <w:tcPr>
            <w:tcW w:w="1720" w:type="dxa"/>
            <w:vAlign w:val="center"/>
          </w:tcPr>
          <w:p w:rsidR="00753952" w:rsidRPr="00241DAA" w:rsidRDefault="000355F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753952" w:rsidRPr="00241DAA" w:rsidRDefault="00241DA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网</w:t>
            </w:r>
            <w:r w:rsidRPr="00241DA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络</w:t>
            </w:r>
          </w:p>
        </w:tc>
      </w:tr>
      <w:tr w:rsidR="00753952" w:rsidRPr="00241DAA" w:rsidTr="00241DAA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753952" w:rsidRPr="00241DAA" w:rsidRDefault="000355FE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53952" w:rsidRPr="00241DAA" w:rsidRDefault="000355F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189" w:type="dxa"/>
            <w:vAlign w:val="center"/>
          </w:tcPr>
          <w:p w:rsidR="00753952" w:rsidRPr="00241DAA" w:rsidRDefault="00241DAA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/>
                <w:b/>
                <w:noProof/>
                <w:sz w:val="21"/>
                <w:szCs w:val="21"/>
              </w:rPr>
              <w:drawing>
                <wp:inline distT="0" distB="0" distL="0" distR="0" wp14:anchorId="7DADB42B" wp14:editId="0BE5CB69">
                  <wp:extent cx="501455" cy="345057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微信图片_2021011614183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447" cy="364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753952" w:rsidRPr="00241DAA" w:rsidRDefault="00753952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753952" w:rsidRPr="00241DAA" w:rsidRDefault="00753952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753952" w:rsidRPr="00241DAA" w:rsidRDefault="00753952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753952" w:rsidRPr="00241DAA" w:rsidRDefault="00753952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753952" w:rsidRPr="00241DAA" w:rsidRDefault="00753952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753952" w:rsidRPr="00241DAA">
        <w:trPr>
          <w:cantSplit/>
          <w:trHeight w:val="180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Pr="00241DAA" w:rsidRDefault="000355F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生产工艺</w:t>
            </w:r>
            <w:r w:rsidRPr="00241DA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</w:p>
          <w:p w:rsidR="00753952" w:rsidRPr="00241DAA" w:rsidRDefault="000355F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241DAA" w:rsidRPr="00241DAA" w:rsidRDefault="000355F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</w:t>
            </w:r>
          </w:p>
          <w:p w:rsidR="00241DAA" w:rsidRPr="00241DAA" w:rsidRDefault="00241DAA" w:rsidP="00241DAA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sz w:val="21"/>
                <w:szCs w:val="21"/>
              </w:rPr>
              <w:t>鲜叶-杀青-揉捻-干燥-绿茶</w:t>
            </w:r>
          </w:p>
          <w:p w:rsidR="00241DAA" w:rsidRPr="00241DAA" w:rsidRDefault="00241DAA" w:rsidP="00241DAA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sz w:val="21"/>
                <w:szCs w:val="21"/>
              </w:rPr>
              <w:t>鲜叶-萎凋-揉捻（或揉切）-发酵-干燥-红茶</w:t>
            </w:r>
          </w:p>
          <w:p w:rsidR="00241DAA" w:rsidRPr="00241DAA" w:rsidRDefault="00241DAA" w:rsidP="00241DAA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sz w:val="21"/>
                <w:szCs w:val="21"/>
              </w:rPr>
              <w:t>鲜叶-萎凋-做青-杀青-揉捻-干燥-乌龙茶</w:t>
            </w:r>
          </w:p>
          <w:p w:rsidR="00241DAA" w:rsidRPr="00241DAA" w:rsidRDefault="00241DAA" w:rsidP="00241DAA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sz w:val="21"/>
                <w:szCs w:val="21"/>
              </w:rPr>
              <w:t>鲜叶-杀青-揉捻-闷黄-干燥-黄茶</w:t>
            </w:r>
          </w:p>
          <w:p w:rsidR="00241DAA" w:rsidRPr="00241DAA" w:rsidRDefault="00241DAA" w:rsidP="00241DAA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sz w:val="21"/>
                <w:szCs w:val="21"/>
              </w:rPr>
              <w:t>鲜叶-萎凋-干燥-白茶</w:t>
            </w:r>
          </w:p>
          <w:p w:rsidR="00241DAA" w:rsidRPr="00241DAA" w:rsidRDefault="00241DAA" w:rsidP="00241DAA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sz w:val="21"/>
                <w:szCs w:val="21"/>
              </w:rPr>
              <w:t>鲜叶-杀青-揉捻-渥堆-干燥-黑茶</w:t>
            </w:r>
          </w:p>
          <w:p w:rsidR="00753952" w:rsidRPr="00241DAA" w:rsidRDefault="000355FE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                                                                              </w:t>
            </w:r>
          </w:p>
        </w:tc>
      </w:tr>
      <w:tr w:rsidR="00753952" w:rsidRPr="00241DAA">
        <w:trPr>
          <w:cantSplit/>
          <w:trHeight w:val="11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Pr="00241DAA" w:rsidRDefault="000355F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生产过程</w:t>
            </w:r>
            <w:r w:rsidRPr="00241DA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服务过程</w:t>
            </w:r>
          </w:p>
          <w:p w:rsidR="00753952" w:rsidRPr="00241DAA" w:rsidRDefault="000355F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的食品安全风险及控制措施</w:t>
            </w:r>
          </w:p>
          <w:p w:rsidR="00753952" w:rsidRPr="00241DAA" w:rsidRDefault="000355F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特殊过程的控制</w:t>
            </w:r>
            <w:r w:rsidRPr="00241DA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753952" w:rsidRPr="00241DAA" w:rsidRDefault="00241DAA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  <w:highlight w:val="cyan"/>
              </w:rPr>
            </w:pPr>
            <w:r w:rsidRPr="00241DAA">
              <w:rPr>
                <w:rFonts w:asciiTheme="minorEastAsia" w:eastAsiaTheme="minorEastAsia" w:hAnsiTheme="minorEastAsia" w:hint="eastAsia"/>
                <w:sz w:val="21"/>
                <w:szCs w:val="21"/>
              </w:rPr>
              <w:t>基于对生产加工过程的危害分析，确定原绿茶：分拣去杂、复烘、定级包装；红茶：挑拣、复烘、定级包装为关键控制点，并确定了关键限值和操作限值。</w:t>
            </w:r>
          </w:p>
        </w:tc>
      </w:tr>
      <w:tr w:rsidR="00753952" w:rsidRPr="00241DAA">
        <w:trPr>
          <w:cantSplit/>
          <w:trHeight w:val="75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Pr="00241DAA" w:rsidRDefault="000355F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重要环境因素及控制措施</w:t>
            </w:r>
          </w:p>
        </w:tc>
        <w:tc>
          <w:tcPr>
            <w:tcW w:w="8424" w:type="dxa"/>
            <w:gridSpan w:val="6"/>
            <w:vAlign w:val="center"/>
          </w:tcPr>
          <w:p w:rsidR="00241DAA" w:rsidRPr="00241DAA" w:rsidRDefault="00241DAA" w:rsidP="00241DAA">
            <w:pPr>
              <w:snapToGrid w:val="0"/>
              <w:spacing w:line="280" w:lineRule="exact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供应商均通过调查和评价合格后才有资格做为公司的合格供应商，按照茶叶的种类选择适合加工的半成品。不合格的原料禁止用于生产。采购的茶叶经过检验合格后才能投产，不合格的原料一律退回。</w:t>
            </w:r>
          </w:p>
          <w:p w:rsidR="00241DAA" w:rsidRPr="00241DAA" w:rsidRDefault="00241DAA" w:rsidP="00241DAA">
            <w:pPr>
              <w:snapToGrid w:val="0"/>
              <w:spacing w:line="280" w:lineRule="exact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2．2烘干</w:t>
            </w:r>
          </w:p>
          <w:p w:rsidR="00241DAA" w:rsidRPr="00241DAA" w:rsidRDefault="00241DAA" w:rsidP="00241DAA">
            <w:pPr>
              <w:snapToGrid w:val="0"/>
              <w:spacing w:line="280" w:lineRule="exact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将采购检验合格的茶叶，放入烘干箱进行烘干，烘干温度过130℃左右，时间3分钟左右。</w:t>
            </w:r>
          </w:p>
          <w:p w:rsidR="00241DAA" w:rsidRPr="00241DAA" w:rsidRDefault="00241DAA" w:rsidP="00241DAA">
            <w:pPr>
              <w:snapToGrid w:val="0"/>
              <w:spacing w:line="280" w:lineRule="exact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2．3拼配</w:t>
            </w:r>
          </w:p>
          <w:p w:rsidR="00241DAA" w:rsidRPr="00241DAA" w:rsidRDefault="00241DAA" w:rsidP="00241DAA">
            <w:pPr>
              <w:snapToGrid w:val="0"/>
              <w:spacing w:line="280" w:lineRule="exact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将烘干好的茶叶由人工进行拼配均匀。</w:t>
            </w:r>
          </w:p>
          <w:p w:rsidR="00241DAA" w:rsidRPr="00241DAA" w:rsidRDefault="00241DAA" w:rsidP="00241DAA">
            <w:pPr>
              <w:snapToGrid w:val="0"/>
              <w:spacing w:line="280" w:lineRule="exact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2．4小包装</w:t>
            </w:r>
          </w:p>
          <w:p w:rsidR="00241DAA" w:rsidRPr="00241DAA" w:rsidRDefault="00241DAA" w:rsidP="00241DAA">
            <w:pPr>
              <w:snapToGrid w:val="0"/>
              <w:spacing w:line="280" w:lineRule="exact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拼配后的茶叶转入机台包装，包装材料选用必须符合国家标准要求。</w:t>
            </w:r>
          </w:p>
          <w:p w:rsidR="00241DAA" w:rsidRPr="00241DAA" w:rsidRDefault="00241DAA" w:rsidP="00241DAA">
            <w:pPr>
              <w:snapToGrid w:val="0"/>
              <w:spacing w:line="280" w:lineRule="exact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2．5外包装</w:t>
            </w:r>
          </w:p>
          <w:p w:rsidR="00241DAA" w:rsidRPr="00241DAA" w:rsidRDefault="00241DAA" w:rsidP="00241DAA">
            <w:pPr>
              <w:snapToGrid w:val="0"/>
              <w:spacing w:line="280" w:lineRule="exact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经过小包装后，进行纸箱包装。按照产品的不同品种进行装箱堆放。</w:t>
            </w:r>
          </w:p>
          <w:p w:rsidR="00241DAA" w:rsidRPr="00241DAA" w:rsidRDefault="00241DAA" w:rsidP="00241DAA">
            <w:pPr>
              <w:snapToGrid w:val="0"/>
              <w:spacing w:line="280" w:lineRule="exact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2．6入库贮存</w:t>
            </w:r>
          </w:p>
          <w:p w:rsidR="00753952" w:rsidRPr="00241DAA" w:rsidRDefault="00241DAA" w:rsidP="00241DAA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  <w:highlight w:val="cyan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将包装好的产品贮存到成品仓库</w:t>
            </w:r>
          </w:p>
        </w:tc>
      </w:tr>
      <w:tr w:rsidR="00753952" w:rsidRPr="00241DAA">
        <w:trPr>
          <w:cantSplit/>
          <w:trHeight w:val="6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Pr="00241DAA" w:rsidRDefault="000355F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753952" w:rsidRPr="00241DAA" w:rsidRDefault="000355F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不适用</w:t>
            </w:r>
          </w:p>
        </w:tc>
      </w:tr>
      <w:tr w:rsidR="00753952" w:rsidRPr="00241DAA">
        <w:trPr>
          <w:cantSplit/>
          <w:trHeight w:val="76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Pr="00241DAA" w:rsidRDefault="000355F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重要的食品安全危害/关键控制点及控制措施</w:t>
            </w:r>
          </w:p>
        </w:tc>
        <w:tc>
          <w:tcPr>
            <w:tcW w:w="8424" w:type="dxa"/>
            <w:gridSpan w:val="6"/>
            <w:vAlign w:val="center"/>
          </w:tcPr>
          <w:p w:rsidR="00241DAA" w:rsidRPr="00241DAA" w:rsidRDefault="000355FE" w:rsidP="00241DA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</w:t>
            </w:r>
            <w:r w:rsidR="00241DAA"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重要的食品安全危害/关键控制点及控制措施</w:t>
            </w:r>
            <w:r w:rsidR="00241DAA"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ab/>
              <w:t>一、</w:t>
            </w:r>
            <w:r w:rsidR="00241DAA"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ab/>
              <w:t>绿茶：</w:t>
            </w:r>
          </w:p>
          <w:p w:rsidR="00241DAA" w:rsidRPr="00241DAA" w:rsidRDefault="00241DAA" w:rsidP="00241DA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1.分拣去杂：</w:t>
            </w:r>
          </w:p>
          <w:p w:rsidR="00241DAA" w:rsidRPr="00241DAA" w:rsidRDefault="00241DAA" w:rsidP="00241DA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关键限值：1.无肉眼可见外来异物。2.符合GB/T22737信阳毛尖茶的感官品质要求。 </w:t>
            </w:r>
          </w:p>
          <w:p w:rsidR="00241DAA" w:rsidRPr="00241DAA" w:rsidRDefault="00241DAA" w:rsidP="00241DA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操作限值：1.无肉眼可见外来异物。2.符合GB/T22737信阳毛尖茶的感官品质要求。 。</w:t>
            </w:r>
          </w:p>
          <w:p w:rsidR="00241DAA" w:rsidRPr="00241DAA" w:rsidRDefault="00241DAA" w:rsidP="00241DA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2.复烘：</w:t>
            </w:r>
          </w:p>
          <w:p w:rsidR="00241DAA" w:rsidRPr="00241DAA" w:rsidRDefault="00241DAA" w:rsidP="00241DA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关键限值：1.干燥温度60-80度，时间20-30分钟。</w:t>
            </w:r>
          </w:p>
          <w:p w:rsidR="00241DAA" w:rsidRPr="00241DAA" w:rsidRDefault="00241DAA" w:rsidP="00241DA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操作限值：1.干燥温度60-80度，时间20-30分钟。2.根据手感，目测，严格控制关键控制点的参数</w:t>
            </w:r>
          </w:p>
          <w:p w:rsidR="00241DAA" w:rsidRPr="00241DAA" w:rsidRDefault="00241DAA" w:rsidP="00241DA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二、红茶：</w:t>
            </w:r>
          </w:p>
          <w:p w:rsidR="00241DAA" w:rsidRPr="00241DAA" w:rsidRDefault="00241DAA" w:rsidP="00241DA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1.挑拣：</w:t>
            </w:r>
          </w:p>
          <w:p w:rsidR="00241DAA" w:rsidRPr="00241DAA" w:rsidRDefault="00241DAA" w:rsidP="00241DA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关键限值：1.无肉眼可见外来异物。2.符合GB/T13738.2工夫红茶的感官品质要求。 </w:t>
            </w:r>
          </w:p>
          <w:p w:rsidR="00241DAA" w:rsidRPr="00241DAA" w:rsidRDefault="00241DAA" w:rsidP="00241DA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操作限值：1.无肉眼可见外来异物。2.符合GB/T13738.2工夫红茶的感官品质要求。 。</w:t>
            </w:r>
          </w:p>
          <w:p w:rsidR="00241DAA" w:rsidRPr="00241DAA" w:rsidRDefault="00241DAA" w:rsidP="00241DA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2.复烘：</w:t>
            </w:r>
          </w:p>
          <w:p w:rsidR="00241DAA" w:rsidRPr="00241DAA" w:rsidRDefault="00241DAA" w:rsidP="00241DA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关键限值：1.干燥温度90-120度，时间50-60分钟。</w:t>
            </w:r>
          </w:p>
          <w:p w:rsidR="00753952" w:rsidRPr="00241DAA" w:rsidRDefault="00241DAA" w:rsidP="00241DA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操作限值：1.干燥温度90-120度，时间50-60分钟。2.根据手感，目测，严格控制关键控制点的参数</w:t>
            </w:r>
          </w:p>
        </w:tc>
      </w:tr>
      <w:tr w:rsidR="00753952" w:rsidRPr="00241DA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Pr="00241DAA" w:rsidRDefault="000355F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241DAA" w:rsidRPr="00241DAA" w:rsidRDefault="00241DAA" w:rsidP="00241DA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 2762《食品中污染物限量》；GB 2763《食品中农药最大残留限量》；GB/T 9833.1《紧压茶 花砖茶》，GB/T 9833.2《紧压茶 黑砖茶》，GB/T 9833.3《紧压茶 茯砖茶》，GB/T 9833.4《紧压茶 康砖茶》，GB/T 9833.5《紧压茶 沱茶》，GB/T 9833.6《紧压茶 紧茶》，GB/T 9833.7《紧压茶 金尖茶》，GB/T 9833.8《紧压茶 米砖茶》，GB/T 9833.9《紧压茶 青砖茶》，GB/T13738.1《第一套红碎茶》；GB/T13738.2《第二套红碎茶》；GB/T13738.4《第四套红碎茶》；GB/T14456《绿茶》；GB18650《原产地域产品 龙井茶》；GB18665《蒙山茶》；GB18745《武夷岩茶》；GB18957《原产地域产品 洞庭（山）碧螺春茶》；GB19460《原产地域产品 黄山毛峰茶》；GB 19598《原产地域产品 安溪铁观音》；GB 19691《原产地域产品 狗牯脑茶》；GB 19698《原产地域产品 太平猴魁茶》；GB 19965《砖茶氟含量》；SB/T10167《祁门工夫红茶》；相关地方标准；备案有效的企业标准。</w:t>
            </w:r>
          </w:p>
          <w:p w:rsidR="006F0FEA" w:rsidRPr="00241DAA" w:rsidRDefault="006F0FEA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753952" w:rsidRPr="00241DAA">
        <w:trPr>
          <w:cantSplit/>
          <w:trHeight w:val="13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Pr="00241DAA" w:rsidRDefault="000355F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检验和试验项目及要求</w:t>
            </w:r>
            <w:r w:rsidRPr="00241DA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(</w:t>
            </w: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如有型式试验要求</w:t>
            </w:r>
            <w:r w:rsidRPr="00241DA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,</w:t>
            </w: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要进行说明</w:t>
            </w:r>
            <w:r w:rsidRPr="00241DA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241DAA" w:rsidRPr="00241DAA" w:rsidRDefault="00241DAA" w:rsidP="00241DA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感官品质检验：应有独立的审评场所，其基本设施和环境条件应符合GB/T18797-2002《茶叶感官审评室基本条件》相关规定。审评用具（干评台；湿评台；评茶盘；审评杯碗；汤匙；叶底盘；称茶器；计时器等），应符合SB/T10157-1993《茶叶感官审评方法》相关规定。</w:t>
            </w:r>
          </w:p>
          <w:p w:rsidR="00241DAA" w:rsidRPr="00241DAA" w:rsidRDefault="00241DAA" w:rsidP="00241DA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2. 水分检验：应有分析天平（精度1/1000g以上）、鼓风电热恒温干燥箱、干燥器等，或水分测定仪。</w:t>
            </w:r>
          </w:p>
          <w:p w:rsidR="00241DAA" w:rsidRPr="00241DAA" w:rsidRDefault="00241DAA" w:rsidP="00241DA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3. 总灰分检验：应有分析天平（精度1/1000g以上）、高温电炉（温控：525±25℃）、瓷质坩埚、干燥器等，</w:t>
            </w:r>
          </w:p>
          <w:p w:rsidR="00241DAA" w:rsidRPr="00241DAA" w:rsidRDefault="00241DAA" w:rsidP="00241DA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4. 净含量检验：应有符合相关要求并经过计量鉴定的天平或秤。</w:t>
            </w:r>
          </w:p>
          <w:p w:rsidR="00753952" w:rsidRPr="00241DAA" w:rsidRDefault="00241DAA" w:rsidP="00241DAA">
            <w:pPr>
              <w:snapToGrid w:val="0"/>
              <w:spacing w:line="280" w:lineRule="exact"/>
              <w:ind w:firstLineChars="500" w:firstLine="1054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5. 茶梗、非茶类夹杂物：应有符合相应要求的天平或秤。</w:t>
            </w:r>
          </w:p>
        </w:tc>
      </w:tr>
      <w:tr w:rsidR="00753952" w:rsidRPr="00241DAA">
        <w:trPr>
          <w:cantSplit/>
          <w:trHeight w:val="7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53952" w:rsidRPr="00241DAA" w:rsidRDefault="000355F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41D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753952" w:rsidRPr="00241DAA" w:rsidRDefault="00753952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</w:tbl>
    <w:p w:rsidR="00753952" w:rsidRDefault="000355F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 w:rsidR="00E74C27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714828" cy="227965"/>
            <wp:effectExtent l="0" t="0" r="9525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签名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585" cy="2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ascii="宋体" w:hint="eastAsia"/>
          <w:b/>
          <w:sz w:val="22"/>
          <w:szCs w:val="22"/>
        </w:rPr>
        <w:t xml:space="preserve"> 日期：</w:t>
      </w:r>
      <w:r w:rsidR="008303FE">
        <w:rPr>
          <w:rFonts w:ascii="宋体" w:hint="eastAsia"/>
          <w:b/>
          <w:sz w:val="22"/>
          <w:szCs w:val="22"/>
        </w:rPr>
        <w:t>2021-9-01</w:t>
      </w:r>
      <w:r>
        <w:rPr>
          <w:rFonts w:ascii="宋体" w:hint="eastAsia"/>
          <w:b/>
          <w:sz w:val="22"/>
          <w:szCs w:val="22"/>
        </w:rPr>
        <w:t xml:space="preserve">     审核组长：</w:t>
      </w:r>
      <w:r w:rsidR="00820323">
        <w:rPr>
          <w:rFonts w:ascii="宋体" w:hint="eastAsia"/>
          <w:b/>
          <w:noProof/>
          <w:sz w:val="22"/>
          <w:szCs w:val="22"/>
        </w:rPr>
        <w:drawing>
          <wp:inline distT="0" distB="0" distL="0" distR="0">
            <wp:extent cx="504825" cy="160994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签名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510" cy="17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22"/>
          <w:szCs w:val="22"/>
        </w:rPr>
        <w:t xml:space="preserve">  日期：2021-</w:t>
      </w:r>
      <w:r w:rsidR="00BA72BF">
        <w:rPr>
          <w:rFonts w:ascii="宋体"/>
          <w:b/>
          <w:sz w:val="22"/>
          <w:szCs w:val="22"/>
        </w:rPr>
        <w:t>09</w:t>
      </w:r>
      <w:r>
        <w:rPr>
          <w:rFonts w:ascii="宋体" w:hint="eastAsia"/>
          <w:b/>
          <w:sz w:val="22"/>
          <w:szCs w:val="22"/>
        </w:rPr>
        <w:t>-</w:t>
      </w:r>
      <w:r w:rsidR="008303FE">
        <w:rPr>
          <w:rFonts w:ascii="宋体"/>
          <w:b/>
          <w:sz w:val="22"/>
          <w:szCs w:val="22"/>
        </w:rPr>
        <w:t>01</w:t>
      </w:r>
    </w:p>
    <w:p w:rsidR="00753952" w:rsidRDefault="000355F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753952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585" w:rsidRDefault="00552585">
      <w:r>
        <w:separator/>
      </w:r>
    </w:p>
  </w:endnote>
  <w:endnote w:type="continuationSeparator" w:id="0">
    <w:p w:rsidR="00552585" w:rsidRDefault="0055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585" w:rsidRDefault="00552585">
      <w:r>
        <w:separator/>
      </w:r>
    </w:p>
  </w:footnote>
  <w:footnote w:type="continuationSeparator" w:id="0">
    <w:p w:rsidR="00552585" w:rsidRDefault="0055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52" w:rsidRDefault="000355F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53952" w:rsidRDefault="000355FE">
    <w:pPr>
      <w:pStyle w:val="a7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952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753952" w:rsidRDefault="000355FE">
                          <w:pPr>
                            <w:ind w:firstLineChars="200" w:firstLine="3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-I-24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25.25pt;margin-top:2.2pt;width:159.25pt;height:20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" stroked="f">
              <v:textbox>
                <w:txbxContent>
                  <w:p w:rsidR="00753952" w:rsidRDefault="000355FE">
                    <w:pPr>
                      <w:ind w:firstLineChars="200" w:firstLine="36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-I-24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专业培训记录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753952" w:rsidRDefault="00753952">
    <w:pPr>
      <w:pStyle w:val="a7"/>
    </w:pPr>
  </w:p>
  <w:p w:rsidR="00753952" w:rsidRDefault="0075395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420"/>
  <w:drawingGridHorizontalSpacing w:val="108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11"/>
    <w:rsid w:val="00027560"/>
    <w:rsid w:val="000355FE"/>
    <w:rsid w:val="0012061F"/>
    <w:rsid w:val="00142D62"/>
    <w:rsid w:val="001C37CE"/>
    <w:rsid w:val="00221835"/>
    <w:rsid w:val="00236D1A"/>
    <w:rsid w:val="00241DAA"/>
    <w:rsid w:val="00260576"/>
    <w:rsid w:val="00266E1F"/>
    <w:rsid w:val="002E7023"/>
    <w:rsid w:val="00315455"/>
    <w:rsid w:val="0036755B"/>
    <w:rsid w:val="00393DF6"/>
    <w:rsid w:val="003A5712"/>
    <w:rsid w:val="00437928"/>
    <w:rsid w:val="00477A1B"/>
    <w:rsid w:val="004E3011"/>
    <w:rsid w:val="00522B44"/>
    <w:rsid w:val="00552585"/>
    <w:rsid w:val="00593852"/>
    <w:rsid w:val="005F2239"/>
    <w:rsid w:val="00616186"/>
    <w:rsid w:val="006262EC"/>
    <w:rsid w:val="006E6F45"/>
    <w:rsid w:val="006F0FEA"/>
    <w:rsid w:val="00753952"/>
    <w:rsid w:val="0077150B"/>
    <w:rsid w:val="007A7F1B"/>
    <w:rsid w:val="00820323"/>
    <w:rsid w:val="008303FE"/>
    <w:rsid w:val="00885451"/>
    <w:rsid w:val="008977E7"/>
    <w:rsid w:val="008D4B87"/>
    <w:rsid w:val="008D6AB8"/>
    <w:rsid w:val="009109C2"/>
    <w:rsid w:val="00922324"/>
    <w:rsid w:val="0092500F"/>
    <w:rsid w:val="00955C6E"/>
    <w:rsid w:val="009C28BD"/>
    <w:rsid w:val="009D1743"/>
    <w:rsid w:val="009D185D"/>
    <w:rsid w:val="009F66AB"/>
    <w:rsid w:val="00A17434"/>
    <w:rsid w:val="00A96BD6"/>
    <w:rsid w:val="00AE4B04"/>
    <w:rsid w:val="00AF5E0C"/>
    <w:rsid w:val="00B12E56"/>
    <w:rsid w:val="00B146F7"/>
    <w:rsid w:val="00B268E6"/>
    <w:rsid w:val="00B80C90"/>
    <w:rsid w:val="00BA17F9"/>
    <w:rsid w:val="00BA72BF"/>
    <w:rsid w:val="00BD2F89"/>
    <w:rsid w:val="00BF276F"/>
    <w:rsid w:val="00BF4882"/>
    <w:rsid w:val="00C1408A"/>
    <w:rsid w:val="00C22D65"/>
    <w:rsid w:val="00C7357F"/>
    <w:rsid w:val="00CB02B6"/>
    <w:rsid w:val="00D601BA"/>
    <w:rsid w:val="00E01443"/>
    <w:rsid w:val="00E04B4E"/>
    <w:rsid w:val="00E13E47"/>
    <w:rsid w:val="00E36CFC"/>
    <w:rsid w:val="00E60003"/>
    <w:rsid w:val="00E63BEA"/>
    <w:rsid w:val="00E74C27"/>
    <w:rsid w:val="00ED405B"/>
    <w:rsid w:val="00ED592A"/>
    <w:rsid w:val="00EF26AD"/>
    <w:rsid w:val="00EF57C3"/>
    <w:rsid w:val="00EF6897"/>
    <w:rsid w:val="00F050C2"/>
    <w:rsid w:val="00F1727B"/>
    <w:rsid w:val="00F61886"/>
    <w:rsid w:val="00F876AD"/>
    <w:rsid w:val="046A71DD"/>
    <w:rsid w:val="0F151D06"/>
    <w:rsid w:val="135E1F4D"/>
    <w:rsid w:val="197B34E1"/>
    <w:rsid w:val="1D921595"/>
    <w:rsid w:val="21EB7537"/>
    <w:rsid w:val="27BB18B7"/>
    <w:rsid w:val="319D2149"/>
    <w:rsid w:val="34AB0189"/>
    <w:rsid w:val="3A3B2EE1"/>
    <w:rsid w:val="3CF2076E"/>
    <w:rsid w:val="3FD97321"/>
    <w:rsid w:val="52AE2C82"/>
    <w:rsid w:val="58DA045F"/>
    <w:rsid w:val="5A26302E"/>
    <w:rsid w:val="5C0B4329"/>
    <w:rsid w:val="6442159D"/>
    <w:rsid w:val="67AF6A8D"/>
    <w:rsid w:val="6A1F644D"/>
    <w:rsid w:val="78622EAB"/>
    <w:rsid w:val="7A752C0B"/>
    <w:rsid w:val="7F7A6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D6A040"/>
  <w15:docId w15:val="{6DA20A2C-A6FE-4DCD-849B-A13EC42F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321</Words>
  <Characters>1832</Characters>
  <Application>Microsoft Office Word</Application>
  <DocSecurity>0</DocSecurity>
  <Lines>15</Lines>
  <Paragraphs>4</Paragraphs>
  <ScaleCrop>false</ScaleCrop>
  <Company>微软中国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40</cp:revision>
  <dcterms:created xsi:type="dcterms:W3CDTF">2015-06-17T11:40:00Z</dcterms:created>
  <dcterms:modified xsi:type="dcterms:W3CDTF">2021-09-30T03:39:00Z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