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牡丹江长城石油机械有限公司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0155-2020-2021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0155-2020-2021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10101"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380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80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牡丹江长城石油机械有限公司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曹晓光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80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ISC-2020-0776</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2025-08-11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80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2021年08月15日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040"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80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ascii="宋体" w:hAnsi="宋体" w:cs="宋体"/>
                <w:kern w:val="0"/>
                <w:szCs w:val="21"/>
              </w:rPr>
              <w:t>张龙光ISC[S]0201</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bCs/>
                <w:kern w:val="0"/>
                <w:sz w:val="21"/>
                <w:szCs w:val="21"/>
                <w:lang w:eastAsia="zh-CN"/>
              </w:rPr>
              <w:t>质量技术部、</w:t>
            </w:r>
            <w:r>
              <w:rPr>
                <w:rFonts w:hint="eastAsia"/>
              </w:rPr>
              <w:t>生产部</w:t>
            </w:r>
            <w:r>
              <w:rPr>
                <w:rFonts w:hint="eastAsia"/>
                <w:lang w:eastAsia="zh-CN"/>
              </w:rPr>
              <w:t>、采购销售部、办公室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lang w:val="en-US" w:eastAsia="zh-CN"/>
        </w:rPr>
        <w:t>获证</w:t>
      </w:r>
      <w:r>
        <w:rPr>
          <w:rFonts w:hint="eastAsia" w:ascii="宋体" w:hAnsi="宋体" w:cs="宋体"/>
          <w:bCs/>
          <w:kern w:val="0"/>
          <w:szCs w:val="21"/>
        </w:rPr>
        <w:t>一年</w:t>
      </w:r>
      <w:r>
        <w:rPr>
          <w:rFonts w:hint="eastAsia" w:ascii="宋体" w:hAnsi="宋体" w:cs="宋体"/>
          <w:bCs/>
          <w:kern w:val="0"/>
          <w:szCs w:val="21"/>
          <w:lang w:val="en-US" w:eastAsia="zh-CN"/>
        </w:rPr>
        <w:t>以来</w:t>
      </w:r>
      <w:r>
        <w:rPr>
          <w:rFonts w:hint="eastAsia" w:ascii="宋体" w:hAnsi="宋体" w:cs="宋体"/>
          <w:bCs/>
          <w:kern w:val="0"/>
          <w:szCs w:val="21"/>
        </w:rPr>
        <w:t>，公司日常运行中生产、经营、安全、销售及管理方面，比去年都有一定提升，未见违反法律、法规问题或重大质量事故发生。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val="en-US" w:eastAsia="zh-CN"/>
        </w:rPr>
        <w:t>自获证以来</w:t>
      </w:r>
      <w:r>
        <w:rPr>
          <w:rFonts w:hint="eastAsia" w:ascii="宋体" w:hAnsi="宋体" w:cs="宋体"/>
          <w:bCs/>
          <w:kern w:val="0"/>
          <w:szCs w:val="21"/>
        </w:rPr>
        <w:t>运行情况，在</w:t>
      </w:r>
      <w:r>
        <w:rPr>
          <w:rFonts w:hint="eastAsia" w:ascii="宋体" w:hAnsi="宋体"/>
          <w:szCs w:val="21"/>
          <w:lang w:eastAsia="zh-CN"/>
        </w:rPr>
        <w:t>公司</w:t>
      </w:r>
      <w:r>
        <w:rPr>
          <w:rFonts w:hint="eastAsia" w:ascii="宋体" w:hAnsi="宋体" w:cs="宋体"/>
          <w:bCs/>
          <w:kern w:val="0"/>
          <w:szCs w:val="21"/>
        </w:rPr>
        <w:t>现场</w:t>
      </w:r>
      <w:r>
        <w:rPr>
          <w:rFonts w:hint="eastAsia" w:ascii="宋体" w:hAnsi="宋体" w:cs="宋体"/>
          <w:bCs/>
          <w:kern w:val="0"/>
          <w:szCs w:val="21"/>
          <w:lang w:val="en-US" w:eastAsia="zh-CN"/>
        </w:rPr>
        <w:t>监督</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bCs/>
          <w:kern w:val="0"/>
          <w:szCs w:val="21"/>
        </w:rPr>
        <w:t>个职能部门</w:t>
      </w:r>
      <w:r>
        <w:rPr>
          <w:rFonts w:hint="eastAsia" w:ascii="宋体" w:hAnsi="宋体" w:cs="宋体"/>
          <w:bCs/>
          <w:kern w:val="0"/>
          <w:szCs w:val="21"/>
          <w:lang w:eastAsia="zh-CN"/>
        </w:rPr>
        <w:t>一个生产车间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3.1公司的测量体系内审：</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lang w:val="en-US" w:eastAsia="zh-CN"/>
        </w:rPr>
        <w:t>2021</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2</w:t>
      </w:r>
      <w:r>
        <w:rPr>
          <w:rFonts w:hint="eastAsia" w:ascii="宋体" w:hAnsi="宋体" w:cs="宋体"/>
          <w:bCs/>
          <w:kern w:val="0"/>
          <w:szCs w:val="21"/>
        </w:rPr>
        <w:t>日，组织了公司测量管理体系内部审核，</w:t>
      </w:r>
      <w:r>
        <w:rPr>
          <w:rFonts w:hint="eastAsia" w:ascii="宋体" w:hAnsi="宋体" w:cs="宋体"/>
          <w:bCs/>
          <w:kern w:val="0"/>
          <w:szCs w:val="21"/>
          <w:lang w:val="en-US" w:eastAsia="zh-CN"/>
        </w:rPr>
        <w:t>任贵江</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公司于</w:t>
      </w:r>
      <w:r>
        <w:rPr>
          <w:rFonts w:hint="eastAsia" w:ascii="宋体" w:hAnsi="宋体" w:cs="宋体"/>
          <w:bCs/>
          <w:kern w:val="0"/>
          <w:szCs w:val="21"/>
          <w:lang w:eastAsia="zh-CN"/>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7</w:t>
      </w:r>
      <w:r>
        <w:rPr>
          <w:rFonts w:hint="eastAsia" w:ascii="宋体" w:hAnsi="宋体" w:cs="宋体"/>
          <w:bCs/>
          <w:kern w:val="0"/>
          <w:szCs w:val="21"/>
        </w:rPr>
        <w:t>月</w:t>
      </w:r>
      <w:r>
        <w:rPr>
          <w:rFonts w:hint="eastAsia" w:ascii="宋体" w:hAnsi="宋体" w:cs="宋体"/>
          <w:bCs/>
          <w:kern w:val="0"/>
          <w:szCs w:val="21"/>
          <w:lang w:val="en-US" w:eastAsia="zh-CN"/>
        </w:rPr>
        <w:t>12</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总</w:t>
      </w:r>
      <w:r>
        <w:rPr>
          <w:rFonts w:hint="eastAsia" w:ascii="宋体" w:hAnsi="宋体" w:cs="宋体"/>
          <w:bCs/>
          <w:kern w:val="0"/>
          <w:szCs w:val="21"/>
        </w:rPr>
        <w:t>经理</w:t>
      </w:r>
      <w:r>
        <w:rPr>
          <w:rFonts w:hint="eastAsia" w:ascii="宋体" w:hAnsi="宋体"/>
          <w:szCs w:val="21"/>
          <w:lang w:val="en-US" w:eastAsia="zh-CN"/>
        </w:rPr>
        <w:t>曹晓光</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计量器具的管理上的薄弱环节</w:t>
      </w:r>
      <w:r>
        <w:rPr>
          <w:rFonts w:hint="eastAsia" w:ascii="宋体" w:hAnsi="宋体" w:cs="宋体"/>
          <w:bCs/>
          <w:kern w:val="0"/>
          <w:szCs w:val="21"/>
        </w:rPr>
        <w:t>，提出加强产品检验、检测记录</w:t>
      </w:r>
      <w:r>
        <w:rPr>
          <w:rFonts w:hint="eastAsia" w:ascii="宋体" w:hAnsi="宋体" w:cs="宋体"/>
          <w:bCs/>
          <w:kern w:val="0"/>
          <w:szCs w:val="21"/>
          <w:lang w:val="en-US" w:eastAsia="zh-CN"/>
        </w:rPr>
        <w:t>管理</w:t>
      </w:r>
      <w:r>
        <w:rPr>
          <w:rFonts w:hint="eastAsia" w:ascii="宋体" w:hAnsi="宋体" w:cs="宋体"/>
          <w:bCs/>
          <w:kern w:val="0"/>
          <w:szCs w:val="21"/>
        </w:rPr>
        <w:t>，做好人员培训工作，落实了整改部门。管理评审结论为：公司测量管理体系基本有效运行，符合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numPr>
          <w:ilvl w:val="0"/>
          <w:numId w:val="1"/>
        </w:numPr>
        <w:spacing w:line="360" w:lineRule="auto"/>
        <w:rPr>
          <w:rFonts w:hint="eastAsia" w:ascii="宋体" w:hAnsi="宋体" w:cs="宋体"/>
          <w:bCs/>
          <w:kern w:val="0"/>
          <w:szCs w:val="21"/>
        </w:rPr>
      </w:pPr>
      <w:r>
        <w:rPr>
          <w:rFonts w:hint="eastAsia" w:ascii="宋体" w:hAnsi="宋体" w:cs="宋体"/>
          <w:bCs/>
          <w:kern w:val="0"/>
          <w:szCs w:val="21"/>
        </w:rPr>
        <w:t>为持续改进而策划的活动的进展，包括：</w:t>
      </w:r>
    </w:p>
    <w:p>
      <w:pPr>
        <w:widowControl/>
        <w:spacing w:line="360" w:lineRule="auto"/>
        <w:ind w:firstLine="420" w:firstLineChars="200"/>
        <w:rPr>
          <w:rFonts w:ascii="宋体" w:cs="宋体"/>
          <w:bCs/>
          <w:kern w:val="0"/>
          <w:szCs w:val="21"/>
        </w:rPr>
      </w:pPr>
      <w:r>
        <w:rPr>
          <w:rFonts w:ascii="宋体" w:hAnsi="宋体" w:cs="宋体"/>
          <w:bCs/>
          <w:kern w:val="0"/>
          <w:szCs w:val="21"/>
        </w:rPr>
        <w:t>4.1</w:t>
      </w:r>
      <w:r>
        <w:rPr>
          <w:rFonts w:hint="eastAsia" w:ascii="宋体" w:hAnsi="宋体" w:cs="宋体"/>
          <w:bCs/>
          <w:kern w:val="0"/>
          <w:szCs w:val="21"/>
        </w:rPr>
        <w:t>、</w:t>
      </w:r>
      <w:r>
        <w:rPr>
          <w:rFonts w:hint="eastAsia"/>
          <w:szCs w:val="21"/>
        </w:rPr>
        <w:t>该企业主要是</w:t>
      </w:r>
      <w:r>
        <w:rPr>
          <w:rFonts w:ascii="Helvetica" w:hAnsi="Helvetica" w:eastAsia="Helvetica" w:cs="Helvetica"/>
          <w:i w:val="0"/>
          <w:iCs w:val="0"/>
          <w:caps w:val="0"/>
          <w:color w:val="000000"/>
          <w:spacing w:val="0"/>
          <w:sz w:val="21"/>
          <w:szCs w:val="21"/>
          <w:shd w:val="clear" w:fill="FFFFFF"/>
        </w:rPr>
        <w:t>石油钻采专用设备及配件、抽油机、井下工具、石油钻井工具、封隔器、桥塞、油管锚、接箍、油管短节、扶正器、阀门及配件、密封件、元件组合装置（井口装置和采油树）、其他组合装置（过滤器、除污器、混合器）、钢制锻造法兰（锻制法兰）、锻铸件、护栏、围栏、水处理设备及配件、塑料制品、泵及配件的加工</w:t>
      </w:r>
      <w:r>
        <w:rPr>
          <w:rFonts w:hint="eastAsia" w:ascii="宋体" w:hAnsi="宋体" w:cs="宋体"/>
          <w:kern w:val="0"/>
          <w:szCs w:val="21"/>
          <w:u w:val="none"/>
          <w:lang w:eastAsia="zh-CN"/>
        </w:rPr>
        <w:t>等</w:t>
      </w:r>
      <w:r>
        <w:rPr>
          <w:rFonts w:hint="eastAsia" w:ascii="宋体" w:hAnsi="宋体"/>
          <w:szCs w:val="21"/>
        </w:rPr>
        <w:t>的生产及服务</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bCs/>
          <w:kern w:val="0"/>
          <w:szCs w:val="21"/>
          <w:highlight w:val="none"/>
          <w:lang w:eastAsia="zh-CN"/>
        </w:rPr>
        <w:t>测量过程</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lang w:eastAsia="zh-CN"/>
        </w:rPr>
        <w:t>个，</w:t>
      </w:r>
      <w:r>
        <w:rPr>
          <w:rFonts w:hint="eastAsia" w:ascii="宋体" w:hAnsi="宋体" w:cs="宋体"/>
          <w:bCs/>
          <w:kern w:val="0"/>
          <w:szCs w:val="21"/>
        </w:rPr>
        <w:t>其中“</w:t>
      </w:r>
      <w:r>
        <w:rPr>
          <w:rFonts w:hint="eastAsia" w:ascii="Times New Roman" w:hAnsi="Times New Roman"/>
          <w:lang w:eastAsia="zh-CN"/>
        </w:rPr>
        <w:t>封隔器</w:t>
      </w:r>
      <w:r>
        <w:rPr>
          <w:rFonts w:hint="eastAsia" w:ascii="Times New Roman" w:hAnsi="Times New Roman"/>
        </w:rPr>
        <w:t>总装</w:t>
      </w:r>
      <w:r>
        <w:rPr>
          <w:rFonts w:hint="eastAsia"/>
        </w:rPr>
        <w:t>水压</w:t>
      </w:r>
      <w:r>
        <w:rPr>
          <w:rFonts w:hint="eastAsia" w:ascii="Times New Roman" w:hAnsi="Times New Roman" w:cs="Times New Roman"/>
        </w:rPr>
        <w:t>密封性</w:t>
      </w:r>
      <w:r>
        <w:rPr>
          <w:rFonts w:hint="eastAsia" w:ascii="Times New Roman" w:hAnsi="Times New Roman"/>
        </w:rPr>
        <w:t>测量</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ind w:firstLine="420" w:firstLineChars="200"/>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26</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备器具进行了计量确认和验证。全部在有效期内，验证结果均为合格。关键测量过程：“封</w:t>
      </w:r>
      <w:r>
        <w:rPr>
          <w:rFonts w:hint="eastAsia" w:ascii="Times New Roman" w:hAnsi="Times New Roman"/>
          <w:lang w:eastAsia="zh-CN"/>
        </w:rPr>
        <w:t>封隔器</w:t>
      </w:r>
      <w:r>
        <w:rPr>
          <w:rFonts w:hint="eastAsia" w:ascii="Times New Roman" w:hAnsi="Times New Roman"/>
        </w:rPr>
        <w:t>总装</w:t>
      </w:r>
      <w:r>
        <w:rPr>
          <w:rFonts w:hint="eastAsia"/>
        </w:rPr>
        <w:t>水压</w:t>
      </w:r>
      <w:r>
        <w:rPr>
          <w:rFonts w:hint="eastAsia" w:ascii="Times New Roman" w:hAnsi="Times New Roman" w:cs="Times New Roman"/>
        </w:rPr>
        <w:t>密封性</w:t>
      </w:r>
      <w:r>
        <w:rPr>
          <w:rFonts w:hint="eastAsia" w:ascii="Times New Roman" w:hAnsi="Times New Roman"/>
        </w:rPr>
        <w:t>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ind w:firstLine="420" w:firstLineChars="200"/>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w:t>
      </w:r>
      <w:r>
        <w:rPr>
          <w:rFonts w:hint="eastAsia" w:ascii="宋体" w:hAnsi="宋体" w:cs="宋体"/>
          <w:bCs/>
          <w:kern w:val="0"/>
          <w:szCs w:val="21"/>
          <w:lang w:val="en-US" w:eastAsia="zh-CN"/>
        </w:rPr>
        <w:t>无</w:t>
      </w:r>
      <w:r>
        <w:rPr>
          <w:rFonts w:hint="eastAsia" w:ascii="宋体" w:hAnsi="宋体" w:cs="宋体"/>
          <w:bCs/>
          <w:kern w:val="0"/>
          <w:szCs w:val="21"/>
          <w:lang w:eastAsia="zh-CN"/>
        </w:rPr>
        <w:t>新</w:t>
      </w:r>
      <w:r>
        <w:rPr>
          <w:rFonts w:hint="eastAsia" w:ascii="宋体" w:hAnsi="宋体" w:cs="宋体"/>
          <w:bCs/>
          <w:kern w:val="0"/>
          <w:szCs w:val="21"/>
        </w:rPr>
        <w:t>增关键测量过程，查看了关键测量过程，计量要求导出方法基本正确；测量设备的配备满足计量要求，测量设备经过校准，测量设备验证方法正确。</w:t>
      </w:r>
    </w:p>
    <w:p>
      <w:pPr>
        <w:widowControl/>
        <w:spacing w:line="360" w:lineRule="auto"/>
        <w:ind w:firstLine="420" w:firstLineChars="200"/>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ascii="宋体" w:hAnsi="宋体" w:cs="宋体"/>
          <w:bCs/>
          <w:kern w:val="0"/>
          <w:szCs w:val="21"/>
          <w:lang w:eastAsia="zh-CN"/>
        </w:rPr>
        <w:t>封隔器总装水压密封性测量</w:t>
      </w:r>
      <w:r>
        <w:rPr>
          <w:rFonts w:hint="eastAsia" w:ascii="宋体" w:hAnsi="宋体" w:cs="宋体"/>
          <w:bCs/>
          <w:kern w:val="0"/>
          <w:szCs w:val="21"/>
        </w:rPr>
        <w:t>过程不确定度评定》，方法和结果正确；</w:t>
      </w:r>
    </w:p>
    <w:p>
      <w:pPr>
        <w:widowControl/>
        <w:spacing w:line="360" w:lineRule="auto"/>
        <w:ind w:firstLine="420" w:firstLineChars="200"/>
        <w:rPr>
          <w:rFonts w:hint="eastAsia" w:ascii="宋体" w:hAns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lang w:eastAsia="zh-CN"/>
        </w:rPr>
        <w:t>封隔器总装水压密封性测量</w:t>
      </w:r>
      <w:r>
        <w:rPr>
          <w:rFonts w:hint="eastAsia" w:ascii="宋体" w:hAnsi="宋体" w:cs="宋体"/>
          <w:bCs/>
          <w:kern w:val="0"/>
          <w:szCs w:val="21"/>
        </w:rPr>
        <w:t>过程计量要求导出和计量验证记录表》，信息内容完整、正确。</w:t>
      </w:r>
    </w:p>
    <w:p>
      <w:pPr>
        <w:widowControl/>
        <w:spacing w:line="360" w:lineRule="auto"/>
        <w:rPr>
          <w:rFonts w:hint="eastAsia" w:ascii="宋体" w:hAnsi="宋体" w:eastAsia="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上年度监督</w:t>
      </w:r>
      <w:r>
        <w:rPr>
          <w:rFonts w:hint="eastAsia" w:ascii="宋体" w:hAnsi="宋体" w:cs="宋体"/>
          <w:bCs/>
          <w:kern w:val="0"/>
          <w:szCs w:val="21"/>
        </w:rPr>
        <w:t>审核时提出的的不符合项的纠正措施情况：</w:t>
      </w:r>
    </w:p>
    <w:p>
      <w:pPr>
        <w:widowControl/>
        <w:spacing w:line="360" w:lineRule="auto"/>
        <w:ind w:firstLine="420" w:firstLineChars="200"/>
        <w:jc w:val="left"/>
        <w:rPr>
          <w:rFonts w:hint="eastAsia" w:ascii="宋体" w:hAnsi="宋体"/>
          <w:bCs/>
          <w:szCs w:val="21"/>
        </w:rPr>
      </w:pPr>
      <w:r>
        <w:rPr>
          <w:rFonts w:hint="eastAsia" w:ascii="宋体" w:hAnsi="宋体"/>
          <w:bCs/>
          <w:szCs w:val="21"/>
        </w:rPr>
        <w:t>公司对</w:t>
      </w:r>
      <w:r>
        <w:rPr>
          <w:rFonts w:hint="eastAsia" w:ascii="宋体" w:hAnsi="宋体"/>
          <w:bCs/>
          <w:szCs w:val="21"/>
          <w:lang w:eastAsia="zh-CN"/>
        </w:rPr>
        <w:t>上年度</w:t>
      </w:r>
      <w:r>
        <w:rPr>
          <w:rFonts w:hint="eastAsia" w:ascii="宋体" w:hAnsi="宋体"/>
          <w:bCs/>
          <w:szCs w:val="21"/>
        </w:rPr>
        <w:t>审核中的</w:t>
      </w:r>
      <w:r>
        <w:rPr>
          <w:rFonts w:hint="eastAsia" w:ascii="宋体" w:hAnsi="宋体"/>
          <w:bCs/>
          <w:szCs w:val="21"/>
          <w:lang w:val="en-US" w:eastAsia="zh-CN"/>
        </w:rPr>
        <w:t>2</w:t>
      </w:r>
      <w:r>
        <w:rPr>
          <w:rFonts w:hint="eastAsia" w:ascii="宋体" w:hAnsi="宋体"/>
          <w:bCs/>
          <w:szCs w:val="21"/>
        </w:rPr>
        <w:t>个不符合项，及时制定整改计划，采取了如下纠正措施：</w:t>
      </w:r>
      <w:r>
        <w:rPr>
          <w:rFonts w:hint="eastAsia" w:ascii="宋体" w:hAnsi="宋体" w:cs="宋体"/>
          <w:szCs w:val="21"/>
          <w:lang w:val="en-US" w:eastAsia="zh-CN"/>
        </w:rPr>
        <w:t>1.</w:t>
      </w:r>
      <w:r>
        <w:rPr>
          <w:rFonts w:hint="eastAsia" w:ascii="宋体" w:hAnsi="宋体" w:cs="宋体"/>
          <w:szCs w:val="21"/>
        </w:rPr>
        <w:t>企业建有合格供方名录，</w:t>
      </w:r>
      <w:r>
        <w:rPr>
          <w:rFonts w:hint="eastAsia" w:ascii="宋体" w:hAnsi="宋体" w:cs="宋体"/>
          <w:szCs w:val="21"/>
          <w:lang w:val="en-US" w:eastAsia="zh-CN"/>
        </w:rPr>
        <w:t>已经填写</w:t>
      </w:r>
      <w:r>
        <w:rPr>
          <w:rFonts w:hint="eastAsia" w:ascii="宋体" w:hAnsi="宋体" w:cs="宋体"/>
          <w:szCs w:val="21"/>
        </w:rPr>
        <w:t>供方沈阳计量测试院的资质及授权范围的评价和监视记录</w:t>
      </w:r>
      <w:r>
        <w:rPr>
          <w:rFonts w:hint="eastAsia" w:ascii="宋体" w:hAnsi="宋体" w:cs="宋体"/>
          <w:szCs w:val="21"/>
          <w:lang w:eastAsia="zh-CN"/>
        </w:rPr>
        <w:t>，</w:t>
      </w:r>
      <w:r>
        <w:rPr>
          <w:rFonts w:hint="eastAsia" w:ascii="宋体" w:hAnsi="宋体" w:cs="宋体"/>
          <w:szCs w:val="21"/>
          <w:lang w:val="en-US" w:eastAsia="zh-CN"/>
        </w:rPr>
        <w:t>对有关人员进行了培训防止再次发生。</w:t>
      </w:r>
      <w:r>
        <w:rPr>
          <w:rFonts w:hint="eastAsia" w:ascii="宋体" w:hAnsi="宋体" w:cs="宋体"/>
          <w:szCs w:val="21"/>
        </w:rPr>
        <w:t>2</w:t>
      </w:r>
      <w:r>
        <w:rPr>
          <w:rFonts w:hint="eastAsia" w:ascii="宋体" w:hAnsi="宋体" w:cs="宋体"/>
          <w:szCs w:val="21"/>
          <w:lang w:val="en-US" w:eastAsia="zh-CN"/>
        </w:rPr>
        <w:t>.对</w:t>
      </w:r>
      <w:r>
        <w:rPr>
          <w:rFonts w:hint="eastAsia" w:ascii="宋体" w:hAnsi="宋体" w:cs="宋体"/>
          <w:szCs w:val="21"/>
        </w:rPr>
        <w:t>编号为7694在用的(0-300)mm的游标卡尺，纳入台账管理。</w:t>
      </w:r>
      <w:r>
        <w:rPr>
          <w:rFonts w:hint="eastAsia" w:ascii="宋体" w:hAnsi="宋体"/>
          <w:bCs/>
          <w:szCs w:val="21"/>
          <w:lang w:val="en-US" w:eastAsia="zh-CN"/>
        </w:rPr>
        <w:t>对有关人员进行了培训，防止了类似问题发生</w:t>
      </w:r>
      <w:r>
        <w:rPr>
          <w:rFonts w:hint="eastAsia" w:ascii="宋体" w:hAnsi="宋体"/>
          <w:bCs/>
          <w:szCs w:val="21"/>
          <w:lang w:eastAsia="zh-CN"/>
        </w:rPr>
        <w:t>。</w:t>
      </w:r>
      <w:r>
        <w:rPr>
          <w:rFonts w:hint="eastAsia" w:ascii="宋体" w:hAnsi="宋体"/>
          <w:bCs/>
          <w:szCs w:val="21"/>
        </w:rPr>
        <w:t>经本次现场审核</w:t>
      </w:r>
      <w:r>
        <w:rPr>
          <w:rFonts w:hint="eastAsia" w:ascii="宋体" w:hAnsi="宋体"/>
          <w:szCs w:val="21"/>
        </w:rPr>
        <w:t>，审核组通过对整改完成情况及纠正措施有效性进行查验，确认公司</w:t>
      </w:r>
      <w:r>
        <w:rPr>
          <w:rFonts w:hint="eastAsia" w:ascii="宋体" w:hAnsi="宋体"/>
          <w:szCs w:val="21"/>
          <w:lang w:eastAsia="zh-CN"/>
        </w:rPr>
        <w:t>认证</w:t>
      </w:r>
      <w:r>
        <w:rPr>
          <w:rFonts w:hint="eastAsia" w:ascii="宋体" w:hAnsi="宋体"/>
          <w:bCs/>
          <w:szCs w:val="21"/>
        </w:rPr>
        <w:t>审核中确定的</w:t>
      </w:r>
      <w:r>
        <w:rPr>
          <w:rFonts w:hint="eastAsia" w:ascii="宋体" w:hAnsi="宋体"/>
          <w:bCs/>
          <w:szCs w:val="21"/>
          <w:lang w:val="en-US" w:eastAsia="zh-CN"/>
        </w:rPr>
        <w:t>2</w:t>
      </w:r>
      <w:r>
        <w:rPr>
          <w:rFonts w:hint="eastAsia" w:ascii="宋体" w:hAnsi="宋体"/>
          <w:bCs/>
          <w:szCs w:val="21"/>
        </w:rPr>
        <w:t>个不符合项，所采取的</w:t>
      </w:r>
      <w:r>
        <w:rPr>
          <w:rFonts w:hint="eastAsia" w:ascii="宋体" w:hAnsi="宋体"/>
          <w:szCs w:val="21"/>
        </w:rPr>
        <w:t>纠正措施有效，整改完成，同意关闭不符合项</w:t>
      </w:r>
      <w:r>
        <w:rPr>
          <w:rFonts w:hint="eastAsia" w:ascii="宋体" w:hAnsi="宋体"/>
          <w:bCs/>
          <w:szCs w:val="21"/>
        </w:rPr>
        <w:t>。</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lang w:val="en-US" w:eastAsia="zh-CN"/>
        </w:rPr>
      </w:pPr>
      <w:r>
        <w:rPr>
          <w:rFonts w:hint="eastAsia" w:ascii="宋体" w:hAnsi="宋体" w:cs="宋体"/>
          <w:bCs/>
          <w:kern w:val="0"/>
          <w:szCs w:val="21"/>
          <w:lang w:val="en-US" w:eastAsia="zh-CN"/>
        </w:rPr>
        <w:t>企业营业执照自上次监督审核以来未发生变更，认证产品无变化，组织结构没有变化。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hint="eastAsia" w:ascii="宋体" w:hAnsi="宋体"/>
          <w:bCs/>
          <w:szCs w:val="21"/>
        </w:rPr>
      </w:pPr>
      <w:r>
        <w:rPr>
          <w:rFonts w:hint="eastAsia" w:ascii="宋体" w:hAnsi="宋体" w:cs="宋体"/>
          <w:bCs/>
          <w:kern w:val="0"/>
          <w:szCs w:val="21"/>
          <w:lang w:val="en-US" w:eastAsia="zh-CN"/>
        </w:rPr>
        <w:t>9.1</w:t>
      </w:r>
      <w:r>
        <w:rPr>
          <w:rFonts w:hint="eastAsia" w:ascii="宋体" w:hAnsi="宋体" w:cs="宋体"/>
          <w:bCs/>
          <w:kern w:val="0"/>
          <w:szCs w:val="21"/>
        </w:rPr>
        <w:t>公司对标志的使用，符合相关标准和规定。</w:t>
      </w:r>
      <w:r>
        <w:rPr>
          <w:rFonts w:hint="eastAsia" w:ascii="宋体" w:hAnsi="宋体" w:cs="宋体"/>
          <w:bCs/>
          <w:kern w:val="0"/>
          <w:szCs w:val="21"/>
          <w:lang w:val="en-US" w:eastAsia="zh-CN"/>
        </w:rPr>
        <w:t>1、</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w:t>
      </w:r>
      <w:r>
        <w:rPr>
          <w:rFonts w:hint="eastAsia" w:ascii="宋体" w:hAnsi="宋体" w:cs="宋体"/>
          <w:bCs/>
          <w:kern w:val="0"/>
          <w:szCs w:val="21"/>
          <w:lang w:val="en-US" w:eastAsia="zh-CN"/>
        </w:rPr>
        <w:t>长庆油田、辽河油田、新疆油田</w:t>
      </w:r>
      <w:r>
        <w:rPr>
          <w:rFonts w:hint="eastAsia" w:ascii="宋体" w:hAnsi="宋体" w:cs="宋体"/>
          <w:bCs/>
          <w:kern w:val="0"/>
          <w:szCs w:val="21"/>
          <w:lang w:eastAsia="zh-CN"/>
        </w:rPr>
        <w:t>和大庆油田</w:t>
      </w:r>
      <w:r>
        <w:rPr>
          <w:rFonts w:hint="eastAsia" w:ascii="宋体" w:hAnsi="宋体" w:cs="宋体"/>
          <w:bCs/>
          <w:kern w:val="0"/>
          <w:szCs w:val="21"/>
        </w:rPr>
        <w:t>招投标加分</w:t>
      </w:r>
      <w:r>
        <w:rPr>
          <w:rFonts w:hint="eastAsia" w:ascii="宋体" w:hAnsi="宋体"/>
          <w:bCs/>
          <w:szCs w:val="21"/>
        </w:rPr>
        <w:t>。</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 xml:space="preserve"> 本次审核发现一般不符合项1项，未发现严重的或系统性的不符合情况。</w:t>
      </w:r>
    </w:p>
    <w:p>
      <w:pPr>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10.1</w:t>
      </w:r>
      <w:r>
        <w:rPr>
          <w:rFonts w:hint="eastAsia" w:ascii="宋体" w:hAnsi="宋体"/>
          <w:szCs w:val="21"/>
          <w:lang w:val="en-US" w:eastAsia="zh-CN"/>
        </w:rPr>
        <w:t>查编号</w:t>
      </w:r>
      <w:r>
        <w:rPr>
          <w:rFonts w:hint="eastAsia" w:ascii="宋体" w:hAnsi="宋体" w:cs="Times New Roman"/>
          <w:szCs w:val="21"/>
          <w:lang w:val="en-US" w:eastAsia="zh-CN"/>
        </w:rPr>
        <w:t>69230</w:t>
      </w:r>
      <w:r>
        <w:rPr>
          <w:rFonts w:hint="eastAsia" w:ascii="宋体" w:hAnsi="宋体"/>
          <w:szCs w:val="21"/>
          <w:lang w:val="en-US" w:eastAsia="zh-CN"/>
        </w:rPr>
        <w:t>的游标卡尺计量确认记录未填写计量确认结果</w:t>
      </w:r>
      <w:r>
        <w:rPr>
          <w:rFonts w:hint="eastAsia" w:ascii="宋体" w:hAnsi="宋体"/>
          <w:szCs w:val="21"/>
          <w:lang w:eastAsia="zh-CN"/>
        </w:rPr>
        <w:t>。</w:t>
      </w:r>
      <w:r>
        <w:rPr>
          <w:rFonts w:hint="eastAsia" w:ascii="宋体" w:hAnsi="宋体"/>
          <w:szCs w:val="21"/>
        </w:rPr>
        <w:t>不符合 GB/T19022-2003</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7.1.4 C)</w:t>
      </w:r>
      <w:r>
        <w:rPr>
          <w:rFonts w:hint="eastAsia" w:ascii="宋体" w:hAnsi="宋体"/>
          <w:szCs w:val="21"/>
        </w:rPr>
        <w:t>条款中</w:t>
      </w:r>
      <w:r>
        <w:rPr>
          <w:rFonts w:hint="eastAsia" w:ascii="宋体" w:hAnsi="宋体"/>
          <w:szCs w:val="21"/>
          <w:lang w:eastAsia="zh-CN"/>
        </w:rPr>
        <w:t>“……</w:t>
      </w:r>
      <w:r>
        <w:rPr>
          <w:rFonts w:hint="eastAsia" w:ascii="宋体" w:hAnsi="宋体"/>
          <w:szCs w:val="21"/>
          <w:lang w:val="en-US" w:eastAsia="zh-CN"/>
        </w:rPr>
        <w:t>计量确认结果</w:t>
      </w:r>
      <w:r>
        <w:rPr>
          <w:rFonts w:hint="eastAsia" w:ascii="宋体" w:hAnsi="宋体"/>
          <w:szCs w:val="21"/>
          <w:lang w:eastAsia="zh-CN"/>
        </w:rPr>
        <w:t>”</w:t>
      </w:r>
      <w:r>
        <w:rPr>
          <w:rFonts w:hint="eastAsia" w:ascii="宋体" w:hAnsi="宋体"/>
          <w:szCs w:val="21"/>
        </w:rPr>
        <w:t>规定</w:t>
      </w:r>
      <w:r>
        <w:rPr>
          <w:rFonts w:hint="eastAsia" w:ascii="宋体" w:hAnsi="宋体"/>
          <w:szCs w:val="21"/>
          <w:lang w:eastAsia="zh-CN"/>
        </w:rPr>
        <w:t>要求</w:t>
      </w:r>
      <w:r>
        <w:rPr>
          <w:rFonts w:hint="eastAsia" w:ascii="宋体" w:hAnsi="宋体"/>
          <w:szCs w:val="21"/>
        </w:rPr>
        <w:t>。</w:t>
      </w:r>
      <w:r>
        <w:rPr>
          <w:rFonts w:hint="eastAsia" w:ascii="宋体" w:hAnsi="宋体" w:cs="宋体"/>
          <w:szCs w:val="21"/>
        </w:rPr>
        <w:t>属于次要不符合。</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2021年1-7月</w:t>
      </w:r>
      <w:r>
        <w:rPr>
          <w:rFonts w:hint="eastAsia" w:ascii="宋体" w:hAnsi="宋体" w:cs="宋体"/>
          <w:bCs/>
          <w:kern w:val="0"/>
          <w:szCs w:val="21"/>
        </w:rPr>
        <w:t>耗能为</w:t>
      </w:r>
      <w:r>
        <w:rPr>
          <w:rFonts w:hint="eastAsia" w:ascii="宋体" w:hAnsi="宋体" w:cs="宋体"/>
          <w:bCs/>
          <w:color w:val="auto"/>
          <w:kern w:val="0"/>
          <w:szCs w:val="21"/>
        </w:rPr>
        <w:t>，</w:t>
      </w:r>
      <w:r>
        <w:rPr>
          <w:rFonts w:hint="eastAsia" w:ascii="宋体" w:hAnsi="宋体" w:cs="宋体"/>
          <w:bCs/>
          <w:color w:val="auto"/>
          <w:kern w:val="0"/>
          <w:szCs w:val="21"/>
          <w:lang w:val="en-US" w:eastAsia="zh-CN"/>
        </w:rPr>
        <w:t>5.24</w:t>
      </w:r>
      <w:r>
        <w:rPr>
          <w:rFonts w:hint="eastAsia" w:ascii="宋体" w:hAnsi="宋体" w:cs="宋体"/>
          <w:bCs/>
          <w:color w:val="auto"/>
          <w:kern w:val="0"/>
          <w:szCs w:val="21"/>
        </w:rPr>
        <w:t>吨标煤，</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w:t>
      </w:r>
      <w:r>
        <w:rPr>
          <w:rFonts w:hint="eastAsia" w:ascii="宋体" w:hAnsi="宋体"/>
          <w:szCs w:val="21"/>
          <w:lang w:val="en-US" w:eastAsia="zh-CN"/>
        </w:rPr>
        <w:t>能表和2.5级</w:t>
      </w:r>
      <w:r>
        <w:rPr>
          <w:rFonts w:hint="eastAsia" w:ascii="宋体" w:hAnsi="宋体" w:eastAsia="宋体" w:cs="宋体"/>
          <w:bCs/>
          <w:kern w:val="0"/>
          <w:szCs w:val="21"/>
        </w:rPr>
        <w:t>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 xml:space="preserve">要求 </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年8月</w:t>
      </w:r>
      <w:r>
        <w:rPr>
          <w:rFonts w:hint="eastAsia" w:ascii="宋体" w:hAnsi="宋体" w:cs="宋体"/>
          <w:szCs w:val="21"/>
          <w:lang w:val="en-US" w:eastAsia="zh-CN"/>
        </w:rPr>
        <w:t>15</w:t>
      </w:r>
      <w:r>
        <w:rPr>
          <w:rFonts w:hint="eastAsia" w:ascii="宋体" w:hAnsi="宋体" w:cs="宋体"/>
          <w:szCs w:val="21"/>
        </w:rPr>
        <w:t>日现场审核情况，</w:t>
      </w:r>
      <w:r>
        <w:rPr>
          <w:rFonts w:hint="eastAsia" w:ascii="宋体" w:hAnsi="宋体" w:cs="宋体"/>
          <w:bCs/>
          <w:kern w:val="0"/>
          <w:szCs w:val="21"/>
        </w:rPr>
        <w:t>对</w:t>
      </w:r>
      <w:r>
        <w:rPr>
          <w:rFonts w:hint="eastAsia" w:ascii="宋体" w:hAnsi="宋体"/>
          <w:szCs w:val="21"/>
          <w:lang w:eastAsia="zh-CN"/>
        </w:rPr>
        <w:t>公司</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w:t>
      </w:r>
      <w:r>
        <w:rPr>
          <w:rFonts w:hint="eastAsia" w:ascii="宋体" w:hAnsi="宋体" w:cs="宋体"/>
          <w:bCs/>
          <w:kern w:val="0"/>
          <w:szCs w:val="21"/>
          <w:lang w:val="en-US" w:eastAsia="zh-CN"/>
        </w:rPr>
        <w:t>来</w:t>
      </w:r>
      <w:r>
        <w:rPr>
          <w:rFonts w:hint="eastAsia" w:ascii="宋体" w:hAnsi="宋体" w:cs="宋体"/>
          <w:bCs/>
          <w:kern w:val="0"/>
          <w:szCs w:val="21"/>
        </w:rPr>
        <w:t>，体系文件得到实施，关键测量过程受控、监视方法正确有效，使公司测量体系持续满足顾客的测量要求。综上所述，审核组认为，</w:t>
      </w:r>
      <w:r>
        <w:rPr>
          <w:rFonts w:hint="eastAsia" w:ascii="宋体" w:hAnsi="宋体" w:cs="宋体"/>
          <w:bCs/>
          <w:kern w:val="0"/>
          <w:szCs w:val="21"/>
          <w:lang w:val="en-US" w:eastAsia="zh-CN"/>
        </w:rPr>
        <w:t>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p>
    <w:p>
      <w:pPr>
        <w:snapToGrid w:val="0"/>
        <w:spacing w:line="360" w:lineRule="auto"/>
        <w:ind w:firstLine="420" w:firstLineChars="200"/>
        <w:rPr>
          <w:rFonts w:hint="eastAsia" w:ascii="宋体" w:hAnsi="宋体" w:cs="宋体"/>
          <w:szCs w:val="21"/>
        </w:rPr>
      </w:pPr>
      <w:bookmarkStart w:id="11" w:name="_GoBack"/>
      <w:r>
        <w:rPr>
          <w:rFonts w:hint="eastAsia" w:ascii="宋体" w:hAnsi="宋体" w:cs="宋体"/>
          <w:szCs w:val="21"/>
          <w:lang w:val="en-US" w:eastAsia="zh-CN"/>
        </w:rPr>
        <w:t>1.</w:t>
      </w:r>
      <w:r>
        <w:rPr>
          <w:rFonts w:hint="eastAsia" w:ascii="宋体" w:hAnsi="宋体" w:cs="宋体"/>
          <w:szCs w:val="21"/>
        </w:rPr>
        <w:t>建议企业进一步加强体系文件的宣贯培训，选派内审员外培，以满足公司测量体系运行的需求。</w:t>
      </w:r>
    </w:p>
    <w:p>
      <w:pPr>
        <w:snapToGrid w:val="0"/>
        <w:spacing w:line="360" w:lineRule="auto"/>
        <w:ind w:firstLine="420" w:firstLineChars="200"/>
        <w:rPr>
          <w:rFonts w:hint="eastAsia" w:ascii="宋体" w:hAnsi="宋体"/>
          <w:szCs w:val="21"/>
          <w:lang w:eastAsia="zh-CN"/>
        </w:rPr>
      </w:pPr>
      <w:r>
        <w:rPr>
          <w:rFonts w:hint="eastAsia" w:ascii="宋体" w:hAnsi="宋体" w:cs="宋体"/>
          <w:szCs w:val="21"/>
          <w:lang w:val="en-US" w:eastAsia="zh-CN"/>
        </w:rPr>
        <w:t>2.</w:t>
      </w:r>
      <w:r>
        <w:rPr>
          <w:rFonts w:hint="eastAsia" w:ascii="宋体" w:hAnsi="宋体"/>
          <w:szCs w:val="21"/>
        </w:rPr>
        <w:t>建议加强</w:t>
      </w:r>
      <w:r>
        <w:rPr>
          <w:rFonts w:hint="eastAsia" w:ascii="宋体" w:hAnsi="宋体"/>
          <w:szCs w:val="21"/>
          <w:lang w:eastAsia="zh-CN"/>
        </w:rPr>
        <w:t>产品</w:t>
      </w:r>
      <w:r>
        <w:rPr>
          <w:rFonts w:hint="eastAsia" w:ascii="宋体" w:hAnsi="宋体" w:cs="宋体"/>
          <w:kern w:val="0"/>
          <w:szCs w:val="21"/>
          <w:lang w:val="en-US" w:eastAsia="zh-CN"/>
        </w:rPr>
        <w:t>检验记录管理，</w:t>
      </w:r>
      <w:r>
        <w:rPr>
          <w:rFonts w:hint="eastAsia" w:ascii="宋体" w:hAnsi="宋体"/>
          <w:szCs w:val="21"/>
          <w:lang w:eastAsia="zh-CN"/>
        </w:rPr>
        <w:t>以满足标准要求。</w:t>
      </w:r>
    </w:p>
    <w:bookmarkEnd w:id="11"/>
    <w:p>
      <w:pPr>
        <w:snapToGrid w:val="0"/>
        <w:spacing w:line="360" w:lineRule="auto"/>
        <w:ind w:firstLine="420" w:firstLineChars="200"/>
        <w:rPr>
          <w:rFonts w:hint="eastAsia" w:ascii="宋体" w:hAnsi="宋体"/>
          <w:szCs w:val="21"/>
          <w:lang w:eastAsia="zh-CN"/>
        </w:rPr>
      </w:pPr>
      <w:r>
        <w:rPr>
          <w:rFonts w:hint="eastAsia" w:ascii="宋体" w:hAnsi="宋体" w:eastAsia="宋体" w:cs="宋体"/>
          <w:kern w:val="0"/>
          <w:szCs w:val="21"/>
        </w:rPr>
        <w:drawing>
          <wp:anchor distT="0" distB="0" distL="114300" distR="114300" simplePos="0" relativeHeight="251661312" behindDoc="1" locked="0" layoutInCell="1" allowOverlap="1">
            <wp:simplePos x="0" y="0"/>
            <wp:positionH relativeFrom="column">
              <wp:posOffset>1405890</wp:posOffset>
            </wp:positionH>
            <wp:positionV relativeFrom="paragraph">
              <wp:posOffset>130175</wp:posOffset>
            </wp:positionV>
            <wp:extent cx="732790" cy="426720"/>
            <wp:effectExtent l="0" t="0" r="10160" b="11430"/>
            <wp:wrapNone/>
            <wp:docPr id="1" name="图片 1" descr="微信图片_2021071008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10085822"/>
                    <pic:cNvPicPr>
                      <a:picLocks noChangeAspect="1"/>
                    </pic:cNvPicPr>
                  </pic:nvPicPr>
                  <pic:blipFill>
                    <a:blip r:embed="rId6"/>
                    <a:stretch>
                      <a:fillRect/>
                    </a:stretch>
                  </pic:blipFill>
                  <pic:spPr>
                    <a:xfrm>
                      <a:off x="0" y="0"/>
                      <a:ext cx="732790" cy="426720"/>
                    </a:xfrm>
                    <a:prstGeom prst="rect">
                      <a:avLst/>
                    </a:prstGeom>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2021年8月15日</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7B0F9"/>
    <w:multiLevelType w:val="singleLevel"/>
    <w:tmpl w:val="52D7B0F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D23940"/>
    <w:rsid w:val="36AF5188"/>
    <w:rsid w:val="3A682526"/>
    <w:rsid w:val="3BE403EB"/>
    <w:rsid w:val="3BE60BDC"/>
    <w:rsid w:val="3FCD7E46"/>
    <w:rsid w:val="4EDD7CD5"/>
    <w:rsid w:val="59513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2021-08-19T09:50:59Z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5FFC13A657A544508969CD332C8CCDB8</vt:lpwstr>
  </property>
</Properties>
</file>