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0810-2021-Q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563"/>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受审核方名称</w:t>
            </w:r>
          </w:p>
        </w:tc>
        <w:tc>
          <w:tcPr>
            <w:tcW w:w="5040" w:type="dxa"/>
            <w:gridSpan w:val="3"/>
          </w:tcPr>
          <w:p>
            <w:pPr>
              <w:snapToGrid w:val="0"/>
              <w:spacing w:line="0" w:lineRule="atLeast"/>
              <w:jc w:val="center"/>
              <w:rPr>
                <w:rFonts w:hint="eastAsia" w:ascii="Times New Roman" w:hAnsi="Times New Roman" w:eastAsia="宋体" w:cs="Times New Roman"/>
                <w:kern w:val="2"/>
                <w:sz w:val="22"/>
                <w:szCs w:val="22"/>
                <w:lang w:val="en-US" w:eastAsia="zh-CN" w:bidi="ar-SA"/>
              </w:rPr>
            </w:pPr>
            <w:bookmarkStart w:id="1" w:name="组织名称"/>
            <w:r>
              <w:rPr>
                <w:rFonts w:hint="eastAsia" w:ascii="Times New Roman" w:hAnsi="Times New Roman" w:eastAsia="宋体" w:cs="Times New Roman"/>
                <w:kern w:val="2"/>
                <w:sz w:val="22"/>
                <w:szCs w:val="22"/>
                <w:lang w:val="en-US" w:eastAsia="zh-CN" w:bidi="ar-SA"/>
              </w:rPr>
              <w:t>成都恒铁机械设备有限公司</w:t>
            </w:r>
            <w:bookmarkEnd w:id="1"/>
          </w:p>
        </w:tc>
        <w:tc>
          <w:tcPr>
            <w:tcW w:w="1563" w:type="dxa"/>
          </w:tcPr>
          <w:p>
            <w:pPr>
              <w:snapToGrid w:val="0"/>
              <w:spacing w:line="0" w:lineRule="atLeast"/>
              <w:jc w:val="center"/>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审核组长</w:t>
            </w:r>
          </w:p>
        </w:tc>
        <w:tc>
          <w:tcPr>
            <w:tcW w:w="1783" w:type="dxa"/>
          </w:tcPr>
          <w:p>
            <w:pPr>
              <w:snapToGrid w:val="0"/>
              <w:spacing w:line="0" w:lineRule="atLeast"/>
              <w:jc w:val="center"/>
              <w:rPr>
                <w:rFonts w:hint="eastAsia" w:ascii="Times New Roman" w:hAnsi="Times New Roman" w:eastAsia="宋体" w:cs="Times New Roman"/>
                <w:kern w:val="2"/>
                <w:sz w:val="22"/>
                <w:szCs w:val="22"/>
                <w:lang w:val="en-US" w:eastAsia="zh-CN" w:bidi="ar-SA"/>
              </w:rPr>
            </w:pPr>
            <w:bookmarkStart w:id="2" w:name="总组长"/>
            <w:r>
              <w:rPr>
                <w:rFonts w:hint="eastAsia" w:ascii="Times New Roman" w:hAnsi="Times New Roman" w:eastAsia="宋体" w:cs="Times New Roman"/>
                <w:kern w:val="2"/>
                <w:sz w:val="22"/>
                <w:szCs w:val="22"/>
                <w:lang w:val="en-US" w:eastAsia="zh-CN" w:bidi="ar-SA"/>
              </w:rPr>
              <w:t>李林</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GB" w:eastAsia="zh-CN" w:bidi="ar-SA"/>
              </w:rPr>
              <w:t xml:space="preserve">订单号 </w:t>
            </w:r>
          </w:p>
        </w:tc>
        <w:tc>
          <w:tcPr>
            <w:tcW w:w="5040" w:type="dxa"/>
            <w:gridSpan w:val="3"/>
          </w:tcPr>
          <w:p>
            <w:pPr>
              <w:snapToGrid w:val="0"/>
              <w:spacing w:line="0" w:lineRule="atLeast"/>
              <w:jc w:val="center"/>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GB" w:eastAsia="zh-CN" w:bidi="ar-SA"/>
              </w:rPr>
              <w:t>0810-2021-Q</w:t>
            </w:r>
          </w:p>
        </w:tc>
        <w:tc>
          <w:tcPr>
            <w:tcW w:w="1563" w:type="dxa"/>
          </w:tcPr>
          <w:p>
            <w:pPr>
              <w:snapToGrid w:val="0"/>
              <w:spacing w:line="0" w:lineRule="atLeast"/>
              <w:jc w:val="center"/>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GB" w:eastAsia="zh-CN" w:bidi="ar-SA"/>
              </w:rPr>
              <w:t>证书号</w:t>
            </w:r>
          </w:p>
        </w:tc>
        <w:tc>
          <w:tcPr>
            <w:tcW w:w="1783" w:type="dxa"/>
          </w:tcPr>
          <w:p>
            <w:pPr>
              <w:snapToGrid w:val="0"/>
              <w:spacing w:line="0" w:lineRule="atLeast"/>
              <w:jc w:val="center"/>
              <w:rPr>
                <w:rFonts w:hint="eastAsia" w:ascii="Times New Roman" w:hAnsi="Times New Roman" w:eastAsia="宋体" w:cs="Times New Roman"/>
                <w:kern w:val="2"/>
                <w:sz w:val="22"/>
                <w:szCs w:val="22"/>
                <w:lang w:val="en-US" w:eastAsia="zh-CN" w:bidi="ar-SA"/>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91510107MA62L1074N</w:t>
            </w:r>
            <w:bookmarkEnd w:id="4"/>
          </w:p>
        </w:tc>
        <w:tc>
          <w:tcPr>
            <w:tcW w:w="1563"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783" w:type="dxa"/>
          </w:tcPr>
          <w:p>
            <w:pPr>
              <w:snapToGrid w:val="0"/>
              <w:spacing w:line="0" w:lineRule="atLeast"/>
              <w:jc w:val="both"/>
              <w:rPr>
                <w:rFonts w:hint="default"/>
                <w:sz w:val="22"/>
                <w:szCs w:val="22"/>
                <w:lang w:val="en-US" w:eastAsia="zh-CN"/>
              </w:rPr>
            </w:pPr>
            <w:r>
              <w:rPr>
                <w:rFonts w:hint="eastAsia"/>
                <w:sz w:val="22"/>
                <w:szCs w:val="22"/>
                <w:lang w:val="en-US" w:eastAsia="zh-CN"/>
              </w:rPr>
              <w:t>□ 带标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8.3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563"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783"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93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成都恒铁机械设备有限公司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资质许可范围内</w:t>
            </w:r>
            <w:bookmarkStart w:id="21" w:name="_GoBack"/>
            <w:bookmarkEnd w:id="21"/>
            <w:r>
              <w:rPr>
                <w:rFonts w:hint="eastAsia" w:cs="Times New Roman"/>
                <w:b w:val="0"/>
                <w:kern w:val="2"/>
                <w:sz w:val="22"/>
                <w:szCs w:val="22"/>
                <w:lang w:val="en-US" w:eastAsia="zh-CN" w:bidi="ar-SA"/>
              </w:rPr>
              <w:t>施工劳务</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成都市武侯区聚龙路68号1栋10层24号</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四川省成都市金牛区五块石蓝光中央天地1号楼816</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563"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78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3F475B"/>
    <w:rsid w:val="172A15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0</TotalTime>
  <ScaleCrop>false</ScaleCrop>
  <LinksUpToDate>false</LinksUpToDate>
  <CharactersWithSpaces>1049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2021-08-14T07:45:34Z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