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成都恒铁机械设备有限公司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0810-2021-Q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w:t>
            </w:r>
            <w:bookmarkStart w:id="13" w:name="_GoBack"/>
            <w:bookmarkEnd w:id="13"/>
            <w:r>
              <w:rPr>
                <w:rFonts w:hint="eastAsia"/>
                <w:sz w:val="22"/>
                <w:szCs w:val="22"/>
              </w:rPr>
              <w:t>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李林</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杨庆</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任亚辉</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2020-N0QMS-1265975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梁超恒</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ISC-JSZJ-354</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成都梁瑞铁建筑工程有限公司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B950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2021-08-14T07:37:36Z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