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成都恒铁机械设备有限公司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bookmarkStart w:id="12" w:name="_GoBack"/>
            <w:bookmarkEnd w:id="12"/>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0810-2021-Q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任亚辉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梁超恒</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ISC-JSZJ-354</w:t>
            </w:r>
          </w:p>
          <w:p>
            <w:pPr>
              <w:snapToGrid w:val="0"/>
              <w:spacing w:line="320" w:lineRule="exact"/>
              <w:ind w:left="1309"/>
              <w:rPr>
                <w:sz w:val="22"/>
                <w:szCs w:val="22"/>
                <w:highlight w:val="none"/>
              </w:rPr>
            </w:pPr>
            <w:r>
              <w:rPr>
                <w:sz w:val="22"/>
                <w:szCs w:val="22"/>
                <w:highlight w:val="none"/>
              </w:rPr>
              <w:t>成都梁瑞铁建筑工程有限公司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eastAsia="宋体" w:cs="宋体"/>
                <w:color w:val="000000"/>
                <w:kern w:val="0"/>
                <w:szCs w:val="24"/>
              </w:rPr>
              <w:t xml:space="preserve"> 2021年08月13日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eastAsia="宋体" w:cs="宋体"/>
                <w:color w:val="000000"/>
                <w:kern w:val="0"/>
                <w:szCs w:val="24"/>
              </w:rPr>
              <w:t xml:space="preserve"> 2021年08月13日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75D5F"/>
    <w:rsid w:val="2E9A1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2021-08-14T05:48:48Z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2052-11.1.0.10667</vt:lpwstr>
  </property>
</Properties>
</file>