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noWrap w:val="0"/>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585" w:type="dxa"/>
            <w:noWrap w:val="0"/>
            <w:vAlign w:val="center"/>
          </w:tcPr>
          <w:p>
            <w:pPr>
              <w:rPr>
                <w:rFonts w:hint="default" w:eastAsia="宋体"/>
                <w:color w:val="000000" w:themeColor="text1"/>
                <w:sz w:val="24"/>
                <w:szCs w:val="24"/>
                <w:lang w:val="en-US" w:eastAsia="zh-CN"/>
              </w:rPr>
            </w:pPr>
            <w:r>
              <w:rPr>
                <w:rFonts w:hint="eastAsia"/>
                <w:color w:val="000000" w:themeColor="text1"/>
                <w:sz w:val="24"/>
                <w:szCs w:val="24"/>
              </w:rPr>
              <w:t>受审核部门：管理层，   主管领导： 吴启洪，</w:t>
            </w:r>
            <w:r>
              <w:rPr>
                <w:rFonts w:hint="eastAsia"/>
                <w:color w:val="000000" w:themeColor="text1"/>
                <w:sz w:val="24"/>
                <w:szCs w:val="24"/>
                <w:lang w:val="en-US" w:eastAsia="zh-CN"/>
              </w:rPr>
              <w:t>刘红（管代），</w:t>
            </w:r>
            <w:r>
              <w:rPr>
                <w:rFonts w:hint="eastAsia"/>
                <w:color w:val="000000" w:themeColor="text1"/>
                <w:sz w:val="24"/>
                <w:szCs w:val="24"/>
              </w:rPr>
              <w:t>陪同人员：</w:t>
            </w:r>
            <w:r>
              <w:rPr>
                <w:rFonts w:hint="eastAsia"/>
                <w:color w:val="000000" w:themeColor="text1"/>
                <w:sz w:val="24"/>
                <w:szCs w:val="24"/>
                <w:lang w:val="en-US" w:eastAsia="zh-CN"/>
              </w:rPr>
              <w:t>陶俊伶</w:t>
            </w:r>
          </w:p>
        </w:tc>
        <w:tc>
          <w:tcPr>
            <w:tcW w:w="1004" w:type="dxa"/>
            <w:vMerge w:val="restart"/>
            <w:noWrap w:val="0"/>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000000" w:themeColor="text1"/>
              </w:rPr>
            </w:pPr>
          </w:p>
        </w:tc>
        <w:tc>
          <w:tcPr>
            <w:tcW w:w="960" w:type="dxa"/>
            <w:vMerge w:val="continue"/>
            <w:noWrap w:val="0"/>
            <w:vAlign w:val="center"/>
          </w:tcPr>
          <w:p>
            <w:pPr>
              <w:rPr>
                <w:color w:val="000000" w:themeColor="text1"/>
              </w:rPr>
            </w:pPr>
          </w:p>
        </w:tc>
        <w:tc>
          <w:tcPr>
            <w:tcW w:w="10585" w:type="dxa"/>
            <w:noWrap w:val="0"/>
            <w:vAlign w:val="center"/>
          </w:tcPr>
          <w:p>
            <w:pPr>
              <w:spacing w:before="120"/>
              <w:rPr>
                <w:color w:val="000000" w:themeColor="text1"/>
              </w:rPr>
            </w:pPr>
            <w:r>
              <w:rPr>
                <w:rFonts w:hint="eastAsia"/>
                <w:color w:val="000000" w:themeColor="text1"/>
                <w:sz w:val="24"/>
                <w:szCs w:val="24"/>
              </w:rPr>
              <w:t>审核员：</w:t>
            </w:r>
            <w:r>
              <w:rPr>
                <w:rFonts w:hint="eastAsia"/>
                <w:color w:val="000000" w:themeColor="text1"/>
                <w:sz w:val="24"/>
                <w:szCs w:val="24"/>
                <w:lang w:val="en-US" w:eastAsia="zh-CN"/>
              </w:rPr>
              <w:t>张心</w:t>
            </w:r>
            <w:r>
              <w:rPr>
                <w:rFonts w:hint="eastAsia"/>
                <w:color w:val="000000" w:themeColor="text1"/>
                <w:sz w:val="24"/>
                <w:szCs w:val="24"/>
              </w:rPr>
              <w:t>， 审核时间：</w:t>
            </w:r>
            <w:r>
              <w:rPr>
                <w:rFonts w:hint="eastAsia"/>
                <w:color w:val="000000" w:themeColor="text1"/>
                <w:sz w:val="24"/>
                <w:szCs w:val="24"/>
                <w:lang w:eastAsia="zh-CN"/>
              </w:rPr>
              <w:t>2021年8月13日</w:t>
            </w:r>
            <w:r>
              <w:rPr>
                <w:rFonts w:hint="eastAsia"/>
                <w:color w:val="000000" w:themeColor="text1"/>
                <w:sz w:val="24"/>
                <w:szCs w:val="24"/>
              </w:rPr>
              <w:t>上午</w:t>
            </w:r>
          </w:p>
        </w:tc>
        <w:tc>
          <w:tcPr>
            <w:tcW w:w="1004" w:type="dxa"/>
            <w:vMerge w:val="continue"/>
            <w:noWrap w:val="0"/>
            <w:vAlign w:val="top"/>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000000" w:themeColor="text1"/>
              </w:rPr>
            </w:pPr>
          </w:p>
        </w:tc>
        <w:tc>
          <w:tcPr>
            <w:tcW w:w="960" w:type="dxa"/>
            <w:vMerge w:val="continue"/>
            <w:noWrap w:val="0"/>
            <w:vAlign w:val="center"/>
          </w:tcPr>
          <w:p>
            <w:pPr>
              <w:rPr>
                <w:color w:val="000000" w:themeColor="text1"/>
              </w:rPr>
            </w:pPr>
          </w:p>
        </w:tc>
        <w:tc>
          <w:tcPr>
            <w:tcW w:w="10585" w:type="dxa"/>
            <w:noWrap w:val="0"/>
            <w:vAlign w:val="center"/>
          </w:tcPr>
          <w:p>
            <w:pPr>
              <w:snapToGrid w:val="0"/>
              <w:spacing w:line="240" w:lineRule="exact"/>
              <w:rPr>
                <w:color w:val="000000" w:themeColor="text1"/>
                <w:sz w:val="24"/>
                <w:szCs w:val="24"/>
              </w:rPr>
            </w:pPr>
            <w:r>
              <w:rPr>
                <w:rFonts w:hint="eastAsia"/>
                <w:color w:val="000000" w:themeColor="text1"/>
                <w:sz w:val="24"/>
                <w:szCs w:val="24"/>
              </w:rPr>
              <w:t>审核条款：</w:t>
            </w:r>
            <w:r>
              <w:rPr>
                <w:rFonts w:hint="eastAsia" w:ascii="宋体" w:hAnsi="宋体" w:cs="新宋体"/>
                <w:color w:val="000000" w:themeColor="text1"/>
                <w:sz w:val="18"/>
                <w:szCs w:val="18"/>
              </w:rPr>
              <w:t>QMS-2015 ：4.1组织及其环境;4.2相关方需求与期望;4.3确定体系范围;4.4体系及其过程;5.1领导作用与承诺;5.2方针;5.3组织的角色、职责和权限；6.1应对风险和机遇的措施；6.2目标及其实现的策划；6.3变更的策划；7.1.1资源 总则；9.1.1监测、分析和评价总则；9.3管理评审；10.1改进 总则；10.3持续改进</w:t>
            </w:r>
          </w:p>
        </w:tc>
        <w:tc>
          <w:tcPr>
            <w:tcW w:w="1004" w:type="dxa"/>
            <w:vMerge w:val="continue"/>
            <w:noWrap w:val="0"/>
            <w:vAlign w:val="top"/>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组织及其环境;</w:t>
            </w:r>
          </w:p>
          <w:p>
            <w:pPr>
              <w:rPr>
                <w:rFonts w:ascii="宋体" w:hAnsi="宋体" w:cs="宋体"/>
                <w:color w:val="000000" w:themeColor="text1"/>
                <w:szCs w:val="21"/>
              </w:rPr>
            </w:pPr>
            <w:r>
              <w:rPr>
                <w:rFonts w:hint="eastAsia" w:ascii="宋体" w:hAnsi="宋体" w:cs="宋体"/>
                <w:color w:val="000000" w:themeColor="text1"/>
                <w:szCs w:val="21"/>
              </w:rPr>
              <w:t>相关方需求与期望;</w:t>
            </w:r>
          </w:p>
          <w:p>
            <w:pPr>
              <w:rPr>
                <w:rFonts w:ascii="宋体" w:hAnsi="宋体" w:cs="宋体"/>
                <w:color w:val="000000" w:themeColor="text1"/>
                <w:szCs w:val="21"/>
              </w:rPr>
            </w:pPr>
            <w:r>
              <w:rPr>
                <w:rFonts w:hint="eastAsia" w:ascii="宋体" w:hAnsi="宋体" w:cs="宋体"/>
                <w:color w:val="000000" w:themeColor="text1"/>
                <w:szCs w:val="21"/>
              </w:rPr>
              <w:t>确定体系范围;</w:t>
            </w:r>
          </w:p>
          <w:p>
            <w:pPr>
              <w:rPr>
                <w:rFonts w:ascii="宋体" w:hAnsi="宋体" w:cs="宋体"/>
                <w:color w:val="000000" w:themeColor="text1"/>
                <w:szCs w:val="21"/>
              </w:rPr>
            </w:pPr>
            <w:r>
              <w:rPr>
                <w:rFonts w:hint="eastAsia" w:ascii="宋体" w:hAnsi="宋体" w:cs="宋体"/>
                <w:color w:val="000000" w:themeColor="text1"/>
                <w:szCs w:val="21"/>
              </w:rPr>
              <w:t>体系及其过程;</w:t>
            </w:r>
          </w:p>
          <w:p>
            <w:pPr>
              <w:rPr>
                <w:rFonts w:ascii="宋体" w:hAnsi="宋体" w:cs="宋体"/>
                <w:color w:val="000000" w:themeColor="text1"/>
                <w:szCs w:val="21"/>
              </w:rPr>
            </w:pPr>
            <w:r>
              <w:rPr>
                <w:rFonts w:hint="eastAsia" w:ascii="宋体" w:hAnsi="宋体" w:cs="宋体"/>
                <w:color w:val="000000" w:themeColor="text1"/>
                <w:szCs w:val="21"/>
              </w:rPr>
              <w:t>总要求</w:t>
            </w:r>
          </w:p>
          <w:p>
            <w:pPr>
              <w:rPr>
                <w:color w:val="000000" w:themeColor="text1"/>
              </w:rPr>
            </w:pPr>
          </w:p>
        </w:tc>
        <w:tc>
          <w:tcPr>
            <w:tcW w:w="960" w:type="dxa"/>
            <w:noWrap w:val="0"/>
            <w:vAlign w:val="top"/>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Q:4.1;4.2;4.3;4.4</w:t>
            </w:r>
          </w:p>
          <w:p>
            <w:pPr>
              <w:adjustRightInd w:val="0"/>
              <w:snapToGrid w:val="0"/>
              <w:rPr>
                <w:rFonts w:ascii="宋体" w:hAnsi="宋体" w:cs="宋体"/>
                <w:color w:val="000000" w:themeColor="text1"/>
                <w:szCs w:val="21"/>
              </w:rPr>
            </w:pPr>
          </w:p>
          <w:p>
            <w:pPr>
              <w:rPr>
                <w:color w:val="000000" w:themeColor="text1"/>
              </w:rPr>
            </w:pPr>
          </w:p>
        </w:tc>
        <w:tc>
          <w:tcPr>
            <w:tcW w:w="10585" w:type="dxa"/>
            <w:noWrap w:val="0"/>
            <w:vAlign w:val="top"/>
          </w:tcPr>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对公司有利、不利的内、外部因素有：相关法律法规对产品和服务要求的日趋严格，对环境保护、职业健康安全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和技术销售人才，公司对团队建设和骨干培养十分重视；企业文化倡导为客户提供有亲和力的人性化产品和服务；公司自今年1月以来开展QES体系的建立和运行，提高了公司整体经营管理能力和水平。</w:t>
            </w:r>
          </w:p>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公司通过同行交流、座谈会、每周工作例会、QQ、微信、电话交流、网上查询沟通等进行内外部沟通方式，并定期进行评审，形成会议记录。</w:t>
            </w:r>
          </w:p>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2021年总过程风险</w:t>
            </w:r>
            <w:r>
              <w:rPr>
                <w:rFonts w:hint="eastAsia" w:ascii="宋体" w:hAnsi="宋体" w:cs="宋体"/>
                <w:color w:val="000000" w:themeColor="text1"/>
                <w:szCs w:val="21"/>
              </w:rPr>
              <w:t>机会识别措施评价表，内容及记录清晰。</w:t>
            </w:r>
          </w:p>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公司确定的相关方有政府机构、第三方认证机构、员工、投资者、客户、供应商等。</w:t>
            </w:r>
          </w:p>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理解员工诉求的形式为谈心、会议等；理解银行等相关方的形式主要为电话沟通、上门拜访等；</w:t>
            </w:r>
          </w:p>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员工关注的主要问题有工资待遇增加、培训学习机会、工作环境舒适、公司发展潜力等，供应商关注的主要问题是长期合作、互利共赢、付款时间、要求清晰，及时沟通等。</w:t>
            </w:r>
          </w:p>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查见《相关方要求识别和控制》</w:t>
            </w:r>
          </w:p>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抽查顾客需求和期望：产品和服务质量符合顾客要求、及时交付、价格优惠等。</w:t>
            </w:r>
          </w:p>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color w:val="000000" w:themeColor="text1"/>
                <w:szCs w:val="21"/>
              </w:rPr>
            </w:pPr>
            <w:r>
              <w:rPr>
                <w:rFonts w:hint="eastAsia" w:ascii="宋体" w:hAnsi="宋体" w:cs="宋体"/>
                <w:color w:val="000000" w:themeColor="text1"/>
                <w:szCs w:val="21"/>
              </w:rPr>
              <w:t>公司</w:t>
            </w:r>
            <w:r>
              <w:rPr>
                <w:rFonts w:hint="eastAsia" w:ascii="宋体" w:hAnsi="宋体" w:cs="宋体"/>
                <w:color w:val="000000" w:themeColor="text1"/>
                <w:szCs w:val="21"/>
                <w:lang w:val="en-US" w:eastAsia="zh-CN"/>
              </w:rPr>
              <w:t>质量</w:t>
            </w:r>
            <w:r>
              <w:rPr>
                <w:rFonts w:hint="eastAsia" w:ascii="宋体" w:hAnsi="宋体" w:cs="宋体"/>
                <w:color w:val="000000" w:themeColor="text1"/>
                <w:szCs w:val="21"/>
              </w:rPr>
              <w:t>管理体系的认证范围为：</w:t>
            </w:r>
          </w:p>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QMS：许可范围内的</w:t>
            </w:r>
            <w:r>
              <w:rPr>
                <w:color w:val="000000" w:themeColor="text1"/>
                <w:sz w:val="20"/>
              </w:rPr>
              <w:t>交通工程材料、金属制品（不含稀贵金属）、不锈钢制品的销售</w:t>
            </w:r>
          </w:p>
          <w:p>
            <w:pPr>
              <w:spacing w:line="360" w:lineRule="auto"/>
              <w:ind w:firstLine="210" w:firstLineChars="100"/>
              <w:jc w:val="left"/>
              <w:rPr>
                <w:rFonts w:hint="eastAsia" w:ascii="宋体" w:hAnsi="宋体" w:cs="宋体"/>
                <w:color w:val="000000" w:themeColor="text1"/>
                <w:szCs w:val="21"/>
              </w:rPr>
            </w:pPr>
            <w:r>
              <w:rPr>
                <w:rFonts w:hint="eastAsia" w:ascii="宋体" w:hAnsi="宋体" w:cs="宋体"/>
                <w:color w:val="000000" w:themeColor="text1"/>
                <w:szCs w:val="21"/>
              </w:rPr>
              <w:t>经营地</w:t>
            </w:r>
            <w:r>
              <w:rPr>
                <w:rFonts w:hint="eastAsia" w:ascii="Times New Roman" w:hAnsi="Times New Roman" w:eastAsia="宋体" w:cs="Times New Roman"/>
                <w:color w:val="000000" w:themeColor="text1"/>
                <w:sz w:val="20"/>
              </w:rPr>
              <w:t>，</w:t>
            </w:r>
            <w:bookmarkStart w:id="0" w:name="生产地址"/>
            <w:r>
              <w:rPr>
                <w:rFonts w:ascii="Times New Roman" w:hAnsi="Times New Roman" w:eastAsia="宋体" w:cs="Times New Roman"/>
                <w:color w:val="000000" w:themeColor="text1"/>
                <w:sz w:val="20"/>
              </w:rPr>
              <w:t>重庆市南岸区腾龙大道46号12-15</w:t>
            </w:r>
            <w:bookmarkEnd w:id="0"/>
            <w:r>
              <w:rPr>
                <w:rFonts w:hint="eastAsia" w:ascii="Times New Roman" w:hAnsi="Times New Roman" w:eastAsia="宋体" w:cs="Times New Roman"/>
                <w:color w:val="000000" w:themeColor="text1"/>
                <w:sz w:val="20"/>
              </w:rPr>
              <w:t>。</w:t>
            </w:r>
          </w:p>
          <w:p>
            <w:pPr>
              <w:pStyle w:val="5"/>
              <w:rPr>
                <w:rFonts w:hint="default" w:eastAsia="宋体"/>
                <w:color w:val="000000" w:themeColor="text1"/>
                <w:lang w:val="en-US" w:eastAsia="zh-CN"/>
              </w:rPr>
            </w:pPr>
            <w:r>
              <w:rPr>
                <w:rFonts w:hint="eastAsia" w:ascii="宋体" w:hAnsi="宋体" w:cs="宋体"/>
                <w:color w:val="000000" w:themeColor="text1"/>
                <w:szCs w:val="21"/>
                <w:lang w:val="en-US" w:eastAsia="zh-CN"/>
              </w:rPr>
              <w:t>公司注册地址有变更：</w:t>
            </w:r>
          </w:p>
          <w:p>
            <w:pPr>
              <w:pStyle w:val="5"/>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原注册地址：重庆市南岸区腾龙大道46号12-15；</w:t>
            </w:r>
          </w:p>
          <w:p>
            <w:pPr>
              <w:pStyle w:val="5"/>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现注册地址：：重庆市巴南区南彭街道巨龙桥村8社。</w:t>
            </w:r>
          </w:p>
          <w:p>
            <w:pPr>
              <w:pStyle w:val="5"/>
              <w:ind w:firstLine="210" w:firstLineChars="100"/>
              <w:rPr>
                <w:rFonts w:ascii="宋体" w:hAnsi="宋体" w:cs="宋体"/>
                <w:color w:val="000000" w:themeColor="text1"/>
                <w:szCs w:val="21"/>
              </w:rPr>
            </w:pPr>
            <w:r>
              <w:rPr>
                <w:rFonts w:hint="eastAsia" w:ascii="宋体" w:hAnsi="宋体" w:cs="宋体"/>
                <w:color w:val="000000" w:themeColor="text1"/>
                <w:szCs w:val="21"/>
              </w:rPr>
              <w:t>公司QMS不适用条款：由于公司产品依据相关国家标准、行业标准、顾客要求实施销售，不存在设计和开发过程，因此标准“8.3产品和服务的设计和开发”不适用，该不适用不影响公司提供满足顾客要求和适用法律法规要求的产品的能力或责任。</w:t>
            </w:r>
          </w:p>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经识别，组织依据标准的要求建立、实施、维护管理体系，符合标准要求。</w:t>
            </w:r>
          </w:p>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公司以GB/T19001-2016标准为主线，以“过程方法”为基础，融入了GB/T24001-2016及ISO 45001</w:t>
            </w:r>
            <w:r>
              <w:rPr>
                <w:rFonts w:hint="eastAsia" w:ascii="宋体" w:hAnsi="宋体" w:cs="宋体"/>
                <w:color w:val="000000" w:themeColor="text1"/>
                <w:szCs w:val="21"/>
                <w:lang w:val="de-DE"/>
              </w:rPr>
              <w:t>-201</w:t>
            </w:r>
            <w:r>
              <w:rPr>
                <w:rFonts w:hint="eastAsia" w:ascii="宋体" w:hAnsi="宋体" w:cs="宋体"/>
                <w:color w:val="000000" w:themeColor="text1"/>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004"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领导作用与承诺</w:t>
            </w:r>
          </w:p>
          <w:p>
            <w:pPr>
              <w:rPr>
                <w:color w:val="000000" w:themeColor="text1"/>
              </w:rPr>
            </w:pPr>
          </w:p>
        </w:tc>
        <w:tc>
          <w:tcPr>
            <w:tcW w:w="960" w:type="dxa"/>
            <w:noWrap w:val="0"/>
            <w:vAlign w:val="top"/>
          </w:tcPr>
          <w:p>
            <w:pPr>
              <w:jc w:val="left"/>
              <w:rPr>
                <w:b/>
                <w:color w:val="000000" w:themeColor="text1"/>
                <w:szCs w:val="21"/>
              </w:rPr>
            </w:pPr>
            <w:r>
              <w:rPr>
                <w:rFonts w:hint="eastAsia" w:ascii="宋体" w:hAnsi="宋体" w:cs="宋体"/>
                <w:color w:val="000000" w:themeColor="text1"/>
                <w:szCs w:val="21"/>
              </w:rPr>
              <w:t>Q5.1</w:t>
            </w:r>
          </w:p>
        </w:tc>
        <w:tc>
          <w:tcPr>
            <w:tcW w:w="10585"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总经理：</w:t>
            </w:r>
            <w:r>
              <w:rPr>
                <w:rFonts w:hint="eastAsia" w:ascii="宋体" w:hAnsi="宋体" w:cs="宋体"/>
                <w:color w:val="000000" w:themeColor="text1"/>
                <w:szCs w:val="21"/>
                <w:lang w:eastAsia="zh-CN"/>
              </w:rPr>
              <w:t>吴启洪</w:t>
            </w:r>
            <w:r>
              <w:rPr>
                <w:rFonts w:hint="eastAsia" w:ascii="宋体" w:hAnsi="宋体" w:cs="宋体"/>
                <w:color w:val="000000" w:themeColor="text1"/>
                <w:szCs w:val="21"/>
              </w:rPr>
              <w:t>，管代：刘红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w:t>
            </w:r>
            <w:r>
              <w:rPr>
                <w:rFonts w:hint="eastAsia"/>
                <w:color w:val="000000" w:themeColor="text1"/>
              </w:rPr>
              <w:t>制定和发布公司自身发展质量、环境、职业健康安全方针和管理目标</w:t>
            </w:r>
            <w:r>
              <w:rPr>
                <w:rFonts w:hint="eastAsia" w:ascii="宋体" w:hAnsi="宋体" w:cs="宋体"/>
                <w:color w:val="000000" w:themeColor="text1"/>
                <w:szCs w:val="21"/>
              </w:rPr>
              <w:t xml:space="preserve">；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4、定期进行管理评审，以评价管理方针、管理目标的适宜性及实现情况，同时评价管理体系的适宜性、充分性和有效性。 </w:t>
            </w:r>
          </w:p>
          <w:p>
            <w:pPr>
              <w:spacing w:line="400" w:lineRule="exact"/>
              <w:jc w:val="left"/>
              <w:rPr>
                <w:color w:val="000000" w:themeColor="text1"/>
              </w:rPr>
            </w:pPr>
            <w:r>
              <w:rPr>
                <w:rFonts w:hint="eastAsia" w:ascii="宋体" w:hAnsi="宋体" w:cs="宋体"/>
                <w:color w:val="000000" w:themeColor="text1"/>
                <w:szCs w:val="21"/>
              </w:rPr>
              <w:t>5、为确保建立、运行和持续改进管理体系所需的一切资源得到满足，公司提供了信息、技术、人力、设备、环境和资金等必要资源。</w:t>
            </w:r>
          </w:p>
          <w:p>
            <w:pPr>
              <w:pStyle w:val="15"/>
              <w:rPr>
                <w:rFonts w:ascii="宋体" w:hAnsi="宋体" w:cs="宋体"/>
                <w:color w:val="000000" w:themeColor="text1"/>
                <w:szCs w:val="21"/>
              </w:rPr>
            </w:pPr>
            <w:r>
              <w:rPr>
                <w:rFonts w:hint="eastAsia" w:ascii="宋体" w:hAnsi="宋体" w:cs="宋体"/>
                <w:color w:val="000000" w:themeColor="text1"/>
                <w:szCs w:val="21"/>
              </w:rPr>
              <w:t>6、对质量、环境和职业健康安全管理体系的有效性承担责任</w:t>
            </w:r>
          </w:p>
          <w:p>
            <w:pPr>
              <w:pStyle w:val="15"/>
              <w:rPr>
                <w:rFonts w:ascii="宋体" w:hAnsi="宋体" w:cs="宋体"/>
                <w:color w:val="000000" w:themeColor="text1"/>
                <w:szCs w:val="21"/>
              </w:rPr>
            </w:pPr>
            <w:r>
              <w:rPr>
                <w:rFonts w:hint="eastAsia" w:ascii="宋体" w:hAnsi="宋体" w:cs="宋体"/>
                <w:color w:val="000000" w:themeColor="text1"/>
                <w:szCs w:val="21"/>
              </w:rPr>
              <w:t>7、推动公司体系的改进，使体系能够更完善，和公司实际运作切合。</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noWrap w:val="0"/>
            <w:vAlign w:val="top"/>
          </w:tcPr>
          <w:p>
            <w:pPr>
              <w:rPr>
                <w:b/>
                <w:color w:val="000000" w:themeColor="text1"/>
                <w:szCs w:val="21"/>
              </w:rPr>
            </w:pPr>
            <w:r>
              <w:rPr>
                <w:rFonts w:hint="eastAsia" w:ascii="宋体" w:hAnsi="宋体" w:cs="宋体"/>
                <w:color w:val="000000" w:themeColor="text1"/>
                <w:szCs w:val="21"/>
              </w:rPr>
              <w:t>方针</w:t>
            </w:r>
          </w:p>
        </w:tc>
        <w:tc>
          <w:tcPr>
            <w:tcW w:w="960"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 xml:space="preserve">Q5.2 </w:t>
            </w:r>
          </w:p>
          <w:p>
            <w:pPr>
              <w:rPr>
                <w:b/>
                <w:color w:val="000000" w:themeColor="text1"/>
                <w:szCs w:val="21"/>
              </w:rPr>
            </w:pPr>
          </w:p>
        </w:tc>
        <w:tc>
          <w:tcPr>
            <w:tcW w:w="10585" w:type="dxa"/>
            <w:noWrap w:val="0"/>
            <w:vAlign w:val="top"/>
          </w:tcPr>
          <w:p>
            <w:pPr>
              <w:spacing w:line="400" w:lineRule="exact"/>
              <w:rPr>
                <w:rFonts w:ascii="宋体" w:hAnsi="宋体" w:cs="宋体"/>
                <w:bCs/>
                <w:color w:val="000000" w:themeColor="text1"/>
                <w:spacing w:val="10"/>
                <w:szCs w:val="21"/>
              </w:rPr>
            </w:pPr>
            <w:r>
              <w:rPr>
                <w:rFonts w:hint="eastAsia"/>
                <w:color w:val="000000" w:themeColor="text1"/>
                <w:szCs w:val="21"/>
              </w:rPr>
              <w:t>质量方针</w:t>
            </w:r>
            <w:r>
              <w:rPr>
                <w:rFonts w:hint="eastAsia" w:ascii="宋体" w:hAnsi="宋体" w:cs="宋体"/>
                <w:bCs/>
                <w:color w:val="000000" w:themeColor="text1"/>
                <w:spacing w:val="10"/>
                <w:szCs w:val="21"/>
              </w:rPr>
              <w:t xml:space="preserve">： </w:t>
            </w:r>
          </w:p>
          <w:p>
            <w:pPr>
              <w:spacing w:line="360" w:lineRule="exact"/>
              <w:ind w:right="210"/>
              <w:rPr>
                <w:rFonts w:ascii="宋体" w:hAnsi="宋体" w:cs="宋体"/>
                <w:bCs/>
                <w:color w:val="000000" w:themeColor="text1"/>
                <w:spacing w:val="10"/>
                <w:szCs w:val="21"/>
              </w:rPr>
            </w:pPr>
            <w:r>
              <w:rPr>
                <w:rFonts w:hint="eastAsia" w:ascii="宋体" w:hAnsi="宋体" w:cs="宋体"/>
                <w:bCs/>
                <w:color w:val="000000" w:themeColor="text1"/>
                <w:spacing w:val="10"/>
                <w:szCs w:val="21"/>
              </w:rPr>
              <w:t>诚信至上，质量为主，优质高效；</w:t>
            </w:r>
          </w:p>
          <w:p>
            <w:pPr>
              <w:spacing w:line="360" w:lineRule="exact"/>
              <w:ind w:right="210"/>
              <w:rPr>
                <w:rFonts w:ascii="宋体" w:hAnsi="宋体" w:cs="宋体"/>
                <w:bCs/>
                <w:color w:val="000000" w:themeColor="text1"/>
                <w:spacing w:val="10"/>
                <w:szCs w:val="21"/>
              </w:rPr>
            </w:pPr>
            <w:r>
              <w:rPr>
                <w:rFonts w:hint="eastAsia" w:ascii="宋体" w:hAnsi="宋体" w:cs="宋体"/>
                <w:bCs/>
                <w:color w:val="000000" w:themeColor="text1"/>
                <w:spacing w:val="10"/>
                <w:szCs w:val="21"/>
              </w:rPr>
              <w:t>节能降耗，防治污染，保护环境；</w:t>
            </w:r>
          </w:p>
          <w:p>
            <w:pPr>
              <w:spacing w:line="360" w:lineRule="exact"/>
              <w:ind w:right="210"/>
              <w:rPr>
                <w:rFonts w:ascii="宋体" w:hAnsi="宋体" w:cs="宋体"/>
                <w:bCs/>
                <w:color w:val="000000" w:themeColor="text1"/>
                <w:spacing w:val="10"/>
                <w:szCs w:val="21"/>
              </w:rPr>
            </w:pPr>
            <w:r>
              <w:rPr>
                <w:rFonts w:hint="eastAsia" w:ascii="宋体" w:hAnsi="宋体" w:cs="宋体"/>
                <w:bCs/>
                <w:color w:val="000000" w:themeColor="text1"/>
                <w:spacing w:val="10"/>
                <w:szCs w:val="21"/>
              </w:rPr>
              <w:t>安全第一，保障健康，减少风险；</w:t>
            </w:r>
          </w:p>
          <w:p>
            <w:pPr>
              <w:spacing w:line="360" w:lineRule="exact"/>
              <w:ind w:right="210"/>
              <w:rPr>
                <w:rFonts w:ascii="宋体" w:hAnsi="宋体" w:cs="宋体"/>
                <w:color w:val="000000" w:themeColor="text1"/>
                <w:szCs w:val="21"/>
              </w:rPr>
            </w:pPr>
            <w:r>
              <w:rPr>
                <w:rFonts w:hint="eastAsia" w:ascii="宋体" w:hAnsi="宋体" w:cs="宋体"/>
                <w:bCs/>
                <w:color w:val="000000" w:themeColor="text1"/>
                <w:spacing w:val="10"/>
                <w:szCs w:val="21"/>
              </w:rPr>
              <w:t>全员参与，遵守法规，持续改进。</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其内涵包含了：</w:t>
            </w:r>
          </w:p>
          <w:p>
            <w:pPr>
              <w:pStyle w:val="15"/>
              <w:rPr>
                <w:rFonts w:ascii="宋体" w:hAnsi="宋体" w:cs="宋体"/>
                <w:color w:val="000000" w:themeColor="text1"/>
                <w:szCs w:val="21"/>
              </w:rPr>
            </w:pPr>
            <w:r>
              <w:rPr>
                <w:rFonts w:hint="eastAsia" w:ascii="宋体" w:hAnsi="宋体" w:cs="宋体"/>
                <w:color w:val="000000" w:themeColor="text1"/>
                <w:szCs w:val="21"/>
              </w:rPr>
              <w:t>诚信至上，质量为主，优质高效</w:t>
            </w:r>
            <w:r>
              <w:rPr>
                <w:rFonts w:ascii="宋体" w:hAnsi="宋体" w:cs="宋体"/>
                <w:color w:val="000000" w:themeColor="text1"/>
                <w:szCs w:val="21"/>
              </w:rPr>
              <w:t>，即以顾客为关注焦点，提高服务质量，强化质量意识；持续改进，即持续提高顾客满意度，持续提高管理效益；环评一流，服务一流以环评技术服务为导向，以一流环评服务向顾客提供期望的服务；公司提供符合标准的物流服务，与国际接轨，建立标准化的管理体制。</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质量方针在手册上进行了确定和发布，并通过文件发放的形式发放至各部门、给员工进行了宣传培训。</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质量方针对外进行了发布，给员工进行了宣传培训。</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企业的质量、环境、职业健康安全方针的内容和管理基本符合标准和法规要求。</w:t>
            </w:r>
          </w:p>
        </w:tc>
        <w:tc>
          <w:tcPr>
            <w:tcW w:w="1004"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2160" w:type="dxa"/>
            <w:noWrap w:val="0"/>
            <w:vAlign w:val="top"/>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组织的角色、职责和权限；</w:t>
            </w:r>
          </w:p>
          <w:p>
            <w:pPr>
              <w:rPr>
                <w:rFonts w:ascii="宋体" w:hAnsi="宋体" w:cs="宋体"/>
                <w:color w:val="000000" w:themeColor="text1"/>
                <w:szCs w:val="21"/>
              </w:rPr>
            </w:pPr>
            <w:r>
              <w:rPr>
                <w:rFonts w:hint="eastAsia" w:ascii="宋体" w:hAnsi="宋体" w:cs="宋体"/>
                <w:color w:val="000000" w:themeColor="text1"/>
                <w:szCs w:val="21"/>
              </w:rPr>
              <w:t>资源、角色、职责、责任与权限</w:t>
            </w:r>
          </w:p>
          <w:p>
            <w:pPr>
              <w:adjustRightInd w:val="0"/>
              <w:snapToGrid w:val="0"/>
              <w:rPr>
                <w:b/>
                <w:color w:val="000000" w:themeColor="text1"/>
                <w:szCs w:val="21"/>
              </w:rPr>
            </w:pPr>
          </w:p>
        </w:tc>
        <w:tc>
          <w:tcPr>
            <w:tcW w:w="960"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 xml:space="preserve">Q5.3 </w:t>
            </w:r>
          </w:p>
          <w:p>
            <w:pPr>
              <w:rPr>
                <w:b/>
                <w:color w:val="000000" w:themeColor="text1"/>
                <w:szCs w:val="21"/>
              </w:rPr>
            </w:pPr>
          </w:p>
        </w:tc>
        <w:tc>
          <w:tcPr>
            <w:tcW w:w="10585" w:type="dxa"/>
            <w:noWrap w:val="0"/>
            <w:vAlign w:val="top"/>
          </w:tcPr>
          <w:p>
            <w:pPr>
              <w:adjustRightInd w:val="0"/>
              <w:snapToGrid w:val="0"/>
              <w:spacing w:line="400" w:lineRule="atLeas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noWrap w:val="0"/>
            <w:vAlign w:val="top"/>
          </w:tcPr>
          <w:p>
            <w:pPr>
              <w:rPr>
                <w:color w:val="000000" w:themeColor="text1"/>
              </w:rPr>
            </w:pPr>
            <w:r>
              <w:rPr>
                <w:rFonts w:hint="eastAsia"/>
                <w:color w:val="000000" w:themeColor="text1"/>
                <w:lang w:val="en-US" w:eastAsia="zh-CN"/>
              </w:rPr>
              <w:t>符</w:t>
            </w:r>
            <w:r>
              <w:rPr>
                <w:rFonts w:hint="eastAsia"/>
                <w:color w:val="000000" w:themeColor="text1"/>
              </w:rPr>
              <w:t>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应对风险和机遇的措施；</w:t>
            </w:r>
          </w:p>
        </w:tc>
        <w:tc>
          <w:tcPr>
            <w:tcW w:w="960"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Q6.1</w:t>
            </w:r>
          </w:p>
        </w:tc>
        <w:tc>
          <w:tcPr>
            <w:tcW w:w="10585" w:type="dxa"/>
            <w:noWrap w:val="0"/>
            <w:vAlign w:val="top"/>
          </w:tcPr>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000000" w:themeColor="text1"/>
                <w:szCs w:val="24"/>
              </w:rPr>
            </w:pPr>
            <w:r>
              <w:rPr>
                <w:rFonts w:hint="eastAsia" w:ascii="宋体" w:hAnsi="宋体" w:cs="宋体"/>
                <w:color w:val="000000" w:themeColor="text1"/>
                <w:szCs w:val="24"/>
              </w:rPr>
              <w:t>查见《风险和机遇评估分析表》：</w:t>
            </w:r>
          </w:p>
          <w:p>
            <w:pPr>
              <w:numPr>
                <w:ilvl w:val="0"/>
                <w:numId w:val="1"/>
              </w:numPr>
              <w:spacing w:line="360" w:lineRule="auto"/>
              <w:rPr>
                <w:rFonts w:ascii="宋体" w:hAnsi="宋体" w:cs="宋体"/>
                <w:color w:val="000000" w:themeColor="text1"/>
                <w:szCs w:val="24"/>
              </w:rPr>
            </w:pPr>
            <w:r>
              <w:rPr>
                <w:rFonts w:hint="eastAsia" w:ascii="宋体" w:hAnsi="宋体" w:cs="宋体"/>
                <w:color w:val="000000" w:themeColor="text1"/>
                <w:szCs w:val="24"/>
              </w:rPr>
              <w:t>类型：外部因素；</w:t>
            </w:r>
          </w:p>
          <w:p>
            <w:pPr>
              <w:rPr>
                <w:rFonts w:ascii="宋体" w:hAnsi="宋体" w:cs="宋体"/>
                <w:color w:val="000000" w:themeColor="text1"/>
                <w:szCs w:val="24"/>
              </w:rPr>
            </w:pPr>
            <w:r>
              <w:rPr>
                <w:rFonts w:hint="eastAsia" w:ascii="宋体" w:hAnsi="宋体" w:cs="宋体"/>
                <w:color w:val="000000" w:themeColor="text1"/>
                <w:szCs w:val="24"/>
              </w:rPr>
              <w:t xml:space="preserve">   类别：客户的需求风险：客户对服务质量标准提高，以及对服务及时性和售后服务的期望值提升，给公司服务、质量和售后管理提出新的要求公司产品需求将持续增长，特别是疫情期间，外部需求增长。</w:t>
            </w:r>
          </w:p>
          <w:p>
            <w:pPr>
              <w:spacing w:line="360" w:lineRule="auto"/>
              <w:ind w:firstLine="420" w:firstLineChars="200"/>
              <w:rPr>
                <w:rFonts w:ascii="宋体" w:hAnsi="宋体" w:cs="宋体"/>
                <w:color w:val="000000" w:themeColor="text1"/>
                <w:szCs w:val="24"/>
              </w:rPr>
            </w:pPr>
            <w:r>
              <w:rPr>
                <w:rFonts w:hint="eastAsia" w:ascii="宋体" w:hAnsi="宋体" w:cs="宋体"/>
                <w:color w:val="000000" w:themeColor="text1"/>
                <w:szCs w:val="24"/>
              </w:rPr>
              <w:t>应对机遇及措施：1）经营部加强与客户进行质量标准制定的沟通，统一双方的标准</w:t>
            </w:r>
            <w:r>
              <w:rPr>
                <w:rFonts w:ascii="宋体" w:hAnsi="宋体" w:cs="宋体"/>
                <w:color w:val="000000" w:themeColor="text1"/>
                <w:szCs w:val="24"/>
              </w:rPr>
              <w:t>和检查方法</w:t>
            </w:r>
            <w:r>
              <w:rPr>
                <w:rFonts w:hint="eastAsia" w:ascii="宋体" w:hAnsi="宋体" w:cs="宋体"/>
                <w:color w:val="000000" w:themeColor="text1"/>
                <w:szCs w:val="24"/>
              </w:rPr>
              <w:t>；2）经营部做好服务计划的安排，保证服务计划的执行。</w:t>
            </w:r>
          </w:p>
          <w:p>
            <w:pPr>
              <w:spacing w:line="360" w:lineRule="auto"/>
              <w:ind w:firstLine="630" w:firstLineChars="300"/>
              <w:rPr>
                <w:rFonts w:ascii="宋体" w:hAnsi="宋体" w:cs="宋体"/>
                <w:color w:val="000000" w:themeColor="text1"/>
                <w:szCs w:val="24"/>
              </w:rPr>
            </w:pPr>
            <w:r>
              <w:rPr>
                <w:rFonts w:hint="eastAsia" w:ascii="宋体" w:hAnsi="宋体" w:cs="宋体"/>
                <w:color w:val="000000" w:themeColor="text1"/>
                <w:szCs w:val="24"/>
              </w:rPr>
              <w:t>针对外部因素，还分析了市场、供应商、文化、社会经济、法律法规的变化等。</w:t>
            </w:r>
          </w:p>
          <w:p>
            <w:pPr>
              <w:numPr>
                <w:ilvl w:val="0"/>
                <w:numId w:val="1"/>
              </w:numPr>
              <w:spacing w:line="360" w:lineRule="auto"/>
              <w:rPr>
                <w:rFonts w:ascii="宋体" w:hAnsi="宋体" w:cs="宋体"/>
                <w:color w:val="000000" w:themeColor="text1"/>
                <w:szCs w:val="24"/>
              </w:rPr>
            </w:pPr>
            <w:r>
              <w:rPr>
                <w:rFonts w:hint="eastAsia" w:ascii="宋体" w:hAnsi="宋体" w:cs="宋体"/>
                <w:color w:val="000000" w:themeColor="text1"/>
                <w:szCs w:val="24"/>
              </w:rPr>
              <w:t>类型：内部因素；</w:t>
            </w:r>
          </w:p>
          <w:p>
            <w:pPr>
              <w:spacing w:line="360" w:lineRule="auto"/>
              <w:rPr>
                <w:rFonts w:ascii="宋体" w:hAnsi="宋体" w:cs="宋体"/>
                <w:color w:val="000000" w:themeColor="text1"/>
                <w:szCs w:val="24"/>
              </w:rPr>
            </w:pPr>
            <w:r>
              <w:rPr>
                <w:rFonts w:hint="eastAsia" w:ascii="宋体" w:hAnsi="宋体" w:cs="宋体"/>
                <w:color w:val="000000" w:themeColor="text1"/>
                <w:szCs w:val="24"/>
              </w:rPr>
              <w:t xml:space="preserve">   类别：人力资源风险：公司目前人员，被外单位吸引离开的情况还是存在，人员在素质上参差不齐，可能对工作完成质量造成不好的影响。机遇：</w:t>
            </w:r>
            <w:r>
              <w:rPr>
                <w:rFonts w:hint="eastAsia"/>
                <w:color w:val="000000" w:themeColor="text1"/>
                <w:szCs w:val="21"/>
              </w:rPr>
              <w:t>本公司从事该行业多年，有着十分丰富的管理经验和优秀的技术和销售人才，公司长期致力于公司团队建设和骨干的培养，员工</w:t>
            </w:r>
            <w:r>
              <w:rPr>
                <w:rFonts w:hint="eastAsia" w:ascii="宋体" w:hAnsi="宋体" w:cs="宋体"/>
                <w:color w:val="000000" w:themeColor="text1"/>
                <w:szCs w:val="24"/>
              </w:rPr>
              <w:t>归属感</w:t>
            </w:r>
            <w:r>
              <w:rPr>
                <w:rFonts w:hint="eastAsia"/>
                <w:color w:val="000000" w:themeColor="text1"/>
                <w:szCs w:val="21"/>
              </w:rPr>
              <w:t>认可度较高</w:t>
            </w:r>
            <w:r>
              <w:rPr>
                <w:rFonts w:hint="eastAsia" w:ascii="宋体" w:hAnsi="宋体" w:cs="宋体"/>
                <w:color w:val="000000" w:themeColor="text1"/>
                <w:szCs w:val="24"/>
              </w:rPr>
              <w:t>。</w:t>
            </w:r>
          </w:p>
          <w:p>
            <w:pPr>
              <w:spacing w:line="360" w:lineRule="auto"/>
              <w:rPr>
                <w:rFonts w:ascii="宋体" w:hAnsi="宋体" w:cs="宋体"/>
                <w:color w:val="000000" w:themeColor="text1"/>
                <w:szCs w:val="24"/>
              </w:rPr>
            </w:pPr>
            <w:r>
              <w:rPr>
                <w:rFonts w:hint="eastAsia" w:ascii="宋体" w:hAnsi="宋体" w:cs="宋体"/>
                <w:color w:val="000000" w:themeColor="text1"/>
                <w:szCs w:val="24"/>
              </w:rPr>
              <w:t>应对机遇及措施：各部门应及时关注员工的心态变化，注意工作方式，创造良好的工作环境，继续加强</w:t>
            </w:r>
            <w:r>
              <w:rPr>
                <w:rFonts w:hint="eastAsia"/>
                <w:color w:val="000000" w:themeColor="text1"/>
                <w:szCs w:val="21"/>
              </w:rPr>
              <w:t>团队建设和骨干的培养，</w:t>
            </w:r>
            <w:r>
              <w:rPr>
                <w:rFonts w:hint="eastAsia" w:ascii="宋体" w:hAnsi="宋体" w:cs="宋体"/>
                <w:color w:val="000000" w:themeColor="text1"/>
                <w:szCs w:val="24"/>
              </w:rPr>
              <w:t>提高员工的</w:t>
            </w:r>
            <w:r>
              <w:rPr>
                <w:rFonts w:hint="eastAsia"/>
                <w:color w:val="000000" w:themeColor="text1"/>
                <w:szCs w:val="21"/>
              </w:rPr>
              <w:t>忠诚度</w:t>
            </w:r>
            <w:r>
              <w:rPr>
                <w:rFonts w:hint="eastAsia" w:ascii="宋体" w:hAnsi="宋体" w:cs="宋体"/>
                <w:color w:val="000000" w:themeColor="text1"/>
                <w:szCs w:val="24"/>
              </w:rPr>
              <w:t>。</w:t>
            </w:r>
          </w:p>
          <w:p>
            <w:pPr>
              <w:spacing w:line="360" w:lineRule="auto"/>
              <w:rPr>
                <w:rFonts w:ascii="宋体" w:hAnsi="宋体" w:cs="宋体"/>
                <w:color w:val="000000" w:themeColor="text1"/>
                <w:szCs w:val="24"/>
              </w:rPr>
            </w:pPr>
            <w:r>
              <w:rPr>
                <w:rFonts w:hint="eastAsia" w:ascii="宋体" w:hAnsi="宋体" w:cs="宋体"/>
                <w:color w:val="000000" w:themeColor="text1"/>
                <w:szCs w:val="24"/>
              </w:rPr>
              <w:t>针对内部因素，还分析了财务状况、人力资源、基础设施等。</w:t>
            </w:r>
          </w:p>
          <w:p>
            <w:pPr>
              <w:spacing w:line="360" w:lineRule="auto"/>
              <w:rPr>
                <w:rFonts w:ascii="宋体" w:hAnsi="宋体" w:cs="宋体"/>
                <w:color w:val="000000" w:themeColor="text1"/>
                <w:szCs w:val="21"/>
              </w:rPr>
            </w:pPr>
            <w:r>
              <w:rPr>
                <w:rFonts w:hint="eastAsia" w:ascii="宋体" w:hAnsi="宋体" w:cs="宋体"/>
                <w:color w:val="000000" w:themeColor="text1"/>
                <w:szCs w:val="24"/>
              </w:rPr>
              <w:t xml:space="preserve"> 应对风险和机遇的措施与其对于产品和服务符合性的潜在影响相适应。</w:t>
            </w:r>
          </w:p>
        </w:tc>
        <w:tc>
          <w:tcPr>
            <w:tcW w:w="1004"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noWrap w:val="0"/>
            <w:vAlign w:val="top"/>
          </w:tcPr>
          <w:p>
            <w:pPr>
              <w:rPr>
                <w:b/>
                <w:color w:val="000000" w:themeColor="text1"/>
                <w:szCs w:val="21"/>
              </w:rPr>
            </w:pPr>
            <w:r>
              <w:rPr>
                <w:rFonts w:hint="eastAsia" w:ascii="宋体" w:hAnsi="宋体"/>
                <w:color w:val="000000" w:themeColor="text1"/>
                <w:szCs w:val="21"/>
              </w:rPr>
              <w:t>目标及其实现的策划</w:t>
            </w:r>
          </w:p>
        </w:tc>
        <w:tc>
          <w:tcPr>
            <w:tcW w:w="960"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 xml:space="preserve">Q6.2 </w:t>
            </w:r>
          </w:p>
          <w:p>
            <w:pPr>
              <w:rPr>
                <w:b/>
                <w:color w:val="000000" w:themeColor="text1"/>
                <w:szCs w:val="21"/>
              </w:rPr>
            </w:pPr>
          </w:p>
        </w:tc>
        <w:tc>
          <w:tcPr>
            <w:tcW w:w="10585" w:type="dxa"/>
            <w:noWrap w:val="0"/>
            <w:vAlign w:val="top"/>
          </w:tcPr>
          <w:p>
            <w:pPr>
              <w:snapToGrid w:val="0"/>
              <w:spacing w:line="420" w:lineRule="exact"/>
              <w:rPr>
                <w:rFonts w:ascii="宋体" w:hAnsi="宋体" w:cs="宋体"/>
                <w:color w:val="000000" w:themeColor="text1"/>
                <w:szCs w:val="21"/>
              </w:rPr>
            </w:pPr>
            <w:r>
              <w:rPr>
                <w:rFonts w:hint="eastAsia" w:ascii="宋体" w:hAnsi="宋体" w:cs="宋体"/>
                <w:color w:val="000000" w:themeColor="text1"/>
                <w:szCs w:val="21"/>
              </w:rPr>
              <w:t>质量目标</w:t>
            </w:r>
          </w:p>
          <w:p>
            <w:pPr>
              <w:spacing w:line="360" w:lineRule="auto"/>
              <w:rPr>
                <w:color w:val="000000" w:themeColor="text1"/>
                <w:szCs w:val="21"/>
              </w:rPr>
            </w:pPr>
            <w:r>
              <w:rPr>
                <w:rFonts w:hint="eastAsia"/>
                <w:color w:val="000000" w:themeColor="text1"/>
                <w:szCs w:val="21"/>
              </w:rPr>
              <w:t>1）销售产品合格率：100% ；</w:t>
            </w:r>
          </w:p>
          <w:p>
            <w:pPr>
              <w:spacing w:line="360" w:lineRule="auto"/>
              <w:rPr>
                <w:color w:val="000000" w:themeColor="text1"/>
                <w:szCs w:val="21"/>
              </w:rPr>
            </w:pPr>
            <w:r>
              <w:rPr>
                <w:rFonts w:hint="eastAsia"/>
                <w:color w:val="000000" w:themeColor="text1"/>
                <w:szCs w:val="21"/>
              </w:rPr>
              <w:t>2）产品按期交付率≥98%；</w:t>
            </w:r>
          </w:p>
          <w:p>
            <w:pPr>
              <w:spacing w:line="360" w:lineRule="auto"/>
              <w:rPr>
                <w:color w:val="000000" w:themeColor="text1"/>
                <w:szCs w:val="21"/>
              </w:rPr>
            </w:pPr>
            <w:r>
              <w:rPr>
                <w:rFonts w:hint="eastAsia"/>
                <w:color w:val="000000" w:themeColor="text1"/>
                <w:szCs w:val="21"/>
              </w:rPr>
              <w:t xml:space="preserve">3）客户满意度95分以上 </w:t>
            </w:r>
          </w:p>
          <w:p>
            <w:pPr>
              <w:pStyle w:val="20"/>
              <w:spacing w:line="360" w:lineRule="auto"/>
              <w:ind w:firstLine="0" w:firstLineChars="0"/>
              <w:jc w:val="left"/>
              <w:rPr>
                <w:rFonts w:ascii="宋体" w:hAnsi="宋体" w:cs="宋体"/>
                <w:color w:val="000000" w:themeColor="text1"/>
                <w:szCs w:val="21"/>
              </w:rPr>
            </w:pPr>
            <w:r>
              <w:rPr>
                <w:rFonts w:hint="eastAsia" w:ascii="宋体" w:hAnsi="宋体" w:cs="宋体"/>
                <w:color w:val="000000" w:themeColor="text1"/>
                <w:szCs w:val="21"/>
              </w:rPr>
              <w:t>查《质量目标完成统计表》202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年4月-202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月对目标进行考核，考核情况为：</w:t>
            </w:r>
          </w:p>
          <w:p>
            <w:pPr>
              <w:spacing w:line="360" w:lineRule="auto"/>
              <w:rPr>
                <w:color w:val="000000" w:themeColor="text1"/>
                <w:szCs w:val="21"/>
              </w:rPr>
            </w:pPr>
            <w:r>
              <w:rPr>
                <w:rFonts w:hint="eastAsia"/>
                <w:color w:val="000000" w:themeColor="text1"/>
                <w:szCs w:val="21"/>
              </w:rPr>
              <w:t>1）销售产品合格率：100% ；</w:t>
            </w:r>
            <w:r>
              <w:rPr>
                <w:rFonts w:hint="eastAsia"/>
                <w:color w:val="000000" w:themeColor="text1"/>
                <w:szCs w:val="21"/>
                <w:lang w:val="en-US" w:eastAsia="zh-CN"/>
              </w:rPr>
              <w:t xml:space="preserve">      </w:t>
            </w:r>
            <w:r>
              <w:rPr>
                <w:rFonts w:hint="eastAsia"/>
                <w:color w:val="000000" w:themeColor="text1"/>
                <w:szCs w:val="21"/>
              </w:rPr>
              <w:t>100% ；</w:t>
            </w:r>
          </w:p>
          <w:p>
            <w:pPr>
              <w:spacing w:line="360" w:lineRule="auto"/>
              <w:rPr>
                <w:color w:val="000000" w:themeColor="text1"/>
                <w:szCs w:val="21"/>
              </w:rPr>
            </w:pPr>
            <w:r>
              <w:rPr>
                <w:rFonts w:hint="eastAsia"/>
                <w:color w:val="000000" w:themeColor="text1"/>
                <w:szCs w:val="21"/>
              </w:rPr>
              <w:t>2）产品按期交付率≥98%；</w:t>
            </w:r>
            <w:r>
              <w:rPr>
                <w:rFonts w:hint="eastAsia"/>
                <w:color w:val="000000" w:themeColor="text1"/>
                <w:szCs w:val="21"/>
                <w:lang w:val="en-US" w:eastAsia="zh-CN"/>
              </w:rPr>
              <w:t xml:space="preserve">         98</w:t>
            </w:r>
            <w:r>
              <w:rPr>
                <w:rFonts w:hint="eastAsia"/>
                <w:color w:val="000000" w:themeColor="text1"/>
                <w:szCs w:val="21"/>
              </w:rPr>
              <w:t>%；</w:t>
            </w:r>
          </w:p>
          <w:p>
            <w:pPr>
              <w:spacing w:line="360" w:lineRule="auto"/>
              <w:rPr>
                <w:rFonts w:hint="default" w:eastAsia="宋体"/>
                <w:color w:val="000000" w:themeColor="text1"/>
                <w:szCs w:val="21"/>
                <w:lang w:val="en-US" w:eastAsia="zh-CN"/>
              </w:rPr>
            </w:pPr>
            <w:r>
              <w:rPr>
                <w:rFonts w:hint="eastAsia"/>
                <w:color w:val="000000" w:themeColor="text1"/>
                <w:szCs w:val="21"/>
              </w:rPr>
              <w:t>3）客户满意度95分以上</w:t>
            </w:r>
            <w:r>
              <w:rPr>
                <w:rFonts w:hint="eastAsia"/>
                <w:color w:val="000000" w:themeColor="text1"/>
                <w:szCs w:val="21"/>
                <w:lang w:eastAsia="zh-CN"/>
              </w:rPr>
              <w:t>；</w:t>
            </w:r>
            <w:r>
              <w:rPr>
                <w:rFonts w:hint="eastAsia"/>
                <w:color w:val="000000" w:themeColor="text1"/>
                <w:szCs w:val="21"/>
              </w:rPr>
              <w:t xml:space="preserve"> </w:t>
            </w:r>
            <w:r>
              <w:rPr>
                <w:rFonts w:hint="eastAsia"/>
                <w:color w:val="000000" w:themeColor="text1"/>
                <w:szCs w:val="21"/>
                <w:lang w:val="en-US" w:eastAsia="zh-CN"/>
              </w:rPr>
              <w:t xml:space="preserve">          </w:t>
            </w:r>
            <w:r>
              <w:rPr>
                <w:rFonts w:hint="eastAsia"/>
                <w:color w:val="000000" w:themeColor="text1"/>
                <w:szCs w:val="21"/>
              </w:rPr>
              <w:t>9</w:t>
            </w:r>
            <w:r>
              <w:rPr>
                <w:rFonts w:hint="eastAsia"/>
                <w:color w:val="000000" w:themeColor="text1"/>
                <w:szCs w:val="21"/>
                <w:lang w:val="en-US" w:eastAsia="zh-CN"/>
              </w:rPr>
              <w:t>6分</w:t>
            </w:r>
          </w:p>
          <w:p>
            <w:pPr>
              <w:rPr>
                <w:rFonts w:ascii="宋体" w:hAnsi="宋体" w:cs="宋体"/>
                <w:color w:val="000000" w:themeColor="text1"/>
                <w:szCs w:val="21"/>
              </w:rPr>
            </w:pPr>
            <w:r>
              <w:rPr>
                <w:rFonts w:hint="eastAsia" w:ascii="宋体" w:hAnsi="宋体" w:cs="宋体"/>
                <w:color w:val="000000" w:themeColor="text1"/>
                <w:szCs w:val="21"/>
              </w:rPr>
              <w:t>均达到目标，并将指标进行了分解。</w:t>
            </w:r>
          </w:p>
        </w:tc>
        <w:tc>
          <w:tcPr>
            <w:tcW w:w="1004"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noWrap w:val="0"/>
            <w:vAlign w:val="top"/>
          </w:tcPr>
          <w:p>
            <w:pPr>
              <w:adjustRightInd w:val="0"/>
              <w:snapToGrid w:val="0"/>
              <w:jc w:val="left"/>
              <w:rPr>
                <w:rFonts w:ascii="宋体" w:hAnsi="宋体"/>
                <w:color w:val="000000" w:themeColor="text1"/>
                <w:szCs w:val="21"/>
              </w:rPr>
            </w:pPr>
            <w:r>
              <w:rPr>
                <w:rFonts w:hint="eastAsia" w:ascii="宋体" w:hAnsi="宋体" w:cs="宋体"/>
                <w:color w:val="000000" w:themeColor="text1"/>
                <w:szCs w:val="21"/>
              </w:rPr>
              <w:t>变更的策划</w:t>
            </w:r>
          </w:p>
        </w:tc>
        <w:tc>
          <w:tcPr>
            <w:tcW w:w="960"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 xml:space="preserve">Q6.3 </w:t>
            </w:r>
          </w:p>
          <w:p>
            <w:pPr>
              <w:rPr>
                <w:rFonts w:ascii="宋体" w:hAnsi="宋体"/>
                <w:color w:val="000000" w:themeColor="text1"/>
                <w:szCs w:val="21"/>
              </w:rPr>
            </w:pPr>
          </w:p>
        </w:tc>
        <w:tc>
          <w:tcPr>
            <w:tcW w:w="10585" w:type="dxa"/>
            <w:noWrap w:val="0"/>
            <w:vAlign w:val="top"/>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公司要求：当公司质量管理体系变更时，应考虑：</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1.变更的目的及潜在后果；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2.体系的完整性；</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3.资源的可获得性；</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4.责权的分配和再分配等因素。  </w:t>
            </w:r>
          </w:p>
          <w:p>
            <w:pPr>
              <w:widowControl/>
              <w:jc w:val="left"/>
              <w:rPr>
                <w:rFonts w:ascii="宋体" w:hAnsi="宋体"/>
                <w:color w:val="000000" w:themeColor="text1"/>
                <w:szCs w:val="21"/>
              </w:rPr>
            </w:pPr>
            <w:r>
              <w:rPr>
                <w:rFonts w:hint="eastAsia" w:ascii="宋体" w:hAnsi="宋体" w:cs="宋体"/>
                <w:color w:val="000000" w:themeColor="text1"/>
                <w:szCs w:val="21"/>
              </w:rPr>
              <w:t xml:space="preserve">  经查：暂无变更。</w:t>
            </w:r>
          </w:p>
        </w:tc>
        <w:tc>
          <w:tcPr>
            <w:tcW w:w="1004"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noWrap w:val="0"/>
            <w:vAlign w:val="top"/>
          </w:tcPr>
          <w:p>
            <w:pPr>
              <w:adjustRightInd w:val="0"/>
              <w:snapToGrid w:val="0"/>
              <w:jc w:val="left"/>
              <w:rPr>
                <w:rFonts w:ascii="宋体" w:hAnsi="宋体"/>
                <w:color w:val="000000" w:themeColor="text1"/>
                <w:szCs w:val="21"/>
              </w:rPr>
            </w:pPr>
            <w:r>
              <w:rPr>
                <w:rFonts w:hint="eastAsia" w:ascii="宋体" w:hAnsi="宋体"/>
                <w:color w:val="000000" w:themeColor="text1"/>
                <w:szCs w:val="21"/>
              </w:rPr>
              <w:t>资源</w:t>
            </w:r>
          </w:p>
        </w:tc>
        <w:tc>
          <w:tcPr>
            <w:tcW w:w="960" w:type="dxa"/>
            <w:noWrap w:val="0"/>
            <w:vAlign w:val="top"/>
          </w:tcPr>
          <w:p>
            <w:pPr>
              <w:rPr>
                <w:rFonts w:ascii="宋体" w:hAnsi="宋体"/>
                <w:color w:val="000000" w:themeColor="text1"/>
                <w:szCs w:val="21"/>
              </w:rPr>
            </w:pPr>
            <w:r>
              <w:rPr>
                <w:rFonts w:hint="eastAsia" w:ascii="宋体" w:hAnsi="宋体" w:cs="宋体"/>
                <w:color w:val="000000" w:themeColor="text1"/>
                <w:szCs w:val="21"/>
              </w:rPr>
              <w:t xml:space="preserve">Q7.1.1 </w:t>
            </w:r>
          </w:p>
        </w:tc>
        <w:tc>
          <w:tcPr>
            <w:tcW w:w="10585" w:type="dxa"/>
            <w:noWrap w:val="0"/>
            <w:vAlign w:val="top"/>
          </w:tcPr>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总经理对资源的配备比较重视，日前人力资源、设备和工作环境与公司业务相适应，可满足</w:t>
            </w:r>
            <w:r>
              <w:rPr>
                <w:rFonts w:hint="eastAsia" w:ascii="宋体" w:hAnsi="宋体"/>
                <w:color w:val="000000" w:themeColor="text1"/>
                <w:szCs w:val="21"/>
              </w:rPr>
              <w:t>交通工程材料、金属制品（不含稀贵金属）、不锈钢制品的销售</w:t>
            </w:r>
            <w:r>
              <w:rPr>
                <w:rFonts w:hint="eastAsia" w:ascii="宋体" w:hAnsi="宋体" w:cs="宋体"/>
                <w:color w:val="000000" w:themeColor="text1"/>
                <w:szCs w:val="21"/>
              </w:rPr>
              <w:t>的需要。</w:t>
            </w:r>
          </w:p>
        </w:tc>
        <w:tc>
          <w:tcPr>
            <w:tcW w:w="1004"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rPr>
                <w:rFonts w:ascii="宋体" w:hAnsi="宋体" w:cs="宋体"/>
                <w:color w:val="000000" w:themeColor="text1"/>
                <w:spacing w:val="-4"/>
                <w:szCs w:val="21"/>
              </w:rPr>
            </w:pPr>
            <w:r>
              <w:rPr>
                <w:rFonts w:hint="eastAsia" w:ascii="宋体" w:hAnsi="宋体"/>
                <w:color w:val="000000" w:themeColor="text1"/>
                <w:szCs w:val="21"/>
              </w:rPr>
              <w:t>监测、分析和评价总则；</w:t>
            </w:r>
          </w:p>
        </w:tc>
        <w:tc>
          <w:tcPr>
            <w:tcW w:w="960"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 xml:space="preserve">Q9.1.1 </w:t>
            </w:r>
          </w:p>
        </w:tc>
        <w:tc>
          <w:tcPr>
            <w:tcW w:w="10585" w:type="dxa"/>
            <w:noWrap w:val="0"/>
            <w:vAlign w:val="top"/>
          </w:tcPr>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如：</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w:t>
            </w:r>
            <w:r>
              <w:rPr>
                <w:rFonts w:hint="eastAsia" w:ascii="宋体" w:hAnsi="宋体" w:cs="宋体"/>
                <w:color w:val="000000" w:themeColor="text1"/>
              </w:rPr>
              <w:t>采购控制程序</w:t>
            </w:r>
            <w:r>
              <w:rPr>
                <w:rFonts w:hint="eastAsia" w:ascii="宋体" w:hAnsi="宋体" w:cs="宋体"/>
                <w:color w:val="000000" w:themeColor="text1"/>
                <w:szCs w:val="21"/>
              </w:rPr>
              <w:t>》</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（2）《内部审核控制程序》</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（3）《管理评审控制程序》等</w:t>
            </w:r>
          </w:p>
        </w:tc>
        <w:tc>
          <w:tcPr>
            <w:tcW w:w="1004"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noWrap w:val="0"/>
            <w:vAlign w:val="top"/>
          </w:tcPr>
          <w:p>
            <w:pPr>
              <w:adjustRightInd w:val="0"/>
              <w:snapToGrid w:val="0"/>
              <w:jc w:val="left"/>
              <w:rPr>
                <w:rFonts w:ascii="宋体" w:hAnsi="宋体"/>
                <w:color w:val="000000" w:themeColor="text1"/>
                <w:szCs w:val="21"/>
              </w:rPr>
            </w:pPr>
            <w:r>
              <w:rPr>
                <w:rFonts w:hint="eastAsia" w:ascii="宋体" w:hAnsi="宋体" w:cs="宋体"/>
                <w:color w:val="000000" w:themeColor="text1"/>
                <w:szCs w:val="21"/>
              </w:rPr>
              <w:t>管理评审</w:t>
            </w:r>
          </w:p>
        </w:tc>
        <w:tc>
          <w:tcPr>
            <w:tcW w:w="960" w:type="dxa"/>
            <w:noWrap w:val="0"/>
            <w:vAlign w:val="top"/>
          </w:tcPr>
          <w:p>
            <w:pPr>
              <w:rPr>
                <w:rFonts w:ascii="宋体" w:hAnsi="宋体"/>
                <w:color w:val="000000" w:themeColor="text1"/>
                <w:szCs w:val="21"/>
              </w:rPr>
            </w:pPr>
            <w:r>
              <w:rPr>
                <w:rFonts w:hint="eastAsia" w:ascii="宋体" w:hAnsi="宋体"/>
                <w:color w:val="000000" w:themeColor="text1"/>
                <w:szCs w:val="21"/>
                <w:lang w:val="en-US" w:eastAsia="zh-CN"/>
              </w:rPr>
              <w:t>Q</w:t>
            </w:r>
            <w:r>
              <w:rPr>
                <w:rFonts w:hint="eastAsia" w:ascii="宋体" w:hAnsi="宋体"/>
                <w:color w:val="000000" w:themeColor="text1"/>
                <w:szCs w:val="21"/>
              </w:rPr>
              <w:t>9.3</w:t>
            </w:r>
          </w:p>
        </w:tc>
        <w:tc>
          <w:tcPr>
            <w:tcW w:w="10585" w:type="dxa"/>
            <w:noWrap w:val="0"/>
            <w:vAlign w:val="top"/>
          </w:tcPr>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时间：</w:t>
            </w:r>
            <w:r>
              <w:rPr>
                <w:rFonts w:hint="eastAsia" w:ascii="宋体" w:hAnsi="宋体" w:cs="宋体"/>
                <w:color w:val="000000" w:themeColor="text1"/>
                <w:szCs w:val="21"/>
                <w:lang w:val="en-US" w:eastAsia="zh-CN"/>
              </w:rPr>
              <w:t>2021年7月28日（去年管理评审时间</w:t>
            </w:r>
            <w:r>
              <w:rPr>
                <w:rFonts w:hint="eastAsia" w:ascii="宋体" w:hAnsi="宋体"/>
                <w:color w:val="000000" w:themeColor="text1"/>
                <w:szCs w:val="21"/>
              </w:rPr>
              <w:t>2020年8月25日</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时间间隔未</w:t>
            </w:r>
            <w:r>
              <w:rPr>
                <w:rFonts w:hint="eastAsia" w:ascii="宋体" w:hAnsi="宋体" w:cs="宋体"/>
                <w:color w:val="000000" w:themeColor="text1"/>
                <w:szCs w:val="21"/>
              </w:rPr>
              <w:t>超过12个月</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策划符合标准要求）</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主持人：</w:t>
            </w:r>
            <w:r>
              <w:rPr>
                <w:rFonts w:hint="eastAsia" w:ascii="宋体" w:hAnsi="宋体"/>
                <w:color w:val="000000" w:themeColor="text1"/>
                <w:szCs w:val="21"/>
                <w:lang w:eastAsia="zh-CN"/>
              </w:rPr>
              <w:t>吴启洪</w:t>
            </w:r>
            <w:r>
              <w:rPr>
                <w:rFonts w:hint="eastAsia" w:ascii="宋体" w:hAnsi="宋体" w:cs="宋体"/>
                <w:color w:val="000000" w:themeColor="text1"/>
                <w:szCs w:val="21"/>
              </w:rPr>
              <w:t>总经理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参加人员：总经理、管理者代表，以及各部门主管</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评审内容：</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质量/环境/职业健康安全方针的适宜性、质量/环境/职业健康安全目标的达成情况；</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质量/环境/职业健康安全管理体系的适宜性、充分性和有效性；</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审核的情况（包括内审和发现问题的完成情况）以及合规性评价结果；</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产品质量符合性以及销售过程控制情况；</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顾客满意情况及意见反馈；</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取得的环境、职业健康安全绩效；</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环境、职业健康安全不符合、事故及其处理情况；</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相关方投诉与抱怨及其处理情况等；</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重大环境因素/危险源的控制情况；</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 xml:space="preserve">事件、不符合、纠正和预防措施和持续改进情况； </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应对风险和机遇的措施的有效性；</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与相关方的有关沟通</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任何的改进需求等。</w:t>
            </w:r>
          </w:p>
          <w:p>
            <w:pPr>
              <w:spacing w:line="460" w:lineRule="exact"/>
              <w:rPr>
                <w:rFonts w:ascii="宋体" w:hAnsi="宋体"/>
                <w:color w:val="000000" w:themeColor="text1"/>
                <w:sz w:val="24"/>
              </w:rPr>
            </w:pPr>
            <w:r>
              <w:rPr>
                <w:rFonts w:hint="eastAsia" w:ascii="宋体" w:hAnsi="宋体" w:cs="宋体"/>
                <w:color w:val="000000" w:themeColor="text1"/>
                <w:szCs w:val="21"/>
              </w:rPr>
              <w:t>改进的建议：</w:t>
            </w:r>
            <w:r>
              <w:rPr>
                <w:rFonts w:hint="eastAsia" w:ascii="宋体" w:hAnsi="宋体" w:cs="宋体"/>
                <w:color w:val="000000" w:themeColor="text1"/>
                <w:szCs w:val="21"/>
                <w:lang w:val="en-US" w:eastAsia="zh-CN"/>
              </w:rPr>
              <w:t>加强对销售的产品知识，沟通技巧、销售业务知识的培训。</w:t>
            </w:r>
          </w:p>
          <w:p>
            <w:pPr>
              <w:spacing w:line="460" w:lineRule="exact"/>
              <w:rPr>
                <w:rFonts w:ascii="宋体" w:hAnsi="宋体"/>
                <w:color w:val="000000" w:themeColor="text1"/>
                <w:szCs w:val="21"/>
                <w:highlight w:val="green"/>
              </w:rPr>
            </w:pPr>
            <w:r>
              <w:rPr>
                <w:rFonts w:hint="eastAsia" w:ascii="宋体" w:hAnsi="宋体"/>
                <w:color w:val="000000" w:themeColor="text1"/>
                <w:szCs w:val="21"/>
              </w:rPr>
              <w:t>抽《管理评审改进项目计划表》由综合部牵头计划于202</w:t>
            </w:r>
            <w:r>
              <w:rPr>
                <w:rFonts w:hint="eastAsia" w:ascii="宋体" w:hAnsi="宋体"/>
                <w:color w:val="000000" w:themeColor="text1"/>
                <w:szCs w:val="21"/>
                <w:lang w:val="en-US" w:eastAsia="zh-CN"/>
              </w:rPr>
              <w:t>1</w:t>
            </w:r>
            <w:r>
              <w:rPr>
                <w:rFonts w:hint="eastAsia" w:ascii="宋体" w:hAnsi="宋体"/>
                <w:color w:val="000000" w:themeColor="text1"/>
                <w:szCs w:val="21"/>
              </w:rPr>
              <w:t>年</w:t>
            </w:r>
            <w:r>
              <w:rPr>
                <w:rFonts w:hint="eastAsia" w:ascii="宋体" w:hAnsi="宋体"/>
                <w:color w:val="000000" w:themeColor="text1"/>
                <w:szCs w:val="21"/>
                <w:lang w:val="en-US" w:eastAsia="zh-CN"/>
              </w:rPr>
              <w:t>7</w:t>
            </w:r>
            <w:r>
              <w:rPr>
                <w:rFonts w:hint="eastAsia" w:ascii="宋体" w:hAnsi="宋体"/>
                <w:color w:val="000000" w:themeColor="text1"/>
                <w:szCs w:val="21"/>
              </w:rPr>
              <w:t>月</w:t>
            </w:r>
            <w:r>
              <w:rPr>
                <w:rFonts w:hint="eastAsia" w:ascii="宋体" w:hAnsi="宋体"/>
                <w:color w:val="000000" w:themeColor="text1"/>
                <w:szCs w:val="21"/>
                <w:lang w:val="en-US" w:eastAsia="zh-CN"/>
              </w:rPr>
              <w:t>29</w:t>
            </w:r>
            <w:r>
              <w:rPr>
                <w:rFonts w:hint="eastAsia" w:ascii="宋体" w:hAnsi="宋体"/>
                <w:color w:val="000000" w:themeColor="text1"/>
                <w:szCs w:val="21"/>
              </w:rPr>
              <w:t>日</w:t>
            </w:r>
            <w:r>
              <w:rPr>
                <w:rFonts w:hint="eastAsia" w:ascii="宋体" w:hAnsi="宋体"/>
                <w:color w:val="000000" w:themeColor="text1"/>
                <w:szCs w:val="21"/>
                <w:lang w:val="en-US" w:eastAsia="zh-CN"/>
              </w:rPr>
              <w:t>用0.5天时间对</w:t>
            </w:r>
            <w:r>
              <w:rPr>
                <w:rFonts w:hint="eastAsia" w:ascii="宋体" w:hAnsi="宋体" w:cs="宋体"/>
                <w:color w:val="000000" w:themeColor="text1"/>
                <w:szCs w:val="21"/>
                <w:lang w:val="en-US" w:eastAsia="zh-CN"/>
              </w:rPr>
              <w:t>销售的产品知识，沟通技巧、销售业务知识的培训，提供培训记录显示培训达到预期效果，培训有效</w:t>
            </w:r>
            <w:r>
              <w:rPr>
                <w:rFonts w:hint="eastAsia"/>
                <w:color w:val="000000" w:themeColor="text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评审输出内容：</w:t>
            </w:r>
          </w:p>
          <w:p>
            <w:pPr>
              <w:pStyle w:val="7"/>
              <w:rPr>
                <w:rFonts w:hAnsi="宋体"/>
                <w:color w:val="000000" w:themeColor="text1"/>
              </w:rPr>
            </w:pPr>
            <w:r>
              <w:rPr>
                <w:rFonts w:hint="eastAsia" w:hAnsi="宋体"/>
                <w:color w:val="000000" w:themeColor="text1"/>
              </w:rPr>
              <w:t>本公司质量环境职业健康安全管体系运行以来，员工的质量、环境、职业健康安全意识得到了进一步的提高，公司质量、环境、职业健康管理体系持续适宜、充分、有效。</w:t>
            </w:r>
          </w:p>
          <w:p>
            <w:pPr>
              <w:tabs>
                <w:tab w:val="center" w:pos="3169"/>
              </w:tabs>
              <w:spacing w:line="400" w:lineRule="exact"/>
              <w:jc w:val="left"/>
              <w:rPr>
                <w:rFonts w:ascii="宋体" w:hAnsi="宋体"/>
                <w:color w:val="000000" w:themeColor="text1"/>
                <w:szCs w:val="21"/>
              </w:rPr>
            </w:pPr>
            <w:r>
              <w:rPr>
                <w:rFonts w:hint="eastAsia" w:ascii="宋体" w:hAnsi="宋体"/>
                <w:color w:val="000000" w:themeColor="text1"/>
                <w:szCs w:val="21"/>
              </w:rPr>
              <w:t>体系策划情况的评审（包括法律法规、目标指标）；</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预防措施和纠正措施的状况。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实施与运行情况的评审（包括资源提供、文件控制）；</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相关法关注：202</w:t>
            </w:r>
            <w:r>
              <w:rPr>
                <w:rFonts w:hint="eastAsia" w:ascii="宋体" w:hAnsi="宋体" w:cs="宋体"/>
                <w:color w:val="000000" w:themeColor="text1"/>
                <w:szCs w:val="21"/>
                <w:lang w:val="en-US" w:eastAsia="zh-CN"/>
              </w:rPr>
              <w:t>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月至今未收到顾客及相关方关于重大服务质量问题的投诉</w:t>
            </w:r>
            <w:r>
              <w:rPr>
                <w:rFonts w:hint="eastAsia" w:ascii="宋体" w:hAnsi="宋体" w:cs="宋体"/>
                <w:color w:val="000000" w:themeColor="text1"/>
                <w:szCs w:val="21"/>
                <w:lang w:eastAsia="zh-CN"/>
              </w:rPr>
              <w:t>。</w:t>
            </w:r>
          </w:p>
        </w:tc>
        <w:tc>
          <w:tcPr>
            <w:tcW w:w="1004"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改进 总则</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不符合和纠正措施</w:t>
            </w:r>
          </w:p>
          <w:p>
            <w:pPr>
              <w:adjustRightInd w:val="0"/>
              <w:snapToGrid w:val="0"/>
              <w:jc w:val="left"/>
              <w:rPr>
                <w:rFonts w:ascii="宋体" w:hAnsi="宋体" w:cs="宋体"/>
                <w:color w:val="000000" w:themeColor="text1"/>
                <w:szCs w:val="21"/>
              </w:rPr>
            </w:pPr>
            <w:r>
              <w:rPr>
                <w:rFonts w:hint="eastAsia" w:ascii="宋体" w:hAnsi="宋体" w:cs="宋体"/>
                <w:color w:val="000000" w:themeColor="text1"/>
                <w:szCs w:val="21"/>
              </w:rPr>
              <w:t>持续改进</w:t>
            </w:r>
          </w:p>
        </w:tc>
        <w:tc>
          <w:tcPr>
            <w:tcW w:w="960" w:type="dxa"/>
            <w:noWrap w:val="0"/>
            <w:vAlign w:val="top"/>
          </w:tcPr>
          <w:p>
            <w:pPr>
              <w:tabs>
                <w:tab w:val="center" w:pos="3169"/>
              </w:tabs>
              <w:spacing w:line="400" w:lineRule="exact"/>
              <w:rPr>
                <w:rFonts w:ascii="宋体" w:hAnsi="宋体"/>
                <w:color w:val="000000" w:themeColor="text1"/>
                <w:szCs w:val="21"/>
              </w:rPr>
            </w:pPr>
            <w:r>
              <w:rPr>
                <w:rFonts w:hint="eastAsia" w:ascii="宋体" w:hAnsi="宋体" w:cs="宋体"/>
                <w:color w:val="000000" w:themeColor="text1"/>
                <w:szCs w:val="21"/>
              </w:rPr>
              <w:t>Q10.1;10.2;10.3；10.3</w:t>
            </w:r>
          </w:p>
        </w:tc>
        <w:tc>
          <w:tcPr>
            <w:tcW w:w="10585" w:type="dxa"/>
            <w:noWrap w:val="0"/>
            <w:vAlign w:val="top"/>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不合格品控制程序》、《不符合、纠正预防措施控制程序》及《内部审核控制程序》，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公司通过质量、环境、职业健康安全方针、目标的达成分析、内部质量审核结果、数据资料统计分析、纠正和预防措施和管理评审等方式，以推动质量管理体系的持续改进。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公司各部门和各对体系过程输出的各种信息进行收集、分析，识别出不符合或潜在的不符合，并分析原因，按《纠正与预防措施控制程序》实施纠正措施。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环境、职业健康安全方针和目标等来实现对质量管理体系的改进，另外主要通过日常工作中发现的问题及时予以调整解决来实现。</w:t>
            </w:r>
          </w:p>
        </w:tc>
        <w:tc>
          <w:tcPr>
            <w:tcW w:w="1004" w:type="dxa"/>
            <w:noWrap w:val="0"/>
            <w:vAlign w:val="top"/>
          </w:tcPr>
          <w:p>
            <w:pPr>
              <w:rPr>
                <w:color w:val="000000" w:themeColor="text1"/>
              </w:rPr>
            </w:pPr>
            <w:r>
              <w:rPr>
                <w:rFonts w:hint="eastAsia"/>
                <w:color w:val="000000" w:themeColor="text1"/>
              </w:rPr>
              <w:t>符合</w:t>
            </w:r>
          </w:p>
        </w:tc>
      </w:tr>
    </w:tbl>
    <w:p>
      <w:pPr>
        <w:pStyle w:val="9"/>
        <w:rPr>
          <w:color w:val="000000" w:themeColor="text1"/>
        </w:rPr>
      </w:pPr>
      <w:r>
        <w:rPr>
          <w:rFonts w:hint="eastAsia"/>
          <w:color w:val="000000" w:themeColor="text1"/>
        </w:rPr>
        <w:t>说明：不符合标注N</w:t>
      </w:r>
    </w:p>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noWrap w:val="0"/>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645" w:type="dxa"/>
            <w:noWrap w:val="0"/>
            <w:vAlign w:val="center"/>
          </w:tcPr>
          <w:p>
            <w:pPr>
              <w:rPr>
                <w:color w:val="000000" w:themeColor="text1"/>
                <w:sz w:val="24"/>
                <w:szCs w:val="24"/>
              </w:rPr>
            </w:pPr>
            <w:r>
              <w:rPr>
                <w:rFonts w:hint="eastAsia"/>
                <w:color w:val="000000" w:themeColor="text1"/>
                <w:sz w:val="24"/>
                <w:szCs w:val="24"/>
              </w:rPr>
              <w:t>受审核部门：管理层，主管领导： 吴启洪，</w:t>
            </w:r>
            <w:r>
              <w:rPr>
                <w:rFonts w:hint="eastAsia"/>
                <w:color w:val="000000" w:themeColor="text1"/>
                <w:sz w:val="24"/>
                <w:szCs w:val="24"/>
                <w:lang w:val="en-US" w:eastAsia="zh-CN"/>
              </w:rPr>
              <w:t>刘红（管代），</w:t>
            </w:r>
            <w:r>
              <w:rPr>
                <w:rFonts w:hint="eastAsia"/>
                <w:color w:val="000000" w:themeColor="text1"/>
                <w:sz w:val="24"/>
                <w:szCs w:val="24"/>
              </w:rPr>
              <w:t>陪同人员：</w:t>
            </w:r>
            <w:r>
              <w:rPr>
                <w:rFonts w:hint="eastAsia"/>
                <w:color w:val="000000" w:themeColor="text1"/>
                <w:sz w:val="24"/>
                <w:szCs w:val="24"/>
                <w:lang w:val="en-US" w:eastAsia="zh-CN"/>
              </w:rPr>
              <w:t>陶俊伶</w:t>
            </w:r>
          </w:p>
        </w:tc>
        <w:tc>
          <w:tcPr>
            <w:tcW w:w="944" w:type="dxa"/>
            <w:vMerge w:val="restart"/>
            <w:noWrap w:val="0"/>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000000" w:themeColor="text1"/>
              </w:rPr>
            </w:pPr>
          </w:p>
        </w:tc>
        <w:tc>
          <w:tcPr>
            <w:tcW w:w="960" w:type="dxa"/>
            <w:vMerge w:val="continue"/>
            <w:noWrap w:val="0"/>
            <w:vAlign w:val="center"/>
          </w:tcPr>
          <w:p>
            <w:pPr>
              <w:rPr>
                <w:color w:val="000000" w:themeColor="text1"/>
              </w:rPr>
            </w:pPr>
          </w:p>
        </w:tc>
        <w:tc>
          <w:tcPr>
            <w:tcW w:w="10645" w:type="dxa"/>
            <w:noWrap w:val="0"/>
            <w:vAlign w:val="center"/>
          </w:tcPr>
          <w:p>
            <w:pPr>
              <w:spacing w:before="120"/>
              <w:rPr>
                <w:color w:val="000000" w:themeColor="text1"/>
              </w:rPr>
            </w:pPr>
            <w:r>
              <w:rPr>
                <w:rFonts w:hint="eastAsia"/>
                <w:color w:val="000000" w:themeColor="text1"/>
                <w:sz w:val="24"/>
                <w:szCs w:val="24"/>
              </w:rPr>
              <w:t>审核员：</w:t>
            </w:r>
            <w:r>
              <w:rPr>
                <w:rFonts w:hint="eastAsia"/>
                <w:color w:val="000000" w:themeColor="text1"/>
                <w:sz w:val="24"/>
                <w:szCs w:val="24"/>
                <w:lang w:val="en-US" w:eastAsia="zh-CN"/>
              </w:rPr>
              <w:t>冉景洲</w:t>
            </w:r>
            <w:r>
              <w:rPr>
                <w:rFonts w:hint="eastAsia"/>
                <w:color w:val="000000" w:themeColor="text1"/>
                <w:sz w:val="24"/>
                <w:szCs w:val="24"/>
              </w:rPr>
              <w:t>，审核时间：</w:t>
            </w:r>
            <w:r>
              <w:rPr>
                <w:rFonts w:hint="eastAsia"/>
                <w:color w:val="000000" w:themeColor="text1"/>
                <w:sz w:val="24"/>
                <w:szCs w:val="24"/>
                <w:lang w:eastAsia="zh-CN"/>
              </w:rPr>
              <w:t>2021年8月13日</w:t>
            </w:r>
            <w:r>
              <w:rPr>
                <w:rFonts w:hint="eastAsia"/>
                <w:color w:val="000000" w:themeColor="text1"/>
                <w:sz w:val="24"/>
                <w:szCs w:val="24"/>
              </w:rPr>
              <w:t>上午</w:t>
            </w:r>
          </w:p>
        </w:tc>
        <w:tc>
          <w:tcPr>
            <w:tcW w:w="944" w:type="dxa"/>
            <w:vMerge w:val="continue"/>
            <w:noWrap w:val="0"/>
            <w:vAlign w:val="top"/>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000000" w:themeColor="text1"/>
              </w:rPr>
            </w:pPr>
          </w:p>
        </w:tc>
        <w:tc>
          <w:tcPr>
            <w:tcW w:w="960" w:type="dxa"/>
            <w:vMerge w:val="continue"/>
            <w:noWrap w:val="0"/>
            <w:vAlign w:val="center"/>
          </w:tcPr>
          <w:p>
            <w:pPr>
              <w:rPr>
                <w:color w:val="000000" w:themeColor="text1"/>
              </w:rPr>
            </w:pPr>
          </w:p>
        </w:tc>
        <w:tc>
          <w:tcPr>
            <w:tcW w:w="10645" w:type="dxa"/>
            <w:noWrap w:val="0"/>
            <w:vAlign w:val="center"/>
          </w:tcPr>
          <w:p>
            <w:pPr>
              <w:rPr>
                <w:color w:val="000000" w:themeColor="text1"/>
                <w:sz w:val="24"/>
                <w:szCs w:val="24"/>
              </w:rPr>
            </w:pPr>
            <w:r>
              <w:rPr>
                <w:rFonts w:hint="eastAsia"/>
                <w:color w:val="000000" w:themeColor="text1"/>
                <w:sz w:val="24"/>
                <w:szCs w:val="24"/>
              </w:rPr>
              <w:t xml:space="preserve">审核条款： </w:t>
            </w:r>
            <w:r>
              <w:rPr>
                <w:rFonts w:hint="eastAsia" w:ascii="宋体" w:hAnsi="宋体" w:cs="新宋体"/>
                <w:color w:val="000000" w:themeColor="text1"/>
                <w:sz w:val="18"/>
                <w:szCs w:val="18"/>
              </w:rPr>
              <w:t>EMS-2015 ：4.1组织及其环境;4.2相关方需求与期望;4.3确定体系范围;4.4体系;5.1领导作用与承诺;5.2方针;5.3组织的角色、职责和权限；6.1.1策划总则；6.1.4措施的策划；6.2目标及其实现的策划；9.1.1监测、分析和评估总则；9.3管理评审；10.1改进 总则；10.3持续改进。</w:t>
            </w:r>
          </w:p>
        </w:tc>
        <w:tc>
          <w:tcPr>
            <w:tcW w:w="944" w:type="dxa"/>
            <w:vMerge w:val="continue"/>
            <w:noWrap w:val="0"/>
            <w:vAlign w:val="top"/>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组织及其环境;</w:t>
            </w:r>
          </w:p>
          <w:p>
            <w:pPr>
              <w:rPr>
                <w:rFonts w:ascii="宋体" w:hAnsi="宋体" w:cs="宋体"/>
                <w:color w:val="000000" w:themeColor="text1"/>
                <w:szCs w:val="21"/>
              </w:rPr>
            </w:pPr>
            <w:r>
              <w:rPr>
                <w:rFonts w:hint="eastAsia" w:ascii="宋体" w:hAnsi="宋体" w:cs="宋体"/>
                <w:color w:val="000000" w:themeColor="text1"/>
                <w:szCs w:val="21"/>
              </w:rPr>
              <w:t>相关方需求与期望;</w:t>
            </w:r>
          </w:p>
          <w:p>
            <w:pPr>
              <w:rPr>
                <w:rFonts w:ascii="宋体" w:hAnsi="宋体" w:cs="宋体"/>
                <w:color w:val="000000" w:themeColor="text1"/>
                <w:szCs w:val="21"/>
              </w:rPr>
            </w:pPr>
            <w:r>
              <w:rPr>
                <w:rFonts w:hint="eastAsia" w:ascii="宋体" w:hAnsi="宋体" w:cs="宋体"/>
                <w:color w:val="000000" w:themeColor="text1"/>
                <w:szCs w:val="21"/>
              </w:rPr>
              <w:t>确定体系范围;</w:t>
            </w:r>
          </w:p>
          <w:p>
            <w:pPr>
              <w:rPr>
                <w:rFonts w:ascii="宋体" w:hAnsi="宋体" w:cs="宋体"/>
                <w:color w:val="000000" w:themeColor="text1"/>
                <w:szCs w:val="21"/>
              </w:rPr>
            </w:pPr>
            <w:r>
              <w:rPr>
                <w:rFonts w:hint="eastAsia" w:ascii="宋体" w:hAnsi="宋体" w:cs="宋体"/>
                <w:color w:val="000000" w:themeColor="text1"/>
                <w:szCs w:val="21"/>
              </w:rPr>
              <w:t>体系及其过程;</w:t>
            </w:r>
          </w:p>
          <w:p>
            <w:pPr>
              <w:rPr>
                <w:rFonts w:ascii="宋体" w:hAnsi="宋体" w:cs="宋体"/>
                <w:color w:val="000000" w:themeColor="text1"/>
                <w:szCs w:val="21"/>
              </w:rPr>
            </w:pPr>
            <w:r>
              <w:rPr>
                <w:rFonts w:hint="eastAsia" w:ascii="宋体" w:hAnsi="宋体" w:cs="宋体"/>
                <w:color w:val="000000" w:themeColor="text1"/>
                <w:szCs w:val="21"/>
              </w:rPr>
              <w:t>总要求</w:t>
            </w:r>
          </w:p>
          <w:p>
            <w:pPr>
              <w:rPr>
                <w:rFonts w:ascii="宋体" w:hAnsi="宋体" w:cs="宋体"/>
                <w:color w:val="000000" w:themeColor="text1"/>
                <w:szCs w:val="21"/>
              </w:rPr>
            </w:pPr>
          </w:p>
          <w:p>
            <w:pPr>
              <w:adjustRightInd w:val="0"/>
              <w:snapToGrid w:val="0"/>
              <w:jc w:val="center"/>
              <w:rPr>
                <w:rFonts w:ascii="宋体" w:hAnsi="宋体" w:cs="宋体"/>
                <w:color w:val="000000" w:themeColor="text1"/>
                <w:szCs w:val="21"/>
              </w:rPr>
            </w:pPr>
          </w:p>
        </w:tc>
        <w:tc>
          <w:tcPr>
            <w:tcW w:w="960" w:type="dxa"/>
            <w:noWrap w:val="0"/>
            <w:vAlign w:val="top"/>
          </w:tcPr>
          <w:p>
            <w:pPr>
              <w:adjustRightInd w:val="0"/>
              <w:snapToGrid w:val="0"/>
              <w:rPr>
                <w:rFonts w:ascii="宋体" w:hAnsi="宋体" w:cs="宋体"/>
                <w:color w:val="000000" w:themeColor="text1"/>
                <w:kern w:val="1"/>
                <w:szCs w:val="21"/>
              </w:rPr>
            </w:pPr>
            <w:r>
              <w:rPr>
                <w:rFonts w:hint="eastAsia" w:ascii="宋体" w:hAnsi="宋体" w:cs="宋体"/>
                <w:color w:val="000000" w:themeColor="text1"/>
                <w:kern w:val="1"/>
                <w:szCs w:val="21"/>
              </w:rPr>
              <w:t>E:4.1;4.2;4.3;4.4</w:t>
            </w:r>
          </w:p>
          <w:p>
            <w:pPr>
              <w:adjustRightInd w:val="0"/>
              <w:snapToGrid w:val="0"/>
              <w:rPr>
                <w:rFonts w:ascii="宋体" w:hAnsi="宋体" w:cs="宋体"/>
                <w:color w:val="000000" w:themeColor="text1"/>
                <w:szCs w:val="21"/>
              </w:rPr>
            </w:pPr>
          </w:p>
        </w:tc>
        <w:tc>
          <w:tcPr>
            <w:tcW w:w="10645" w:type="dxa"/>
            <w:noWrap w:val="0"/>
            <w:vAlign w:val="top"/>
          </w:tcPr>
          <w:p>
            <w:pPr>
              <w:spacing w:line="360" w:lineRule="auto"/>
              <w:ind w:firstLine="420" w:firstLineChars="200"/>
              <w:jc w:val="left"/>
              <w:rPr>
                <w:color w:val="000000" w:themeColor="text1"/>
              </w:rPr>
            </w:pPr>
            <w:r>
              <w:rPr>
                <w:rFonts w:hint="eastAsia"/>
                <w:color w:val="000000" w:themeColor="text1"/>
              </w:rPr>
              <w:t>公司在管理手册中，明确风险和机遇事件的识别方法/途径、风险和机遇事件的评估方式、制定主要风险和机遇事件的应对措施：在环境方面政策上国家制定了严格的要求，对于污水、噪声、固废的排放提出了严格要求。</w:t>
            </w:r>
          </w:p>
          <w:p>
            <w:pPr>
              <w:spacing w:line="360" w:lineRule="auto"/>
              <w:ind w:firstLine="420" w:firstLineChars="200"/>
              <w:jc w:val="left"/>
              <w:rPr>
                <w:color w:val="000000" w:themeColor="text1"/>
              </w:rPr>
            </w:pPr>
            <w:r>
              <w:rPr>
                <w:rFonts w:hint="eastAsia"/>
                <w:color w:val="000000" w:themeColor="text1"/>
              </w:rPr>
              <w:t>公司通过同行交流、座谈会、每周工作例会、QQ、微信、电话交流、网上查询沟通等进行内外部沟通方式，并定期进行评审，形成会议记录。</w:t>
            </w:r>
          </w:p>
          <w:p>
            <w:pPr>
              <w:spacing w:line="360" w:lineRule="auto"/>
              <w:ind w:firstLine="420" w:firstLineChars="200"/>
              <w:jc w:val="left"/>
              <w:rPr>
                <w:color w:val="000000" w:themeColor="text1"/>
              </w:rPr>
            </w:pPr>
            <w:r>
              <w:rPr>
                <w:rFonts w:hint="eastAsia"/>
                <w:color w:val="000000" w:themeColor="text1"/>
              </w:rPr>
              <w:t>抽查</w:t>
            </w:r>
            <w:r>
              <w:rPr>
                <w:rFonts w:hint="eastAsia"/>
                <w:color w:val="000000" w:themeColor="text1"/>
                <w:lang w:eastAsia="zh-CN"/>
              </w:rPr>
              <w:t>2021年总过程风险</w:t>
            </w:r>
            <w:r>
              <w:rPr>
                <w:rFonts w:hint="eastAsia"/>
                <w:color w:val="000000" w:themeColor="text1"/>
              </w:rPr>
              <w:t>机会识别措施评价表，内容及记录清晰。</w:t>
            </w:r>
          </w:p>
          <w:p>
            <w:pPr>
              <w:spacing w:line="360" w:lineRule="auto"/>
              <w:ind w:firstLine="420" w:firstLineChars="200"/>
              <w:jc w:val="left"/>
              <w:rPr>
                <w:color w:val="000000" w:themeColor="text1"/>
              </w:rPr>
            </w:pPr>
            <w:r>
              <w:rPr>
                <w:rFonts w:hint="eastAsia"/>
                <w:color w:val="000000" w:themeColor="text1"/>
              </w:rPr>
              <w:t>公司确定的相关方有政府机构、第三方认证机构、员工、投资者、客户、供应商等。</w:t>
            </w:r>
          </w:p>
          <w:p>
            <w:pPr>
              <w:spacing w:line="360" w:lineRule="auto"/>
              <w:ind w:firstLine="420" w:firstLineChars="200"/>
              <w:jc w:val="left"/>
              <w:rPr>
                <w:color w:val="000000" w:themeColor="text1"/>
              </w:rPr>
            </w:pPr>
            <w:r>
              <w:rPr>
                <w:rFonts w:hint="eastAsia"/>
                <w:color w:val="000000" w:themeColor="text1"/>
              </w:rPr>
              <w:t>理解员工诉求的形式为谈心、会议等；理解客户等相关方的形式主要为电话沟通、上门拜访等；</w:t>
            </w:r>
          </w:p>
          <w:p>
            <w:pPr>
              <w:spacing w:line="360" w:lineRule="auto"/>
              <w:ind w:firstLine="420" w:firstLineChars="200"/>
              <w:jc w:val="left"/>
              <w:rPr>
                <w:color w:val="000000" w:themeColor="text1"/>
              </w:rPr>
            </w:pPr>
            <w:r>
              <w:rPr>
                <w:rFonts w:hint="eastAsia"/>
                <w:color w:val="000000" w:themeColor="text1"/>
              </w:rPr>
              <w:t>员工关注的主要问题有工作环境、工作信息、培训机会、工作时间、工资、待遇、福利等，</w:t>
            </w:r>
          </w:p>
          <w:p>
            <w:pPr>
              <w:spacing w:line="360" w:lineRule="auto"/>
              <w:ind w:firstLine="420" w:firstLineChars="200"/>
              <w:jc w:val="left"/>
              <w:rPr>
                <w:color w:val="000000" w:themeColor="text1"/>
              </w:rPr>
            </w:pPr>
            <w:r>
              <w:rPr>
                <w:rFonts w:hint="eastAsia"/>
                <w:color w:val="000000" w:themeColor="text1"/>
              </w:rPr>
              <w:t>供应商关注的主要问题是采购信息、沟通渠道、价格谈判以及付款时间等。</w:t>
            </w:r>
          </w:p>
          <w:p>
            <w:pPr>
              <w:spacing w:line="360" w:lineRule="auto"/>
              <w:ind w:firstLine="420" w:firstLineChars="200"/>
              <w:jc w:val="left"/>
              <w:rPr>
                <w:color w:val="000000" w:themeColor="text1"/>
              </w:rPr>
            </w:pPr>
            <w:r>
              <w:rPr>
                <w:rFonts w:hint="eastAsia"/>
                <w:color w:val="000000" w:themeColor="text1"/>
              </w:rPr>
              <w:t>查见《相关方要求识别和控制》</w:t>
            </w:r>
          </w:p>
          <w:p>
            <w:pPr>
              <w:spacing w:line="360" w:lineRule="auto"/>
              <w:ind w:firstLine="420" w:firstLineChars="200"/>
              <w:jc w:val="left"/>
              <w:rPr>
                <w:color w:val="000000" w:themeColor="text1"/>
              </w:rPr>
            </w:pPr>
            <w:r>
              <w:rPr>
                <w:rFonts w:hint="eastAsia"/>
                <w:color w:val="000000" w:themeColor="text1"/>
              </w:rPr>
              <w:t>客户需求和期望：产品交付时性；项目合格性；沟通渠道畅通性；价格合理，售后服务周道等。</w:t>
            </w:r>
          </w:p>
          <w:p>
            <w:pPr>
              <w:spacing w:line="360" w:lineRule="auto"/>
              <w:ind w:firstLine="420" w:firstLineChars="200"/>
              <w:jc w:val="left"/>
              <w:rPr>
                <w:color w:val="000000" w:themeColor="text1"/>
              </w:rPr>
            </w:pPr>
            <w:r>
              <w:rPr>
                <w:rFonts w:hint="eastAsia"/>
                <w:color w:val="000000" w:themeColor="text1"/>
              </w:rPr>
              <w:t>对相关方的要求的监视和评审的方法多样，通过QQ和微信等现代通讯手段是常用的便捷而又高效主要方法。</w:t>
            </w:r>
          </w:p>
          <w:p>
            <w:pPr>
              <w:spacing w:line="400" w:lineRule="exact"/>
              <w:jc w:val="left"/>
              <w:rPr>
                <w:color w:val="000000" w:themeColor="text1"/>
              </w:rPr>
            </w:pPr>
            <w:r>
              <w:rPr>
                <w:rFonts w:hint="eastAsia"/>
                <w:color w:val="000000" w:themeColor="text1"/>
              </w:rPr>
              <w:t>公司</w:t>
            </w:r>
            <w:r>
              <w:rPr>
                <w:rFonts w:hint="eastAsia"/>
                <w:color w:val="000000" w:themeColor="text1"/>
                <w:lang w:val="en-US" w:eastAsia="zh-CN"/>
              </w:rPr>
              <w:t>环境</w:t>
            </w:r>
            <w:r>
              <w:rPr>
                <w:rFonts w:hint="eastAsia"/>
                <w:color w:val="000000" w:themeColor="text1"/>
              </w:rPr>
              <w:t>管理体系的认证范围为：</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EMS:许可范围内的交通工程材料、金属制品（不含稀贵金属）、不锈钢制品的销售所涉及的相关环境管理活动</w:t>
            </w:r>
          </w:p>
          <w:p>
            <w:pPr>
              <w:pStyle w:val="5"/>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经营地，</w:t>
            </w:r>
            <w:r>
              <w:rPr>
                <w:rFonts w:ascii="宋体" w:hAnsi="宋体"/>
                <w:color w:val="000000" w:themeColor="text1"/>
                <w:sz w:val="20"/>
              </w:rPr>
              <w:t>重庆市南岸区腾龙大道46号12-15</w:t>
            </w:r>
            <w:r>
              <w:rPr>
                <w:rFonts w:hint="eastAsia" w:ascii="宋体" w:hAnsi="宋体" w:cs="宋体"/>
                <w:color w:val="000000" w:themeColor="text1"/>
                <w:szCs w:val="21"/>
              </w:rPr>
              <w:t>。</w:t>
            </w:r>
          </w:p>
          <w:p>
            <w:pPr>
              <w:pStyle w:val="5"/>
              <w:rPr>
                <w:rFonts w:hint="default" w:eastAsia="宋体"/>
                <w:color w:val="000000" w:themeColor="text1"/>
                <w:lang w:val="en-US" w:eastAsia="zh-CN"/>
              </w:rPr>
            </w:pPr>
            <w:r>
              <w:rPr>
                <w:rFonts w:hint="eastAsia" w:ascii="宋体" w:hAnsi="宋体" w:cs="宋体"/>
                <w:color w:val="000000" w:themeColor="text1"/>
                <w:szCs w:val="21"/>
                <w:lang w:val="en-US" w:eastAsia="zh-CN"/>
              </w:rPr>
              <w:t>公司注册地址有变更：</w:t>
            </w:r>
          </w:p>
          <w:p>
            <w:pPr>
              <w:pStyle w:val="5"/>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原注册地址：重庆市南岸区腾龙大道46号12-15；</w:t>
            </w:r>
          </w:p>
          <w:p>
            <w:pPr>
              <w:pStyle w:val="5"/>
              <w:ind w:firstLine="420" w:firstLineChars="200"/>
              <w:rPr>
                <w:rFonts w:hint="eastAsia" w:ascii="宋体" w:hAnsi="宋体" w:cs="宋体"/>
                <w:color w:val="000000" w:themeColor="text1"/>
                <w:szCs w:val="21"/>
              </w:rPr>
            </w:pPr>
            <w:r>
              <w:rPr>
                <w:rFonts w:hint="eastAsia" w:ascii="宋体" w:hAnsi="宋体" w:eastAsia="宋体" w:cs="宋体"/>
                <w:color w:val="000000" w:themeColor="text1"/>
                <w:szCs w:val="21"/>
                <w:lang w:val="en-US" w:eastAsia="zh-CN"/>
              </w:rPr>
              <w:t>现注册地址：：重庆市巴南区南彭街道巨龙桥村8社。</w:t>
            </w:r>
          </w:p>
          <w:p>
            <w:pPr>
              <w:pStyle w:val="5"/>
              <w:ind w:firstLine="420" w:firstLineChars="200"/>
              <w:rPr>
                <w:rFonts w:ascii="宋体" w:hAnsi="宋体" w:cs="宋体"/>
                <w:color w:val="000000" w:themeColor="text1"/>
                <w:szCs w:val="21"/>
              </w:rPr>
            </w:pPr>
            <w:r>
              <w:rPr>
                <w:rFonts w:hint="eastAsia" w:ascii="宋体" w:hAnsi="宋体" w:cs="宋体"/>
                <w:color w:val="000000" w:themeColor="text1"/>
                <w:szCs w:val="21"/>
              </w:rPr>
              <w:t>经识别，组织依据标准的要求建立、实施、维护管理体系，符合标准要求。</w:t>
            </w:r>
          </w:p>
          <w:p>
            <w:pPr>
              <w:pStyle w:val="5"/>
              <w:ind w:firstLine="420" w:firstLineChars="200"/>
              <w:rPr>
                <w:rFonts w:ascii="宋体" w:hAnsi="宋体" w:cs="宋体"/>
                <w:color w:val="000000" w:themeColor="text1"/>
                <w:szCs w:val="21"/>
              </w:rPr>
            </w:pPr>
            <w:r>
              <w:rPr>
                <w:rFonts w:hint="eastAsia" w:ascii="宋体" w:hAnsi="宋体" w:cs="宋体"/>
                <w:color w:val="000000" w:themeColor="text1"/>
                <w:szCs w:val="21"/>
              </w:rPr>
              <w:t>公司以GB/T19001-2016标准为主线，以“过程方法”为基础，融入了GB/T24001-2016及ISO 45001</w:t>
            </w:r>
            <w:r>
              <w:rPr>
                <w:rFonts w:hint="eastAsia" w:ascii="宋体" w:hAnsi="宋体" w:cs="宋体"/>
                <w:color w:val="000000" w:themeColor="text1"/>
                <w:szCs w:val="21"/>
                <w:lang w:val="de-DE"/>
              </w:rPr>
              <w:t>-201</w:t>
            </w:r>
            <w:r>
              <w:rPr>
                <w:rFonts w:hint="eastAsia" w:ascii="宋体" w:hAnsi="宋体" w:cs="宋体"/>
                <w:color w:val="000000" w:themeColor="text1"/>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44"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领导作用与承诺</w:t>
            </w:r>
          </w:p>
          <w:p>
            <w:pPr>
              <w:rPr>
                <w:b/>
                <w:color w:val="000000" w:themeColor="text1"/>
                <w:szCs w:val="21"/>
              </w:rPr>
            </w:pPr>
          </w:p>
        </w:tc>
        <w:tc>
          <w:tcPr>
            <w:tcW w:w="960" w:type="dxa"/>
            <w:noWrap w:val="0"/>
            <w:vAlign w:val="top"/>
          </w:tcPr>
          <w:p>
            <w:pPr>
              <w:rPr>
                <w:b/>
                <w:color w:val="000000" w:themeColor="text1"/>
                <w:szCs w:val="21"/>
              </w:rPr>
            </w:pPr>
            <w:r>
              <w:rPr>
                <w:rFonts w:hint="eastAsia" w:ascii="宋体" w:hAnsi="宋体" w:cs="宋体"/>
                <w:color w:val="000000" w:themeColor="text1"/>
                <w:szCs w:val="21"/>
              </w:rPr>
              <w:t>E5.1</w:t>
            </w:r>
          </w:p>
        </w:tc>
        <w:tc>
          <w:tcPr>
            <w:tcW w:w="10645"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总经理：</w:t>
            </w:r>
            <w:r>
              <w:rPr>
                <w:rFonts w:hint="eastAsia" w:ascii="宋体" w:hAnsi="宋体" w:cs="宋体"/>
                <w:color w:val="000000" w:themeColor="text1"/>
                <w:szCs w:val="21"/>
                <w:lang w:eastAsia="zh-CN"/>
              </w:rPr>
              <w:t>吴启洪</w:t>
            </w:r>
            <w:r>
              <w:rPr>
                <w:rFonts w:hint="eastAsia" w:ascii="宋体" w:hAnsi="宋体" w:cs="宋体"/>
                <w:color w:val="000000" w:themeColor="text1"/>
                <w:szCs w:val="21"/>
              </w:rPr>
              <w:t>，管代：刘红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w:t>
            </w:r>
            <w:r>
              <w:rPr>
                <w:rFonts w:hint="eastAsia"/>
                <w:color w:val="000000" w:themeColor="text1"/>
              </w:rPr>
              <w:t>制定和发布公司自身发展质量、环境、职业健康安全方针和管理目标</w:t>
            </w:r>
            <w:r>
              <w:rPr>
                <w:rFonts w:hint="eastAsia" w:ascii="宋体" w:hAnsi="宋体" w:cs="宋体"/>
                <w:color w:val="000000" w:themeColor="text1"/>
                <w:szCs w:val="21"/>
              </w:rPr>
              <w:t xml:space="preserve">；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4、定期进行管理评审，以评价管理方针、管理目标的适宜性及实现情况，同时评价管理体系的适宜性、充分性和有效性。 </w:t>
            </w:r>
          </w:p>
          <w:p>
            <w:pPr>
              <w:spacing w:line="400" w:lineRule="exact"/>
              <w:jc w:val="left"/>
              <w:rPr>
                <w:color w:val="000000" w:themeColor="text1"/>
              </w:rPr>
            </w:pPr>
            <w:r>
              <w:rPr>
                <w:rFonts w:hint="eastAsia" w:ascii="宋体" w:hAnsi="宋体" w:cs="宋体"/>
                <w:color w:val="000000" w:themeColor="text1"/>
                <w:szCs w:val="21"/>
              </w:rPr>
              <w:t>5、为确保建立、运行和持续改进管理体系所需的一切资源得到满足，公司提供了信息、技术、人力、设备、环境和资金等必要资源。</w:t>
            </w:r>
          </w:p>
          <w:p>
            <w:pPr>
              <w:pStyle w:val="15"/>
              <w:rPr>
                <w:rFonts w:ascii="宋体" w:hAnsi="宋体" w:cs="宋体"/>
                <w:color w:val="000000" w:themeColor="text1"/>
                <w:szCs w:val="21"/>
              </w:rPr>
            </w:pPr>
            <w:r>
              <w:rPr>
                <w:rFonts w:hint="eastAsia" w:ascii="宋体" w:hAnsi="宋体" w:cs="宋体"/>
                <w:color w:val="000000" w:themeColor="text1"/>
                <w:szCs w:val="21"/>
              </w:rPr>
              <w:t>6、对质量、环境和职业健康安全管理体系的有效性承担责任</w:t>
            </w:r>
          </w:p>
          <w:p>
            <w:pPr>
              <w:pStyle w:val="15"/>
              <w:rPr>
                <w:rFonts w:ascii="宋体" w:hAnsi="宋体" w:cs="宋体"/>
                <w:color w:val="000000" w:themeColor="text1"/>
                <w:szCs w:val="21"/>
              </w:rPr>
            </w:pPr>
            <w:r>
              <w:rPr>
                <w:rFonts w:hint="eastAsia" w:ascii="宋体" w:hAnsi="宋体" w:cs="宋体"/>
                <w:color w:val="000000" w:themeColor="text1"/>
                <w:szCs w:val="21"/>
              </w:rPr>
              <w:t>7、推动公司体系的改进，使体系能够更完善，和公司实际运作切合。</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noWrap w:val="0"/>
            <w:vAlign w:val="top"/>
          </w:tcPr>
          <w:p>
            <w:pPr>
              <w:rPr>
                <w:b/>
                <w:color w:val="000000" w:themeColor="text1"/>
                <w:szCs w:val="21"/>
              </w:rPr>
            </w:pPr>
            <w:r>
              <w:rPr>
                <w:rFonts w:hint="eastAsia" w:ascii="宋体" w:hAnsi="宋体" w:cs="宋体"/>
                <w:color w:val="000000" w:themeColor="text1"/>
                <w:szCs w:val="21"/>
              </w:rPr>
              <w:t>方针</w:t>
            </w:r>
          </w:p>
        </w:tc>
        <w:tc>
          <w:tcPr>
            <w:tcW w:w="960" w:type="dxa"/>
            <w:noWrap w:val="0"/>
            <w:vAlign w:val="top"/>
          </w:tcPr>
          <w:p>
            <w:pPr>
              <w:rPr>
                <w:b/>
                <w:color w:val="000000" w:themeColor="text1"/>
                <w:szCs w:val="21"/>
              </w:rPr>
            </w:pPr>
            <w:r>
              <w:rPr>
                <w:rFonts w:hint="eastAsia" w:ascii="宋体" w:hAnsi="宋体" w:cs="宋体"/>
                <w:color w:val="000000" w:themeColor="text1"/>
                <w:szCs w:val="21"/>
              </w:rPr>
              <w:t xml:space="preserve">E5.2 </w:t>
            </w:r>
          </w:p>
        </w:tc>
        <w:tc>
          <w:tcPr>
            <w:tcW w:w="10645" w:type="dxa"/>
            <w:noWrap w:val="0"/>
            <w:vAlign w:val="top"/>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环境职业健康安全方针为：</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节能降耗，防治污染，保护环境；</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安全第一，保障健康，减少风险；</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其内涵包含了：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环境、职业健康安全方针在手册上进行了确定和发布，并通过文件发放的形式发放至各部门、给员工进行了宣传培训。</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环境、职业健康安全方针对外进行了发布，给员工进行了宣传培训。</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企业的质量、环境、职业健康安全方针的内容和管理基本符合标准和法规要求。</w:t>
            </w:r>
          </w:p>
        </w:tc>
        <w:tc>
          <w:tcPr>
            <w:tcW w:w="944"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noWrap w:val="0"/>
            <w:vAlign w:val="top"/>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组织的角色、职责和权限；</w:t>
            </w:r>
          </w:p>
          <w:p>
            <w:pPr>
              <w:rPr>
                <w:rFonts w:ascii="宋体" w:hAnsi="宋体" w:cs="宋体"/>
                <w:color w:val="000000" w:themeColor="text1"/>
                <w:szCs w:val="21"/>
              </w:rPr>
            </w:pPr>
            <w:r>
              <w:rPr>
                <w:rFonts w:hint="eastAsia" w:ascii="宋体" w:hAnsi="宋体" w:cs="宋体"/>
                <w:color w:val="000000" w:themeColor="text1"/>
                <w:szCs w:val="21"/>
              </w:rPr>
              <w:t>资源、角色、职责、责任与权限</w:t>
            </w:r>
          </w:p>
          <w:p>
            <w:pPr>
              <w:rPr>
                <w:b/>
                <w:color w:val="000000" w:themeColor="text1"/>
                <w:szCs w:val="21"/>
              </w:rPr>
            </w:pPr>
          </w:p>
        </w:tc>
        <w:tc>
          <w:tcPr>
            <w:tcW w:w="960" w:type="dxa"/>
            <w:noWrap w:val="0"/>
            <w:vAlign w:val="top"/>
          </w:tcPr>
          <w:p>
            <w:pPr>
              <w:rPr>
                <w:b/>
                <w:color w:val="000000" w:themeColor="text1"/>
                <w:szCs w:val="21"/>
              </w:rPr>
            </w:pPr>
            <w:r>
              <w:rPr>
                <w:rFonts w:hint="eastAsia" w:ascii="宋体" w:hAnsi="宋体" w:cs="宋体"/>
                <w:color w:val="000000" w:themeColor="text1"/>
                <w:szCs w:val="21"/>
              </w:rPr>
              <w:t>E5.3</w:t>
            </w:r>
          </w:p>
        </w:tc>
        <w:tc>
          <w:tcPr>
            <w:tcW w:w="10645" w:type="dxa"/>
            <w:noWrap w:val="0"/>
            <w:vAlign w:val="top"/>
          </w:tcPr>
          <w:p>
            <w:pPr>
              <w:adjustRightInd w:val="0"/>
              <w:snapToGrid w:val="0"/>
              <w:spacing w:line="400" w:lineRule="atLeast"/>
              <w:jc w:val="left"/>
              <w:rPr>
                <w:rFonts w:ascii="宋体" w:hAnsi="宋体" w:cs="宋体"/>
                <w:color w:val="000000" w:themeColor="text1"/>
                <w:szCs w:val="21"/>
              </w:rPr>
            </w:pPr>
            <w:r>
              <w:rPr>
                <w:rFonts w:hint="eastAsia" w:ascii="宋体" w:hAnsi="宋体" w:cs="宋体"/>
                <w:color w:val="000000" w:themeColor="text1"/>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44"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应对风险和机遇的措施；</w:t>
            </w:r>
          </w:p>
        </w:tc>
        <w:tc>
          <w:tcPr>
            <w:tcW w:w="960" w:type="dxa"/>
            <w:noWrap w:val="0"/>
            <w:vAlign w:val="top"/>
          </w:tcPr>
          <w:p>
            <w:pPr>
              <w:rPr>
                <w:b/>
                <w:color w:val="000000" w:themeColor="text1"/>
                <w:szCs w:val="21"/>
              </w:rPr>
            </w:pPr>
            <w:r>
              <w:rPr>
                <w:rFonts w:hint="eastAsia" w:ascii="宋体" w:hAnsi="宋体" w:cs="宋体"/>
                <w:color w:val="000000" w:themeColor="text1"/>
                <w:szCs w:val="21"/>
              </w:rPr>
              <w:t>E6.1.1,E6.1.4</w:t>
            </w:r>
          </w:p>
        </w:tc>
        <w:tc>
          <w:tcPr>
            <w:tcW w:w="10645" w:type="dxa"/>
            <w:noWrap w:val="0"/>
            <w:vAlign w:val="top"/>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提供有《环境因素识别与评价控制程序》，内容包括环境因素的识别、确认、汇总、评价和重要环境因素的确定、登记、清单发放及更新控制。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公司重要环境因素有以下二项：</w:t>
            </w:r>
          </w:p>
          <w:p>
            <w:pPr>
              <w:pStyle w:val="20"/>
              <w:tabs>
                <w:tab w:val="center" w:pos="3169"/>
              </w:tabs>
              <w:spacing w:line="400" w:lineRule="exact"/>
              <w:ind w:firstLine="0" w:firstLineChars="0"/>
              <w:jc w:val="left"/>
              <w:rPr>
                <w:rFonts w:ascii="宋体" w:hAnsi="宋体" w:cs="宋体"/>
                <w:color w:val="000000" w:themeColor="text1"/>
                <w:szCs w:val="21"/>
              </w:rPr>
            </w:pPr>
            <w:r>
              <w:rPr>
                <w:rFonts w:hint="eastAsia" w:ascii="宋体" w:hAnsi="宋体" w:cs="宋体"/>
                <w:color w:val="000000" w:themeColor="text1"/>
                <w:szCs w:val="21"/>
              </w:rPr>
              <w:t>1、火灾；2、</w:t>
            </w:r>
            <w:r>
              <w:rPr>
                <w:rFonts w:hint="eastAsia" w:ascii="宋体" w:hAnsi="宋体"/>
                <w:color w:val="000000" w:themeColor="text1"/>
                <w:szCs w:val="21"/>
              </w:rPr>
              <w:t>固体废弃物排放；</w:t>
            </w: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抽查以下环境因素的管理措施：</w:t>
            </w:r>
          </w:p>
          <w:p>
            <w:pPr>
              <w:rPr>
                <w:rFonts w:ascii="宋体" w:hAnsi="宋体" w:cs="宋体"/>
                <w:color w:val="000000" w:themeColor="text1"/>
                <w:szCs w:val="21"/>
              </w:rPr>
            </w:pPr>
            <w:r>
              <w:rPr>
                <w:rFonts w:hint="eastAsia" w:ascii="宋体" w:hAnsi="宋体" w:cs="宋体"/>
                <w:color w:val="000000" w:themeColor="text1"/>
                <w:szCs w:val="21"/>
              </w:rPr>
              <w:t>1）、潜在火灾：1、配备消防器材；2、加强教育；3、应急演练</w:t>
            </w:r>
          </w:p>
          <w:p>
            <w:pPr>
              <w:adjustRightInd w:val="0"/>
              <w:snapToGrid w:val="0"/>
              <w:spacing w:line="400" w:lineRule="atLeast"/>
              <w:jc w:val="left"/>
              <w:rPr>
                <w:rFonts w:ascii="宋体" w:hAnsi="宋体" w:cs="宋体"/>
                <w:color w:val="000000" w:themeColor="text1"/>
                <w:szCs w:val="21"/>
                <w:highlight w:val="yellow"/>
              </w:rPr>
            </w:pPr>
            <w:r>
              <w:rPr>
                <w:rFonts w:hint="eastAsia" w:ascii="宋体" w:hAnsi="宋体" w:cs="宋体"/>
                <w:color w:val="000000" w:themeColor="text1"/>
                <w:szCs w:val="21"/>
              </w:rPr>
              <w:t>2）、固废排放：集中回收处理</w:t>
            </w:r>
          </w:p>
        </w:tc>
        <w:tc>
          <w:tcPr>
            <w:tcW w:w="944" w:type="dxa"/>
            <w:noWrap w:val="0"/>
            <w:vAlign w:val="top"/>
          </w:tcPr>
          <w:p>
            <w:pPr>
              <w:rPr>
                <w:color w:val="000000" w:themeColor="text1"/>
              </w:rPr>
            </w:pPr>
            <w:r>
              <w:rPr>
                <w:rFonts w:hint="eastAsia"/>
                <w:color w:val="000000" w:themeColor="text1"/>
              </w:rPr>
              <w:t>符合</w:t>
            </w:r>
          </w:p>
        </w:tc>
      </w:tr>
    </w:tbl>
    <w:p>
      <w:pPr>
        <w:rPr>
          <w:rFonts w:ascii="宋体" w:hAnsi="宋体"/>
          <w:color w:val="000000" w:themeColor="text1"/>
          <w:szCs w:val="21"/>
        </w:rPr>
      </w:pPr>
      <w:r>
        <w:rPr>
          <w:rFonts w:hint="eastAsia" w:ascii="宋体" w:hAnsi="宋体"/>
          <w:color w:val="000000" w:themeColor="text1"/>
          <w:szCs w:val="21"/>
        </w:rPr>
        <w:br w:type="page"/>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noWrap w:val="0"/>
            <w:vAlign w:val="top"/>
          </w:tcPr>
          <w:p>
            <w:pPr>
              <w:rPr>
                <w:b/>
                <w:color w:val="000000" w:themeColor="text1"/>
                <w:szCs w:val="21"/>
              </w:rPr>
            </w:pPr>
            <w:r>
              <w:rPr>
                <w:rFonts w:hint="eastAsia" w:ascii="宋体" w:hAnsi="宋体"/>
                <w:color w:val="000000" w:themeColor="text1"/>
                <w:szCs w:val="21"/>
              </w:rPr>
              <w:t>目标及其实现的策划</w:t>
            </w:r>
          </w:p>
        </w:tc>
        <w:tc>
          <w:tcPr>
            <w:tcW w:w="960" w:type="dxa"/>
            <w:noWrap w:val="0"/>
            <w:vAlign w:val="top"/>
          </w:tcPr>
          <w:p>
            <w:pPr>
              <w:rPr>
                <w:b/>
                <w:color w:val="000000" w:themeColor="text1"/>
                <w:szCs w:val="21"/>
              </w:rPr>
            </w:pPr>
            <w:r>
              <w:rPr>
                <w:rFonts w:hint="eastAsia" w:ascii="宋体" w:hAnsi="宋体"/>
                <w:color w:val="000000" w:themeColor="text1"/>
                <w:szCs w:val="21"/>
              </w:rPr>
              <w:t xml:space="preserve">E6.2 </w:t>
            </w:r>
          </w:p>
        </w:tc>
        <w:tc>
          <w:tcPr>
            <w:tcW w:w="10645" w:type="dxa"/>
            <w:noWrap w:val="0"/>
            <w:vAlign w:val="top"/>
          </w:tcPr>
          <w:p>
            <w:pPr>
              <w:pStyle w:val="11"/>
              <w:spacing w:line="400" w:lineRule="exact"/>
              <w:rPr>
                <w:rFonts w:ascii="宋体" w:hAnsi="宋体"/>
                <w:color w:val="000000" w:themeColor="text1"/>
                <w:kern w:val="2"/>
                <w:sz w:val="21"/>
                <w:szCs w:val="21"/>
              </w:rPr>
            </w:pPr>
            <w:r>
              <w:rPr>
                <w:rFonts w:hint="eastAsia" w:ascii="宋体" w:hAnsi="宋体"/>
                <w:color w:val="000000" w:themeColor="text1"/>
                <w:kern w:val="2"/>
                <w:sz w:val="21"/>
                <w:szCs w:val="21"/>
              </w:rPr>
              <w:t>环境管理目标：</w:t>
            </w:r>
          </w:p>
          <w:p>
            <w:pPr>
              <w:pStyle w:val="11"/>
              <w:spacing w:line="400" w:lineRule="exact"/>
              <w:rPr>
                <w:rFonts w:ascii="宋体" w:hAnsi="宋体"/>
                <w:color w:val="000000" w:themeColor="text1"/>
                <w:kern w:val="2"/>
                <w:sz w:val="21"/>
                <w:szCs w:val="21"/>
              </w:rPr>
            </w:pPr>
            <w:r>
              <w:rPr>
                <w:rFonts w:hint="eastAsia" w:ascii="宋体" w:hAnsi="宋体"/>
                <w:color w:val="000000" w:themeColor="text1"/>
                <w:kern w:val="2"/>
                <w:sz w:val="21"/>
                <w:szCs w:val="21"/>
              </w:rPr>
              <w:t>1）重大火灾事故为0；</w:t>
            </w:r>
          </w:p>
          <w:p>
            <w:pPr>
              <w:pStyle w:val="11"/>
              <w:spacing w:line="400" w:lineRule="exact"/>
              <w:rPr>
                <w:rFonts w:hint="eastAsia" w:ascii="宋体" w:hAnsi="宋体"/>
                <w:color w:val="000000" w:themeColor="text1"/>
                <w:kern w:val="2"/>
                <w:sz w:val="21"/>
                <w:szCs w:val="21"/>
              </w:rPr>
            </w:pPr>
            <w:r>
              <w:rPr>
                <w:rFonts w:hint="eastAsia" w:ascii="宋体" w:hAnsi="宋体"/>
                <w:color w:val="000000" w:themeColor="text1"/>
                <w:kern w:val="2"/>
                <w:sz w:val="21"/>
                <w:szCs w:val="21"/>
              </w:rPr>
              <w:t>2)固体废弃物处置率100%；</w:t>
            </w:r>
          </w:p>
          <w:p>
            <w:pPr>
              <w:pStyle w:val="11"/>
              <w:spacing w:line="400" w:lineRule="exact"/>
              <w:rPr>
                <w:rFonts w:ascii="宋体" w:hAnsi="宋体"/>
                <w:color w:val="000000" w:themeColor="text1"/>
                <w:kern w:val="2"/>
                <w:sz w:val="21"/>
                <w:szCs w:val="21"/>
              </w:rPr>
            </w:pPr>
            <w:r>
              <w:rPr>
                <w:rFonts w:hint="eastAsia" w:ascii="宋体" w:hAnsi="宋体"/>
                <w:color w:val="000000" w:themeColor="text1"/>
                <w:kern w:val="2"/>
                <w:sz w:val="21"/>
                <w:szCs w:val="21"/>
              </w:rPr>
              <w:t>查《目标完成情况统计表》202</w:t>
            </w:r>
            <w:r>
              <w:rPr>
                <w:rFonts w:hint="eastAsia" w:ascii="宋体" w:hAnsi="宋体"/>
                <w:color w:val="000000" w:themeColor="text1"/>
                <w:kern w:val="2"/>
                <w:sz w:val="21"/>
                <w:szCs w:val="21"/>
                <w:lang w:val="en-US" w:eastAsia="zh-CN"/>
              </w:rPr>
              <w:t>1</w:t>
            </w:r>
            <w:r>
              <w:rPr>
                <w:rFonts w:hint="eastAsia" w:ascii="宋体" w:hAnsi="宋体"/>
                <w:color w:val="000000" w:themeColor="text1"/>
                <w:kern w:val="2"/>
                <w:sz w:val="21"/>
                <w:szCs w:val="21"/>
              </w:rPr>
              <w:t>年4月-</w:t>
            </w:r>
            <w:r>
              <w:rPr>
                <w:rFonts w:hint="eastAsia" w:ascii="宋体" w:hAnsi="宋体"/>
                <w:color w:val="000000" w:themeColor="text1"/>
                <w:kern w:val="2"/>
                <w:sz w:val="21"/>
                <w:szCs w:val="21"/>
                <w:lang w:val="en-US" w:eastAsia="zh-CN"/>
              </w:rPr>
              <w:t>6</w:t>
            </w:r>
            <w:r>
              <w:rPr>
                <w:rFonts w:hint="eastAsia" w:ascii="宋体" w:hAnsi="宋体"/>
                <w:color w:val="000000" w:themeColor="text1"/>
                <w:kern w:val="2"/>
                <w:sz w:val="21"/>
                <w:szCs w:val="21"/>
              </w:rPr>
              <w:t>月对目标进行考核，考核情况为：</w:t>
            </w:r>
          </w:p>
          <w:p>
            <w:pPr>
              <w:pStyle w:val="11"/>
              <w:spacing w:line="400" w:lineRule="exact"/>
              <w:rPr>
                <w:rFonts w:ascii="宋体" w:hAnsi="宋体"/>
                <w:color w:val="000000" w:themeColor="text1"/>
                <w:kern w:val="2"/>
                <w:sz w:val="21"/>
                <w:szCs w:val="21"/>
              </w:rPr>
            </w:pPr>
            <w:r>
              <w:rPr>
                <w:rFonts w:hint="eastAsia" w:ascii="宋体" w:hAnsi="宋体"/>
                <w:color w:val="000000" w:themeColor="text1"/>
                <w:kern w:val="2"/>
                <w:sz w:val="21"/>
                <w:szCs w:val="21"/>
              </w:rPr>
              <w:t>1）重大火灾事故为0；     事故为： 0</w:t>
            </w:r>
          </w:p>
          <w:p>
            <w:pPr>
              <w:pStyle w:val="11"/>
              <w:spacing w:line="400" w:lineRule="exact"/>
              <w:rPr>
                <w:rFonts w:ascii="宋体" w:hAnsi="宋体"/>
                <w:color w:val="000000" w:themeColor="text1"/>
                <w:kern w:val="2"/>
                <w:sz w:val="21"/>
                <w:szCs w:val="21"/>
              </w:rPr>
            </w:pPr>
            <w:r>
              <w:rPr>
                <w:rFonts w:hint="eastAsia" w:ascii="宋体" w:hAnsi="宋体"/>
                <w:color w:val="000000" w:themeColor="text1"/>
                <w:kern w:val="2"/>
                <w:sz w:val="21"/>
                <w:szCs w:val="21"/>
              </w:rPr>
              <w:t>2)固体废弃物处置率100%；处置率： 100%</w:t>
            </w:r>
          </w:p>
          <w:p>
            <w:pPr>
              <w:spacing w:line="400" w:lineRule="exact"/>
              <w:rPr>
                <w:rFonts w:ascii="宋体" w:hAnsi="宋体"/>
                <w:color w:val="000000" w:themeColor="text1"/>
                <w:szCs w:val="21"/>
              </w:rPr>
            </w:pPr>
            <w:r>
              <w:rPr>
                <w:rFonts w:hint="eastAsia" w:ascii="宋体" w:hAnsi="宋体" w:cs="宋体"/>
                <w:color w:val="000000" w:themeColor="text1"/>
                <w:sz w:val="21"/>
                <w:szCs w:val="21"/>
              </w:rPr>
              <w:t>均达到目标，并将指标进行了各部门的分解。</w:t>
            </w:r>
          </w:p>
        </w:tc>
        <w:tc>
          <w:tcPr>
            <w:tcW w:w="944"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noWrap w:val="0"/>
            <w:vAlign w:val="top"/>
          </w:tcPr>
          <w:p>
            <w:pPr>
              <w:adjustRightInd w:val="0"/>
              <w:snapToGrid w:val="0"/>
              <w:rPr>
                <w:rFonts w:ascii="宋体" w:hAnsi="宋体" w:cs="宋体"/>
                <w:color w:val="000000" w:themeColor="text1"/>
                <w:spacing w:val="-4"/>
                <w:szCs w:val="21"/>
              </w:rPr>
            </w:pPr>
            <w:r>
              <w:rPr>
                <w:rFonts w:hint="eastAsia" w:ascii="宋体" w:hAnsi="宋体"/>
                <w:color w:val="000000" w:themeColor="text1"/>
                <w:szCs w:val="21"/>
              </w:rPr>
              <w:t>监测、分析和评价总则；</w:t>
            </w:r>
          </w:p>
        </w:tc>
        <w:tc>
          <w:tcPr>
            <w:tcW w:w="960" w:type="dxa"/>
            <w:noWrap w:val="0"/>
            <w:vAlign w:val="top"/>
          </w:tcPr>
          <w:p>
            <w:pPr>
              <w:rPr>
                <w:rFonts w:ascii="宋体" w:hAnsi="宋体"/>
                <w:color w:val="000000" w:themeColor="text1"/>
                <w:szCs w:val="21"/>
              </w:rPr>
            </w:pPr>
            <w:r>
              <w:rPr>
                <w:rFonts w:hint="eastAsia" w:ascii="宋体" w:hAnsi="宋体"/>
                <w:color w:val="000000" w:themeColor="text1"/>
                <w:szCs w:val="21"/>
              </w:rPr>
              <w:t xml:space="preserve">E9.1.1 </w:t>
            </w:r>
          </w:p>
          <w:p>
            <w:pPr>
              <w:rPr>
                <w:rFonts w:ascii="宋体" w:hAnsi="宋体" w:cs="宋体"/>
                <w:color w:val="000000" w:themeColor="text1"/>
                <w:szCs w:val="21"/>
              </w:rPr>
            </w:pPr>
          </w:p>
        </w:tc>
        <w:tc>
          <w:tcPr>
            <w:tcW w:w="10645" w:type="dxa"/>
            <w:noWrap w:val="0"/>
            <w:vAlign w:val="top"/>
          </w:tcPr>
          <w:p>
            <w:pPr>
              <w:rPr>
                <w:rFonts w:ascii="宋体" w:hAnsi="宋体"/>
                <w:color w:val="000000" w:themeColor="text1"/>
                <w:szCs w:val="21"/>
              </w:rPr>
            </w:pPr>
            <w:r>
              <w:rPr>
                <w:rFonts w:hint="eastAsia" w:ascii="宋体" w:hAnsi="宋体"/>
                <w:color w:val="000000" w:themeColor="text1"/>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ascii="宋体" w:hAnsi="宋体"/>
                <w:color w:val="000000" w:themeColor="text1"/>
                <w:szCs w:val="21"/>
              </w:rPr>
            </w:pPr>
            <w:r>
              <w:rPr>
                <w:rFonts w:hint="eastAsia" w:ascii="宋体" w:hAnsi="宋体"/>
                <w:color w:val="000000" w:themeColor="text1"/>
                <w:szCs w:val="21"/>
              </w:rPr>
              <w:t>如：</w:t>
            </w:r>
          </w:p>
          <w:p>
            <w:pPr>
              <w:tabs>
                <w:tab w:val="center" w:pos="3169"/>
              </w:tabs>
              <w:spacing w:line="400" w:lineRule="exact"/>
              <w:ind w:firstLine="420" w:firstLineChars="200"/>
              <w:jc w:val="left"/>
              <w:rPr>
                <w:color w:val="000000" w:themeColor="text1"/>
              </w:rPr>
            </w:pPr>
            <w:r>
              <w:rPr>
                <w:rFonts w:hint="eastAsia"/>
                <w:color w:val="000000" w:themeColor="text1"/>
              </w:rPr>
              <w:t>（1）《</w:t>
            </w:r>
            <w:r>
              <w:rPr>
                <w:rFonts w:hint="eastAsia" w:ascii="宋体" w:hAnsi="宋体"/>
                <w:color w:val="000000" w:themeColor="text1"/>
                <w:szCs w:val="21"/>
              </w:rPr>
              <w:t>环境因素识别与评价控制程序》</w:t>
            </w:r>
          </w:p>
          <w:p>
            <w:pPr>
              <w:tabs>
                <w:tab w:val="center" w:pos="3169"/>
              </w:tabs>
              <w:spacing w:line="400" w:lineRule="exact"/>
              <w:ind w:firstLine="420" w:firstLineChars="200"/>
              <w:jc w:val="left"/>
              <w:rPr>
                <w:color w:val="000000" w:themeColor="text1"/>
              </w:rPr>
            </w:pPr>
            <w:r>
              <w:rPr>
                <w:rFonts w:hint="eastAsia"/>
                <w:color w:val="000000" w:themeColor="text1"/>
              </w:rPr>
              <w:t>（2）《内部审核控制程序》</w:t>
            </w:r>
          </w:p>
          <w:p>
            <w:pPr>
              <w:tabs>
                <w:tab w:val="center" w:pos="3169"/>
              </w:tabs>
              <w:spacing w:line="400" w:lineRule="exact"/>
              <w:ind w:firstLine="420" w:firstLineChars="200"/>
              <w:jc w:val="left"/>
              <w:rPr>
                <w:color w:val="000000" w:themeColor="text1"/>
              </w:rPr>
            </w:pPr>
            <w:r>
              <w:rPr>
                <w:rFonts w:hint="eastAsia"/>
                <w:color w:val="000000" w:themeColor="text1"/>
              </w:rPr>
              <w:t>（3）《管理评审控制程序》</w:t>
            </w:r>
          </w:p>
          <w:p>
            <w:pPr>
              <w:tabs>
                <w:tab w:val="center" w:pos="3169"/>
              </w:tabs>
              <w:spacing w:line="400" w:lineRule="exact"/>
              <w:ind w:firstLine="420" w:firstLineChars="200"/>
              <w:jc w:val="left"/>
              <w:rPr>
                <w:color w:val="000000" w:themeColor="text1"/>
              </w:rPr>
            </w:pPr>
            <w:r>
              <w:rPr>
                <w:rFonts w:hint="eastAsia"/>
                <w:color w:val="000000" w:themeColor="text1"/>
              </w:rPr>
              <w:t>（4）《应急准备与响应控制程序》</w:t>
            </w:r>
          </w:p>
          <w:p>
            <w:pPr>
              <w:tabs>
                <w:tab w:val="center" w:pos="3169"/>
              </w:tabs>
              <w:spacing w:line="400" w:lineRule="exact"/>
              <w:ind w:firstLine="420" w:firstLineChars="200"/>
              <w:jc w:val="left"/>
              <w:rPr>
                <w:rFonts w:ascii="宋体" w:hAnsi="宋体" w:cs="宋体"/>
                <w:color w:val="000000" w:themeColor="text1"/>
                <w:szCs w:val="21"/>
              </w:rPr>
            </w:pPr>
            <w:r>
              <w:rPr>
                <w:rFonts w:hint="eastAsia"/>
                <w:color w:val="000000" w:themeColor="text1"/>
              </w:rPr>
              <w:t>（5）《合规性评价控制程序》等</w:t>
            </w:r>
          </w:p>
        </w:tc>
        <w:tc>
          <w:tcPr>
            <w:tcW w:w="944"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noWrap w:val="0"/>
            <w:vAlign w:val="center"/>
          </w:tcPr>
          <w:p>
            <w:pPr>
              <w:rPr>
                <w:rFonts w:ascii="宋体" w:hAnsi="宋体"/>
                <w:color w:val="000000" w:themeColor="text1"/>
                <w:szCs w:val="21"/>
              </w:rPr>
            </w:pPr>
            <w:r>
              <w:rPr>
                <w:rFonts w:hint="eastAsia" w:ascii="宋体" w:hAnsi="宋体" w:cs="宋体"/>
                <w:color w:val="000000" w:themeColor="text1"/>
                <w:szCs w:val="21"/>
              </w:rPr>
              <w:t>管理评审</w:t>
            </w:r>
          </w:p>
        </w:tc>
        <w:tc>
          <w:tcPr>
            <w:tcW w:w="960"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 xml:space="preserve">E9.3  </w:t>
            </w:r>
          </w:p>
          <w:p>
            <w:pPr>
              <w:rPr>
                <w:rFonts w:ascii="宋体" w:hAnsi="宋体"/>
                <w:color w:val="000000" w:themeColor="text1"/>
                <w:szCs w:val="21"/>
              </w:rPr>
            </w:pPr>
          </w:p>
        </w:tc>
        <w:tc>
          <w:tcPr>
            <w:tcW w:w="10645" w:type="dxa"/>
            <w:noWrap w:val="0"/>
            <w:vAlign w:val="top"/>
          </w:tcPr>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时间：</w:t>
            </w:r>
            <w:r>
              <w:rPr>
                <w:rFonts w:hint="eastAsia" w:ascii="宋体" w:hAnsi="宋体" w:cs="宋体"/>
                <w:color w:val="000000" w:themeColor="text1"/>
                <w:szCs w:val="21"/>
                <w:lang w:val="en-US" w:eastAsia="zh-CN"/>
              </w:rPr>
              <w:t>2021年7月28日（去年管理评审时间</w:t>
            </w:r>
            <w:r>
              <w:rPr>
                <w:rFonts w:hint="eastAsia" w:ascii="宋体" w:hAnsi="宋体"/>
                <w:color w:val="000000" w:themeColor="text1"/>
                <w:szCs w:val="21"/>
              </w:rPr>
              <w:t>2020年8月25日</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时间间隔未</w:t>
            </w:r>
            <w:r>
              <w:rPr>
                <w:rFonts w:hint="eastAsia" w:ascii="宋体" w:hAnsi="宋体" w:cs="宋体"/>
                <w:color w:val="000000" w:themeColor="text1"/>
                <w:szCs w:val="21"/>
              </w:rPr>
              <w:t>超过12个月</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策划符合标准要求）</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主持人：</w:t>
            </w:r>
            <w:r>
              <w:rPr>
                <w:rFonts w:hint="eastAsia" w:ascii="宋体" w:hAnsi="宋体"/>
                <w:color w:val="000000" w:themeColor="text1"/>
                <w:szCs w:val="21"/>
                <w:lang w:eastAsia="zh-CN"/>
              </w:rPr>
              <w:t>吴启洪</w:t>
            </w:r>
            <w:r>
              <w:rPr>
                <w:rFonts w:hint="eastAsia" w:ascii="宋体" w:hAnsi="宋体" w:cs="宋体"/>
                <w:color w:val="000000" w:themeColor="text1"/>
                <w:szCs w:val="21"/>
              </w:rPr>
              <w:t>总经理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参加人员：总经理、管理者代表，以及各部门主管</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评审内容：</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质量/环境/职业健康安全方针的适宜性、质量/环境/职业健康安全目标的达成情况；</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质量/环境/职业健康安全管理体系的适宜性、充分性和有效性；</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审核的情况（包括内审和发现问题的完成情况）以及合规性评价结果；</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产品质量符合性以及销售过程控制情况；</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顾客满意情况及意见反馈；</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取得的环境、职业健康安全绩效；</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环境、职业健康安全不符合、事故及其处理情况；</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相关方投诉与抱怨及其处理情况等；</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重大环境因素/危险源的控制情况；</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 xml:space="preserve">事件、不符合、纠正和预防措施和持续改进情况； </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应对风险和机遇的措施的有效性；</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与相关方的有关沟通</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任何的改进需求等。</w:t>
            </w:r>
          </w:p>
          <w:p>
            <w:pPr>
              <w:spacing w:line="460" w:lineRule="exact"/>
              <w:rPr>
                <w:rFonts w:ascii="宋体" w:hAnsi="宋体"/>
                <w:color w:val="000000" w:themeColor="text1"/>
                <w:sz w:val="24"/>
              </w:rPr>
            </w:pPr>
            <w:r>
              <w:rPr>
                <w:rFonts w:hint="eastAsia" w:ascii="宋体" w:hAnsi="宋体" w:cs="宋体"/>
                <w:color w:val="000000" w:themeColor="text1"/>
                <w:szCs w:val="21"/>
              </w:rPr>
              <w:t>改进的建议：</w:t>
            </w:r>
            <w:r>
              <w:rPr>
                <w:rFonts w:hint="eastAsia" w:ascii="宋体" w:hAnsi="宋体" w:cs="宋体"/>
                <w:color w:val="000000" w:themeColor="text1"/>
                <w:szCs w:val="21"/>
                <w:lang w:val="en-US" w:eastAsia="zh-CN"/>
              </w:rPr>
              <w:t>加强对销售的产品知识，沟通技巧、销售业务知识的培训。</w:t>
            </w:r>
          </w:p>
          <w:p>
            <w:pPr>
              <w:spacing w:line="460" w:lineRule="exact"/>
              <w:rPr>
                <w:rFonts w:ascii="宋体" w:hAnsi="宋体"/>
                <w:color w:val="000000" w:themeColor="text1"/>
                <w:szCs w:val="21"/>
                <w:highlight w:val="green"/>
              </w:rPr>
            </w:pPr>
            <w:r>
              <w:rPr>
                <w:rFonts w:hint="eastAsia" w:ascii="宋体" w:hAnsi="宋体"/>
                <w:color w:val="000000" w:themeColor="text1"/>
                <w:szCs w:val="21"/>
              </w:rPr>
              <w:t>抽《管理评审改进项目计划表》由综合部牵头计划于202</w:t>
            </w:r>
            <w:r>
              <w:rPr>
                <w:rFonts w:hint="eastAsia" w:ascii="宋体" w:hAnsi="宋体"/>
                <w:color w:val="000000" w:themeColor="text1"/>
                <w:szCs w:val="21"/>
                <w:lang w:val="en-US" w:eastAsia="zh-CN"/>
              </w:rPr>
              <w:t>1</w:t>
            </w:r>
            <w:r>
              <w:rPr>
                <w:rFonts w:hint="eastAsia" w:ascii="宋体" w:hAnsi="宋体"/>
                <w:color w:val="000000" w:themeColor="text1"/>
                <w:szCs w:val="21"/>
              </w:rPr>
              <w:t>年</w:t>
            </w:r>
            <w:r>
              <w:rPr>
                <w:rFonts w:hint="eastAsia" w:ascii="宋体" w:hAnsi="宋体"/>
                <w:color w:val="000000" w:themeColor="text1"/>
                <w:szCs w:val="21"/>
                <w:lang w:val="en-US" w:eastAsia="zh-CN"/>
              </w:rPr>
              <w:t>7</w:t>
            </w:r>
            <w:r>
              <w:rPr>
                <w:rFonts w:hint="eastAsia" w:ascii="宋体" w:hAnsi="宋体"/>
                <w:color w:val="000000" w:themeColor="text1"/>
                <w:szCs w:val="21"/>
              </w:rPr>
              <w:t>月</w:t>
            </w:r>
            <w:r>
              <w:rPr>
                <w:rFonts w:hint="eastAsia" w:ascii="宋体" w:hAnsi="宋体"/>
                <w:color w:val="000000" w:themeColor="text1"/>
                <w:szCs w:val="21"/>
                <w:lang w:val="en-US" w:eastAsia="zh-CN"/>
              </w:rPr>
              <w:t>29</w:t>
            </w:r>
            <w:r>
              <w:rPr>
                <w:rFonts w:hint="eastAsia" w:ascii="宋体" w:hAnsi="宋体"/>
                <w:color w:val="000000" w:themeColor="text1"/>
                <w:szCs w:val="21"/>
              </w:rPr>
              <w:t>日</w:t>
            </w:r>
            <w:r>
              <w:rPr>
                <w:rFonts w:hint="eastAsia" w:ascii="宋体" w:hAnsi="宋体"/>
                <w:color w:val="000000" w:themeColor="text1"/>
                <w:szCs w:val="21"/>
                <w:lang w:val="en-US" w:eastAsia="zh-CN"/>
              </w:rPr>
              <w:t>用0.5天时间对</w:t>
            </w:r>
            <w:r>
              <w:rPr>
                <w:rFonts w:hint="eastAsia" w:ascii="宋体" w:hAnsi="宋体" w:cs="宋体"/>
                <w:color w:val="000000" w:themeColor="text1"/>
                <w:szCs w:val="21"/>
                <w:lang w:val="en-US" w:eastAsia="zh-CN"/>
              </w:rPr>
              <w:t>销售的产品知识，沟通技巧、销售业务知识的培训，提供培训记录显示培训达到预期效果，培训有效</w:t>
            </w:r>
            <w:r>
              <w:rPr>
                <w:rFonts w:hint="eastAsia"/>
                <w:color w:val="000000" w:themeColor="text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评审输出内容：</w:t>
            </w:r>
          </w:p>
          <w:p>
            <w:pPr>
              <w:pStyle w:val="7"/>
              <w:rPr>
                <w:rFonts w:hAnsi="宋体"/>
                <w:color w:val="000000" w:themeColor="text1"/>
              </w:rPr>
            </w:pPr>
            <w:r>
              <w:rPr>
                <w:rFonts w:hint="eastAsia" w:hAnsi="宋体"/>
                <w:color w:val="000000" w:themeColor="text1"/>
              </w:rPr>
              <w:t>本公司质量环境职业健康安全管体系运行以来，员工的质量、环境、职业健康安全意识得到了进一步的提高，公司质量、环境、职业健康管理体系持续适宜、充分、有效。</w:t>
            </w:r>
          </w:p>
          <w:p>
            <w:pPr>
              <w:tabs>
                <w:tab w:val="center" w:pos="3169"/>
              </w:tabs>
              <w:spacing w:line="400" w:lineRule="exact"/>
              <w:jc w:val="left"/>
              <w:rPr>
                <w:rFonts w:ascii="宋体" w:hAnsi="宋体"/>
                <w:color w:val="000000" w:themeColor="text1"/>
                <w:szCs w:val="21"/>
              </w:rPr>
            </w:pPr>
            <w:r>
              <w:rPr>
                <w:rFonts w:hint="eastAsia" w:ascii="宋体" w:hAnsi="宋体"/>
                <w:color w:val="000000" w:themeColor="text1"/>
                <w:szCs w:val="21"/>
              </w:rPr>
              <w:t>体系策划情况的评审（包括法律法规、目标指标）；</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预防措施和纠正措施的状况。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实施与运行情况的评审（包括资源提供、文件控制）；</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color w:val="000000" w:themeColor="text1"/>
                <w:szCs w:val="21"/>
                <w:lang w:eastAsia="zh-CN"/>
              </w:rPr>
            </w:pPr>
            <w:r>
              <w:rPr>
                <w:rFonts w:hint="eastAsia" w:ascii="宋体" w:hAnsi="宋体" w:cs="宋体"/>
                <w:color w:val="000000" w:themeColor="text1"/>
                <w:szCs w:val="21"/>
              </w:rPr>
              <w:t>相关法关注：202</w:t>
            </w:r>
            <w:r>
              <w:rPr>
                <w:rFonts w:hint="eastAsia" w:ascii="宋体" w:hAnsi="宋体" w:cs="宋体"/>
                <w:color w:val="000000" w:themeColor="text1"/>
                <w:szCs w:val="21"/>
                <w:lang w:val="en-US" w:eastAsia="zh-CN"/>
              </w:rPr>
              <w:t>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月至今未收到顾客及相关方关于重大服务质量问题的投诉</w:t>
            </w:r>
            <w:r>
              <w:rPr>
                <w:rFonts w:hint="eastAsia" w:ascii="宋体" w:hAnsi="宋体" w:cs="宋体"/>
                <w:color w:val="000000" w:themeColor="text1"/>
                <w:szCs w:val="21"/>
                <w:lang w:eastAsia="zh-CN"/>
              </w:rPr>
              <w:t>。</w:t>
            </w:r>
          </w:p>
        </w:tc>
        <w:tc>
          <w:tcPr>
            <w:tcW w:w="944"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noWrap w:val="0"/>
            <w:vAlign w:val="top"/>
          </w:tcPr>
          <w:p>
            <w:pPr>
              <w:adjustRightInd w:val="0"/>
              <w:snapToGrid w:val="0"/>
              <w:jc w:val="center"/>
              <w:rPr>
                <w:rFonts w:ascii="宋体" w:hAnsi="宋体"/>
                <w:color w:val="000000" w:themeColor="text1"/>
                <w:szCs w:val="21"/>
              </w:rPr>
            </w:pPr>
            <w:r>
              <w:rPr>
                <w:rFonts w:hint="eastAsia" w:ascii="宋体" w:hAnsi="宋体"/>
                <w:color w:val="000000" w:themeColor="text1"/>
                <w:szCs w:val="21"/>
              </w:rPr>
              <w:t>改进 总则</w:t>
            </w:r>
          </w:p>
          <w:p>
            <w:pPr>
              <w:adjustRightInd w:val="0"/>
              <w:snapToGrid w:val="0"/>
              <w:jc w:val="center"/>
              <w:rPr>
                <w:rFonts w:ascii="宋体" w:hAnsi="宋体" w:cs="宋体"/>
                <w:color w:val="000000" w:themeColor="text1"/>
                <w:szCs w:val="21"/>
              </w:rPr>
            </w:pPr>
            <w:r>
              <w:rPr>
                <w:rFonts w:hint="eastAsia" w:ascii="宋体" w:hAnsi="宋体"/>
                <w:color w:val="000000" w:themeColor="text1"/>
                <w:szCs w:val="21"/>
              </w:rPr>
              <w:t>持续改进</w:t>
            </w:r>
          </w:p>
        </w:tc>
        <w:tc>
          <w:tcPr>
            <w:tcW w:w="960" w:type="dxa"/>
            <w:noWrap w:val="0"/>
            <w:vAlign w:val="top"/>
          </w:tcPr>
          <w:p>
            <w:pPr>
              <w:rPr>
                <w:rFonts w:ascii="宋体" w:hAnsi="宋体"/>
                <w:color w:val="000000" w:themeColor="text1"/>
                <w:szCs w:val="21"/>
              </w:rPr>
            </w:pPr>
            <w:r>
              <w:rPr>
                <w:rFonts w:hint="eastAsia" w:ascii="宋体" w:hAnsi="宋体"/>
                <w:color w:val="000000" w:themeColor="text1"/>
                <w:szCs w:val="21"/>
              </w:rPr>
              <w:t xml:space="preserve">E10.1;10.2;10.3； </w:t>
            </w:r>
          </w:p>
          <w:p>
            <w:pPr>
              <w:rPr>
                <w:rFonts w:ascii="宋体" w:hAnsi="宋体"/>
                <w:color w:val="000000" w:themeColor="text1"/>
                <w:szCs w:val="21"/>
              </w:rPr>
            </w:pPr>
          </w:p>
        </w:tc>
        <w:tc>
          <w:tcPr>
            <w:tcW w:w="10645" w:type="dxa"/>
            <w:noWrap w:val="0"/>
            <w:vAlign w:val="top"/>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环境、职业健康安全监视与测量控制程序》、《环境、职业健康安全运行控制程序》、《纠正和预防措施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公司通过环境方针、目标的达成分析、内部环境、审核结果、数据资料统计分析、纠正和预防措施和管理评审等方式，以推动环境管理体系的持续改进。</w:t>
            </w:r>
          </w:p>
          <w:p>
            <w:pPr>
              <w:pStyle w:val="3"/>
              <w:adjustRightInd w:val="0"/>
              <w:snapToGrid w:val="0"/>
              <w:spacing w:before="0" w:after="0" w:line="360" w:lineRule="auto"/>
              <w:ind w:firstLine="420" w:firstLineChars="200"/>
              <w:rPr>
                <w:color w:val="000000" w:themeColor="text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rPr>
                <w:rFonts w:ascii="宋体" w:hAnsi="宋体" w:cs="宋体"/>
                <w:color w:val="000000" w:themeColor="text1"/>
                <w:szCs w:val="21"/>
                <w:lang w:bidi="ar"/>
              </w:rPr>
            </w:pPr>
            <w:r>
              <w:rPr>
                <w:rFonts w:hint="eastAsia" w:ascii="宋体" w:hAnsi="宋体" w:cs="宋体"/>
                <w:color w:val="000000" w:themeColor="text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44" w:type="dxa"/>
            <w:noWrap w:val="0"/>
            <w:vAlign w:val="top"/>
          </w:tcPr>
          <w:p>
            <w:pPr>
              <w:rPr>
                <w:color w:val="000000" w:themeColor="text1"/>
              </w:rPr>
            </w:pPr>
            <w:r>
              <w:rPr>
                <w:rFonts w:hint="eastAsia"/>
                <w:color w:val="000000" w:themeColor="text1"/>
              </w:rPr>
              <w:t>符合</w:t>
            </w:r>
          </w:p>
        </w:tc>
      </w:tr>
    </w:tbl>
    <w:p>
      <w:pPr>
        <w:pStyle w:val="9"/>
        <w:rPr>
          <w:color w:val="000000" w:themeColor="text1"/>
        </w:rPr>
      </w:pPr>
      <w:r>
        <w:rPr>
          <w:rFonts w:hint="eastAsia"/>
          <w:color w:val="000000" w:themeColor="text1"/>
        </w:rPr>
        <w:t>说明：不符合标注N</w:t>
      </w:r>
    </w:p>
    <w:p>
      <w:pPr>
        <w:spacing w:line="480" w:lineRule="exact"/>
        <w:jc w:val="center"/>
        <w:rPr>
          <w:rFonts w:ascii="隶书" w:hAnsi="宋体" w:eastAsia="隶书"/>
          <w:bCs/>
          <w:color w:val="000000" w:themeColor="text1"/>
          <w:sz w:val="36"/>
          <w:szCs w:val="36"/>
        </w:rPr>
      </w:pPr>
    </w:p>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09"/>
        <w:gridCol w:w="12"/>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noWrap w:val="0"/>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621" w:type="dxa"/>
            <w:gridSpan w:val="2"/>
            <w:noWrap w:val="0"/>
            <w:vAlign w:val="center"/>
          </w:tcPr>
          <w:p>
            <w:pPr>
              <w:rPr>
                <w:rFonts w:hint="default" w:eastAsia="宋体"/>
                <w:color w:val="000000" w:themeColor="text1"/>
                <w:sz w:val="24"/>
                <w:szCs w:val="24"/>
                <w:lang w:val="en-US" w:eastAsia="zh-CN"/>
              </w:rPr>
            </w:pPr>
            <w:r>
              <w:rPr>
                <w:rFonts w:hint="eastAsia"/>
                <w:color w:val="000000" w:themeColor="text1"/>
                <w:sz w:val="24"/>
                <w:szCs w:val="24"/>
              </w:rPr>
              <w:t>受审核部门：管理层 ，  主管领导：</w:t>
            </w:r>
            <w:r>
              <w:rPr>
                <w:rFonts w:hint="eastAsia"/>
                <w:color w:val="000000" w:themeColor="text1"/>
                <w:sz w:val="24"/>
                <w:szCs w:val="24"/>
                <w:lang w:eastAsia="zh-CN"/>
              </w:rPr>
              <w:t>吴启洪</w:t>
            </w:r>
            <w:r>
              <w:rPr>
                <w:rFonts w:hint="eastAsia"/>
                <w:color w:val="000000" w:themeColor="text1"/>
                <w:sz w:val="24"/>
                <w:szCs w:val="24"/>
              </w:rPr>
              <w:t>，</w:t>
            </w:r>
            <w:r>
              <w:rPr>
                <w:rFonts w:hint="eastAsia"/>
                <w:color w:val="000000" w:themeColor="text1"/>
                <w:sz w:val="24"/>
                <w:szCs w:val="24"/>
                <w:lang w:val="en-US" w:eastAsia="zh-CN"/>
              </w:rPr>
              <w:t>华洋（安全事务代表），</w:t>
            </w:r>
            <w:r>
              <w:rPr>
                <w:rFonts w:hint="eastAsia"/>
                <w:color w:val="000000" w:themeColor="text1"/>
                <w:sz w:val="24"/>
                <w:szCs w:val="24"/>
              </w:rPr>
              <w:t>陪同人员：</w:t>
            </w:r>
            <w:r>
              <w:rPr>
                <w:rFonts w:hint="eastAsia"/>
                <w:color w:val="000000" w:themeColor="text1"/>
                <w:sz w:val="24"/>
                <w:szCs w:val="24"/>
                <w:lang w:val="en-US" w:eastAsia="zh-CN"/>
              </w:rPr>
              <w:t>陶俊伶。</w:t>
            </w:r>
          </w:p>
        </w:tc>
        <w:tc>
          <w:tcPr>
            <w:tcW w:w="968" w:type="dxa"/>
            <w:vMerge w:val="restart"/>
            <w:noWrap w:val="0"/>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noWrap w:val="0"/>
            <w:vAlign w:val="center"/>
          </w:tcPr>
          <w:p>
            <w:pPr>
              <w:rPr>
                <w:color w:val="000000" w:themeColor="text1"/>
              </w:rPr>
            </w:pPr>
          </w:p>
        </w:tc>
        <w:tc>
          <w:tcPr>
            <w:tcW w:w="960" w:type="dxa"/>
            <w:vMerge w:val="continue"/>
            <w:noWrap w:val="0"/>
            <w:vAlign w:val="center"/>
          </w:tcPr>
          <w:p>
            <w:pPr>
              <w:rPr>
                <w:color w:val="000000" w:themeColor="text1"/>
              </w:rPr>
            </w:pPr>
          </w:p>
        </w:tc>
        <w:tc>
          <w:tcPr>
            <w:tcW w:w="10621" w:type="dxa"/>
            <w:gridSpan w:val="2"/>
            <w:noWrap w:val="0"/>
            <w:vAlign w:val="center"/>
          </w:tcPr>
          <w:p>
            <w:pPr>
              <w:spacing w:before="120"/>
              <w:rPr>
                <w:color w:val="000000" w:themeColor="text1"/>
              </w:rPr>
            </w:pPr>
            <w:r>
              <w:rPr>
                <w:rFonts w:hint="eastAsia"/>
                <w:color w:val="000000" w:themeColor="text1"/>
                <w:sz w:val="24"/>
                <w:szCs w:val="24"/>
              </w:rPr>
              <w:t>审核员：杨珍全、审核时间：</w:t>
            </w:r>
            <w:r>
              <w:rPr>
                <w:rFonts w:hint="eastAsia"/>
                <w:color w:val="000000" w:themeColor="text1"/>
                <w:sz w:val="24"/>
                <w:szCs w:val="24"/>
                <w:lang w:eastAsia="zh-CN"/>
              </w:rPr>
              <w:t>2021年8月13日</w:t>
            </w:r>
            <w:r>
              <w:rPr>
                <w:rFonts w:hint="eastAsia"/>
                <w:color w:val="000000" w:themeColor="text1"/>
                <w:sz w:val="24"/>
                <w:szCs w:val="24"/>
              </w:rPr>
              <w:t>上午</w:t>
            </w:r>
          </w:p>
        </w:tc>
        <w:tc>
          <w:tcPr>
            <w:tcW w:w="968" w:type="dxa"/>
            <w:vMerge w:val="continue"/>
            <w:noWrap w:val="0"/>
            <w:vAlign w:val="top"/>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000000" w:themeColor="text1"/>
              </w:rPr>
            </w:pPr>
          </w:p>
        </w:tc>
        <w:tc>
          <w:tcPr>
            <w:tcW w:w="960" w:type="dxa"/>
            <w:vMerge w:val="continue"/>
            <w:noWrap w:val="0"/>
            <w:vAlign w:val="center"/>
          </w:tcPr>
          <w:p>
            <w:pPr>
              <w:rPr>
                <w:color w:val="000000" w:themeColor="text1"/>
              </w:rPr>
            </w:pPr>
          </w:p>
        </w:tc>
        <w:tc>
          <w:tcPr>
            <w:tcW w:w="10621" w:type="dxa"/>
            <w:gridSpan w:val="2"/>
            <w:noWrap w:val="0"/>
            <w:vAlign w:val="center"/>
          </w:tcPr>
          <w:p>
            <w:pPr>
              <w:snapToGrid w:val="0"/>
              <w:spacing w:line="240" w:lineRule="exact"/>
              <w:rPr>
                <w:rFonts w:hint="eastAsia" w:ascii="宋体" w:hAnsi="宋体" w:cs="新宋体"/>
                <w:color w:val="000000" w:themeColor="text1"/>
                <w:sz w:val="18"/>
                <w:szCs w:val="18"/>
              </w:rPr>
            </w:pPr>
            <w:r>
              <w:rPr>
                <w:rFonts w:hint="eastAsia" w:ascii="Times New Roman" w:hAnsi="Times New Roman" w:eastAsia="宋体" w:cs="Times New Roman"/>
                <w:color w:val="000000" w:themeColor="text1"/>
                <w:sz w:val="24"/>
                <w:szCs w:val="24"/>
                <w:lang w:val="en-US" w:eastAsia="zh-CN"/>
              </w:rPr>
              <w:t>审核条款：</w:t>
            </w:r>
            <w:r>
              <w:rPr>
                <w:rFonts w:hint="eastAsia" w:ascii="宋体" w:hAnsi="宋体" w:cs="新宋体"/>
                <w:color w:val="000000" w:themeColor="text1"/>
                <w:sz w:val="18"/>
                <w:szCs w:val="18"/>
              </w:rPr>
              <w:t>ISO45001：2018：4.1组织及其环境;4.2相关方需求与期望;4.3确定体系范围;4.4体系;5.1领导作用与承诺;5.2方针;5.3组织的角色、职责和权限；5.4工作人员的协商和参与；6.1应对风险和机遇的措施；6.1.4措施的策划；6.2目标及其实现的策划；9.1监视、测量、分析和评价；9.3管理评审；10.1事件、不符合和纠正措施；10.2持续改进。</w:t>
            </w:r>
          </w:p>
          <w:p>
            <w:pPr>
              <w:snapToGrid w:val="0"/>
              <w:spacing w:line="240" w:lineRule="exact"/>
              <w:rPr>
                <w:color w:val="000000" w:themeColor="text1"/>
                <w:sz w:val="24"/>
                <w:szCs w:val="24"/>
              </w:rPr>
            </w:pPr>
            <w:r>
              <w:rPr>
                <w:rFonts w:hint="eastAsia" w:ascii="宋体" w:hAnsi="宋体" w:eastAsia="宋体" w:cs="新宋体"/>
                <w:color w:val="000000" w:themeColor="text1"/>
                <w:sz w:val="18"/>
                <w:szCs w:val="18"/>
              </w:rPr>
              <w:t>范围的确认，资质的确认，法律法规执行情况，重大质量事故，及顾客投诉和质量监督抽查情况，环境安全投诉，</w:t>
            </w:r>
            <w:r>
              <w:rPr>
                <w:rFonts w:hint="eastAsia" w:ascii="宋体" w:hAnsi="宋体" w:eastAsia="宋体" w:cs="新宋体"/>
                <w:color w:val="000000" w:themeColor="text1"/>
                <w:sz w:val="18"/>
                <w:szCs w:val="18"/>
                <w:lang w:val="en-US" w:eastAsia="zh-CN"/>
              </w:rPr>
              <w:t>证书使用情况，上次不符合的整改</w:t>
            </w:r>
          </w:p>
        </w:tc>
        <w:tc>
          <w:tcPr>
            <w:tcW w:w="968" w:type="dxa"/>
            <w:vMerge w:val="continue"/>
            <w:noWrap w:val="0"/>
            <w:vAlign w:val="top"/>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组织及其环境;</w:t>
            </w:r>
          </w:p>
          <w:p>
            <w:pPr>
              <w:rPr>
                <w:rFonts w:ascii="宋体" w:hAnsi="宋体" w:cs="宋体"/>
                <w:color w:val="000000" w:themeColor="text1"/>
                <w:szCs w:val="21"/>
              </w:rPr>
            </w:pPr>
            <w:r>
              <w:rPr>
                <w:rFonts w:hint="eastAsia" w:ascii="宋体" w:hAnsi="宋体" w:cs="宋体"/>
                <w:color w:val="000000" w:themeColor="text1"/>
                <w:szCs w:val="21"/>
              </w:rPr>
              <w:t>相关方需求与期望;</w:t>
            </w:r>
          </w:p>
          <w:p>
            <w:pPr>
              <w:rPr>
                <w:rFonts w:ascii="宋体" w:hAnsi="宋体" w:cs="宋体"/>
                <w:color w:val="000000" w:themeColor="text1"/>
                <w:szCs w:val="21"/>
              </w:rPr>
            </w:pPr>
            <w:r>
              <w:rPr>
                <w:rFonts w:hint="eastAsia" w:ascii="宋体" w:hAnsi="宋体" w:cs="宋体"/>
                <w:color w:val="000000" w:themeColor="text1"/>
                <w:szCs w:val="21"/>
              </w:rPr>
              <w:t>确定体系范围;</w:t>
            </w:r>
          </w:p>
          <w:p>
            <w:pPr>
              <w:rPr>
                <w:rFonts w:ascii="宋体" w:hAnsi="宋体" w:cs="宋体"/>
                <w:color w:val="000000" w:themeColor="text1"/>
                <w:szCs w:val="21"/>
              </w:rPr>
            </w:pPr>
            <w:r>
              <w:rPr>
                <w:rFonts w:hint="eastAsia" w:ascii="宋体" w:hAnsi="宋体" w:cs="宋体"/>
                <w:color w:val="000000" w:themeColor="text1"/>
                <w:szCs w:val="21"/>
              </w:rPr>
              <w:t>体系及其过程;</w:t>
            </w:r>
          </w:p>
          <w:p>
            <w:pPr>
              <w:rPr>
                <w:rFonts w:ascii="宋体" w:hAnsi="宋体" w:cs="宋体"/>
                <w:color w:val="000000" w:themeColor="text1"/>
                <w:szCs w:val="21"/>
              </w:rPr>
            </w:pPr>
            <w:r>
              <w:rPr>
                <w:rFonts w:hint="eastAsia" w:ascii="宋体" w:hAnsi="宋体" w:cs="宋体"/>
                <w:color w:val="000000" w:themeColor="text1"/>
                <w:szCs w:val="21"/>
              </w:rPr>
              <w:t>总要求</w:t>
            </w:r>
          </w:p>
          <w:p>
            <w:pPr>
              <w:rPr>
                <w:color w:val="000000" w:themeColor="text1"/>
              </w:rPr>
            </w:pPr>
          </w:p>
        </w:tc>
        <w:tc>
          <w:tcPr>
            <w:tcW w:w="960" w:type="dxa"/>
            <w:noWrap w:val="0"/>
            <w:vAlign w:val="top"/>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S:4.1;4.2;4.3;4.4</w:t>
            </w:r>
          </w:p>
          <w:p>
            <w:pPr>
              <w:adjustRightInd w:val="0"/>
              <w:snapToGrid w:val="0"/>
              <w:rPr>
                <w:rFonts w:ascii="宋体" w:hAnsi="宋体" w:cs="宋体"/>
                <w:color w:val="000000" w:themeColor="text1"/>
                <w:szCs w:val="21"/>
              </w:rPr>
            </w:pPr>
          </w:p>
          <w:p>
            <w:pPr>
              <w:rPr>
                <w:color w:val="000000" w:themeColor="text1"/>
              </w:rPr>
            </w:pPr>
          </w:p>
        </w:tc>
        <w:tc>
          <w:tcPr>
            <w:tcW w:w="10621" w:type="dxa"/>
            <w:gridSpan w:val="2"/>
            <w:noWrap w:val="0"/>
            <w:vAlign w:val="top"/>
          </w:tcPr>
          <w:p>
            <w:pPr>
              <w:rPr>
                <w:color w:val="000000" w:themeColor="text1"/>
              </w:rPr>
            </w:pPr>
            <w:r>
              <w:rPr>
                <w:rFonts w:hint="eastAsia"/>
                <w:color w:val="000000" w:themeColor="text1"/>
              </w:rPr>
              <w:t>公司确定的相关方有</w:t>
            </w:r>
            <w:r>
              <w:rPr>
                <w:rFonts w:hint="eastAsia" w:ascii="宋体" w:hAnsi="宋体" w:cs="宋体"/>
                <w:color w:val="000000" w:themeColor="text1"/>
                <w:szCs w:val="21"/>
              </w:rPr>
              <w:t>政府机构、第三方认证机构、员工、投资者、客户、供应商等</w:t>
            </w:r>
            <w:r>
              <w:rPr>
                <w:rFonts w:hint="eastAsia"/>
                <w:color w:val="000000" w:themeColor="text1"/>
              </w:rPr>
              <w:t>。</w:t>
            </w:r>
          </w:p>
          <w:p>
            <w:pPr>
              <w:rPr>
                <w:color w:val="000000" w:themeColor="text1"/>
              </w:rPr>
            </w:pPr>
            <w:r>
              <w:rPr>
                <w:rFonts w:hint="eastAsia"/>
                <w:color w:val="000000" w:themeColor="text1"/>
              </w:rPr>
              <w:t>理解员工诉求的形式为谈心、茶话会等；理解政府机构等相关方的形式主要为电话沟通、上门拜访等；</w:t>
            </w:r>
          </w:p>
          <w:p>
            <w:pPr>
              <w:rPr>
                <w:color w:val="000000" w:themeColor="text1"/>
              </w:rPr>
            </w:pPr>
            <w:r>
              <w:rPr>
                <w:rFonts w:hint="eastAsia"/>
                <w:color w:val="000000" w:themeColor="text1"/>
              </w:rPr>
              <w:t>员工关注的主要问题有</w:t>
            </w:r>
            <w:r>
              <w:rPr>
                <w:rFonts w:hint="eastAsia" w:ascii="宋体" w:hAnsi="宋体" w:cs="宋体"/>
                <w:color w:val="000000" w:themeColor="text1"/>
                <w:szCs w:val="21"/>
              </w:rPr>
              <w:t>工资待遇增加、培训学习机会、工作环境舒适、公司发展潜力等，供应商关注的主要问题是长期合作、互利共赢、付款时间、要求清晰，及时沟通等</w:t>
            </w:r>
            <w:r>
              <w:rPr>
                <w:rFonts w:hint="eastAsia"/>
                <w:color w:val="000000" w:themeColor="text1"/>
              </w:rPr>
              <w:t>。</w:t>
            </w:r>
          </w:p>
          <w:p>
            <w:pPr>
              <w:rPr>
                <w:color w:val="000000" w:themeColor="text1"/>
              </w:rPr>
            </w:pPr>
            <w:r>
              <w:rPr>
                <w:rFonts w:hint="eastAsia"/>
                <w:color w:val="000000" w:themeColor="text1"/>
              </w:rPr>
              <w:t>对相关方的要求的监视和评审的方法多样，通过QQ和微信等现代通讯手段是常用的便捷而又高效主要方法。</w:t>
            </w:r>
          </w:p>
          <w:p>
            <w:pPr>
              <w:rPr>
                <w:color w:val="000000" w:themeColor="text1"/>
              </w:rPr>
            </w:pPr>
            <w:r>
              <w:rPr>
                <w:rFonts w:hint="eastAsia"/>
                <w:color w:val="000000" w:themeColor="text1"/>
              </w:rPr>
              <w:t>公司</w:t>
            </w:r>
            <w:r>
              <w:rPr>
                <w:rFonts w:hint="eastAsia"/>
                <w:color w:val="000000" w:themeColor="text1"/>
                <w:lang w:val="en-US" w:eastAsia="zh-CN"/>
              </w:rPr>
              <w:t>职业健康安全</w:t>
            </w:r>
            <w:r>
              <w:rPr>
                <w:rFonts w:hint="eastAsia"/>
                <w:color w:val="000000" w:themeColor="text1"/>
              </w:rPr>
              <w:t>管理体系的范围是：</w:t>
            </w:r>
            <w:r>
              <w:rPr>
                <w:color w:val="000000" w:themeColor="text1"/>
                <w:sz w:val="20"/>
              </w:rPr>
              <w:t>交通工程材料、金属制品（不含稀贵金属）、不锈钢制品的销售所涉及的相关职业健康安全管理活动</w:t>
            </w:r>
            <w:r>
              <w:rPr>
                <w:color w:val="000000" w:themeColor="text1"/>
              </w:rPr>
              <w:t>。</w:t>
            </w:r>
          </w:p>
          <w:p>
            <w:pPr>
              <w:spacing w:line="360" w:lineRule="auto"/>
              <w:ind w:firstLine="210" w:firstLineChars="100"/>
              <w:jc w:val="left"/>
              <w:rPr>
                <w:rFonts w:hint="eastAsia" w:ascii="宋体" w:hAnsi="宋体" w:cs="宋体"/>
                <w:color w:val="000000" w:themeColor="text1"/>
                <w:szCs w:val="21"/>
              </w:rPr>
            </w:pPr>
            <w:r>
              <w:rPr>
                <w:rFonts w:hint="eastAsia" w:ascii="宋体" w:hAnsi="宋体" w:cs="宋体"/>
                <w:color w:val="000000" w:themeColor="text1"/>
                <w:szCs w:val="21"/>
              </w:rPr>
              <w:t>经营地，</w:t>
            </w:r>
            <w:r>
              <w:rPr>
                <w:rFonts w:ascii="宋体" w:hAnsi="宋体"/>
                <w:color w:val="000000" w:themeColor="text1"/>
                <w:sz w:val="20"/>
              </w:rPr>
              <w:t>重庆市南岸区腾龙大道46号12-15</w:t>
            </w:r>
            <w:r>
              <w:rPr>
                <w:rFonts w:hint="eastAsia" w:ascii="宋体" w:hAnsi="宋体" w:cs="宋体"/>
                <w:color w:val="000000" w:themeColor="text1"/>
                <w:szCs w:val="21"/>
              </w:rPr>
              <w:t>。</w:t>
            </w:r>
          </w:p>
          <w:p>
            <w:pPr>
              <w:pStyle w:val="5"/>
              <w:rPr>
                <w:rFonts w:hint="default" w:eastAsia="宋体"/>
                <w:color w:val="000000" w:themeColor="text1"/>
                <w:lang w:val="en-US" w:eastAsia="zh-CN"/>
              </w:rPr>
            </w:pPr>
            <w:r>
              <w:rPr>
                <w:rFonts w:hint="eastAsia" w:ascii="宋体" w:hAnsi="宋体" w:cs="宋体"/>
                <w:color w:val="000000" w:themeColor="text1"/>
                <w:szCs w:val="21"/>
                <w:lang w:val="en-US" w:eastAsia="zh-CN"/>
              </w:rPr>
              <w:t>公司注册地址有变更：</w:t>
            </w:r>
          </w:p>
          <w:p>
            <w:pPr>
              <w:pStyle w:val="5"/>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原注册地址：重庆市南岸区腾龙大道46号12-15；</w:t>
            </w:r>
          </w:p>
          <w:p>
            <w:pPr>
              <w:pStyle w:val="5"/>
              <w:ind w:firstLine="420" w:firstLineChars="200"/>
              <w:rPr>
                <w:color w:val="000000" w:themeColor="text1"/>
              </w:rPr>
            </w:pPr>
            <w:r>
              <w:rPr>
                <w:rFonts w:hint="eastAsia" w:ascii="宋体" w:hAnsi="宋体" w:eastAsia="宋体" w:cs="宋体"/>
                <w:color w:val="000000" w:themeColor="text1"/>
                <w:szCs w:val="21"/>
                <w:lang w:val="en-US" w:eastAsia="zh-CN"/>
              </w:rPr>
              <w:t>现注册地址：：重庆市巴南区南彭街道巨龙桥村8社。</w:t>
            </w:r>
          </w:p>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经识别，组织依据标准的要求建立、实施、维护管理体系，符合标准要求。</w:t>
            </w:r>
          </w:p>
          <w:p>
            <w:pPr>
              <w:pStyle w:val="15"/>
              <w:rPr>
                <w:rFonts w:ascii="宋体" w:hAnsi="宋体" w:cs="宋体"/>
                <w:color w:val="000000" w:themeColor="text1"/>
                <w:szCs w:val="21"/>
              </w:rPr>
            </w:pPr>
            <w:r>
              <w:rPr>
                <w:rFonts w:hint="eastAsia" w:ascii="宋体" w:hAnsi="宋体" w:cs="宋体"/>
                <w:color w:val="000000" w:themeColor="text1"/>
                <w:szCs w:val="21"/>
              </w:rPr>
              <w:t>公司以GB/T19001-2016标准为主线，以“过程方法”为基础，融入了GB/T24001-2016及ISO 45001</w:t>
            </w:r>
            <w:r>
              <w:rPr>
                <w:rFonts w:hint="eastAsia" w:ascii="宋体" w:hAnsi="宋体" w:cs="宋体"/>
                <w:color w:val="000000" w:themeColor="text1"/>
                <w:szCs w:val="21"/>
                <w:lang w:val="de-DE"/>
              </w:rPr>
              <w:t>-201</w:t>
            </w:r>
            <w:r>
              <w:rPr>
                <w:rFonts w:hint="eastAsia" w:ascii="宋体" w:hAnsi="宋体" w:cs="宋体"/>
                <w:color w:val="000000" w:themeColor="text1"/>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68"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领导作用与承诺</w:t>
            </w:r>
          </w:p>
          <w:p>
            <w:pPr>
              <w:rPr>
                <w:color w:val="000000" w:themeColor="text1"/>
              </w:rPr>
            </w:pPr>
          </w:p>
        </w:tc>
        <w:tc>
          <w:tcPr>
            <w:tcW w:w="960" w:type="dxa"/>
            <w:noWrap w:val="0"/>
            <w:vAlign w:val="top"/>
          </w:tcPr>
          <w:p>
            <w:pPr>
              <w:jc w:val="left"/>
              <w:rPr>
                <w:b/>
                <w:color w:val="000000" w:themeColor="text1"/>
                <w:szCs w:val="21"/>
              </w:rPr>
            </w:pPr>
            <w:r>
              <w:rPr>
                <w:rFonts w:hint="eastAsia" w:ascii="宋体" w:hAnsi="宋体" w:cs="宋体"/>
                <w:color w:val="000000" w:themeColor="text1"/>
                <w:szCs w:val="21"/>
              </w:rPr>
              <w:t>S5.1</w:t>
            </w:r>
          </w:p>
        </w:tc>
        <w:tc>
          <w:tcPr>
            <w:tcW w:w="10621" w:type="dxa"/>
            <w:gridSpan w:val="2"/>
            <w:noWrap w:val="0"/>
            <w:vAlign w:val="top"/>
          </w:tcPr>
          <w:p>
            <w:pP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总经理：</w:t>
            </w:r>
            <w:r>
              <w:rPr>
                <w:rFonts w:hint="eastAsia" w:ascii="宋体" w:hAnsi="宋体" w:cs="宋体"/>
                <w:color w:val="000000" w:themeColor="text1"/>
                <w:szCs w:val="21"/>
                <w:lang w:eastAsia="zh-CN"/>
              </w:rPr>
              <w:t>吴启洪</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安全事务</w:t>
            </w:r>
            <w:r>
              <w:rPr>
                <w:rFonts w:hint="eastAsia" w:ascii="宋体" w:hAnsi="宋体" w:cs="宋体"/>
                <w:color w:val="000000" w:themeColor="text1"/>
                <w:szCs w:val="21"/>
              </w:rPr>
              <w:t>代</w:t>
            </w:r>
            <w:r>
              <w:rPr>
                <w:rFonts w:hint="eastAsia" w:ascii="宋体" w:hAnsi="宋体" w:cs="宋体"/>
                <w:color w:val="000000" w:themeColor="text1"/>
                <w:szCs w:val="21"/>
                <w:lang w:val="en-US" w:eastAsia="zh-CN"/>
              </w:rPr>
              <w:t>表</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华洋</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w:t>
            </w:r>
            <w:r>
              <w:rPr>
                <w:rFonts w:hint="eastAsia"/>
                <w:color w:val="000000" w:themeColor="text1"/>
              </w:rPr>
              <w:t>制定和发布公司自身发展质量、环境、职业健康安全方针和管理目标</w:t>
            </w:r>
            <w:r>
              <w:rPr>
                <w:rFonts w:hint="eastAsia" w:ascii="宋体" w:hAnsi="宋体" w:cs="宋体"/>
                <w:color w:val="000000" w:themeColor="text1"/>
                <w:szCs w:val="21"/>
              </w:rPr>
              <w:t xml:space="preserve">；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4、定期进行管理评审，以评价管理方针、管理目标的适宜性及实现情况，同时评价管理体系的适宜性、充分性和有效性。 </w:t>
            </w:r>
          </w:p>
          <w:p>
            <w:pPr>
              <w:spacing w:line="400" w:lineRule="exact"/>
              <w:jc w:val="left"/>
              <w:rPr>
                <w:color w:val="000000" w:themeColor="text1"/>
              </w:rPr>
            </w:pPr>
            <w:r>
              <w:rPr>
                <w:rFonts w:hint="eastAsia" w:ascii="宋体" w:hAnsi="宋体" w:cs="宋体"/>
                <w:color w:val="000000" w:themeColor="text1"/>
                <w:szCs w:val="21"/>
              </w:rPr>
              <w:t>5、为确保建立、运行和持续改进管理体系所需的一切资源得到满足，公司提供了信息、技术、人力、设备、环境和资金等必要资源。</w:t>
            </w:r>
          </w:p>
          <w:p>
            <w:pPr>
              <w:pStyle w:val="15"/>
              <w:rPr>
                <w:rFonts w:ascii="宋体" w:hAnsi="宋体" w:cs="宋体"/>
                <w:color w:val="000000" w:themeColor="text1"/>
                <w:szCs w:val="21"/>
              </w:rPr>
            </w:pPr>
            <w:r>
              <w:rPr>
                <w:rFonts w:hint="eastAsia" w:ascii="宋体" w:hAnsi="宋体" w:cs="宋体"/>
                <w:color w:val="000000" w:themeColor="text1"/>
                <w:szCs w:val="21"/>
              </w:rPr>
              <w:t>6、对质量、环境和职业健康安全管理体系的有效性承担责任</w:t>
            </w:r>
          </w:p>
          <w:p>
            <w:pPr>
              <w:pStyle w:val="15"/>
              <w:rPr>
                <w:rFonts w:ascii="宋体" w:hAnsi="宋体" w:cs="宋体"/>
                <w:color w:val="000000" w:themeColor="text1"/>
                <w:szCs w:val="21"/>
              </w:rPr>
            </w:pPr>
            <w:r>
              <w:rPr>
                <w:rFonts w:hint="eastAsia" w:ascii="宋体" w:hAnsi="宋体" w:cs="宋体"/>
                <w:color w:val="000000" w:themeColor="text1"/>
                <w:szCs w:val="21"/>
              </w:rPr>
              <w:t>7、推动公司体系的改进，使体系能够更完善，和公司实际运作切合。</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68"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noWrap w:val="0"/>
            <w:vAlign w:val="top"/>
          </w:tcPr>
          <w:p>
            <w:pPr>
              <w:rPr>
                <w:b/>
                <w:color w:val="000000" w:themeColor="text1"/>
                <w:szCs w:val="21"/>
              </w:rPr>
            </w:pPr>
            <w:r>
              <w:rPr>
                <w:rFonts w:hint="eastAsia" w:ascii="宋体" w:hAnsi="宋体" w:cs="宋体"/>
                <w:color w:val="000000" w:themeColor="text1"/>
                <w:szCs w:val="21"/>
              </w:rPr>
              <w:t>方针</w:t>
            </w:r>
          </w:p>
        </w:tc>
        <w:tc>
          <w:tcPr>
            <w:tcW w:w="960"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 xml:space="preserve">S5.2 </w:t>
            </w:r>
          </w:p>
          <w:p>
            <w:pPr>
              <w:rPr>
                <w:b/>
                <w:color w:val="000000" w:themeColor="text1"/>
                <w:szCs w:val="21"/>
              </w:rPr>
            </w:pPr>
          </w:p>
        </w:tc>
        <w:tc>
          <w:tcPr>
            <w:tcW w:w="10621" w:type="dxa"/>
            <w:gridSpan w:val="2"/>
            <w:noWrap w:val="0"/>
            <w:vAlign w:val="top"/>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环境职业健康安全方针为：</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节能降耗，防治污染，保护环境；</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安全第一，保障健康，减少风险。</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其内涵包含了：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环境、职业健康安全方针在手册上进行了确定和发布，并通过文件发放的形式发放至各部门、给员工进行了宣传培训。</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环境、职业健康安全方针对外进行了发布，给员工进行了宣传培训。</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企业的质量、环境、职业健康安全方针的内容和管理基本符合标准和法规要求。</w:t>
            </w:r>
          </w:p>
        </w:tc>
        <w:tc>
          <w:tcPr>
            <w:tcW w:w="968"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noWrap w:val="0"/>
            <w:vAlign w:val="top"/>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组织的角色、职责和权限；</w:t>
            </w:r>
          </w:p>
          <w:p>
            <w:pPr>
              <w:rPr>
                <w:b/>
                <w:color w:val="000000" w:themeColor="text1"/>
                <w:szCs w:val="21"/>
              </w:rPr>
            </w:pPr>
            <w:r>
              <w:rPr>
                <w:rFonts w:hint="eastAsia" w:ascii="宋体" w:hAnsi="宋体" w:cs="宋体"/>
                <w:color w:val="000000" w:themeColor="text1"/>
                <w:szCs w:val="21"/>
              </w:rPr>
              <w:t>资源、角色、职责、责任与权限</w:t>
            </w:r>
          </w:p>
        </w:tc>
        <w:tc>
          <w:tcPr>
            <w:tcW w:w="960"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 xml:space="preserve">S5.3 </w:t>
            </w:r>
          </w:p>
          <w:p>
            <w:pPr>
              <w:rPr>
                <w:b/>
                <w:color w:val="000000" w:themeColor="text1"/>
                <w:szCs w:val="21"/>
              </w:rPr>
            </w:pPr>
          </w:p>
        </w:tc>
        <w:tc>
          <w:tcPr>
            <w:tcW w:w="10621" w:type="dxa"/>
            <w:gridSpan w:val="2"/>
            <w:noWrap w:val="0"/>
            <w:vAlign w:val="top"/>
          </w:tcPr>
          <w:p>
            <w:pPr>
              <w:adjustRightInd w:val="0"/>
              <w:snapToGrid w:val="0"/>
              <w:spacing w:line="400" w:lineRule="atLeas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968"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noWrap w:val="0"/>
            <w:vAlign w:val="top"/>
          </w:tcPr>
          <w:p>
            <w:pPr>
              <w:adjustRightInd w:val="0"/>
              <w:snapToGrid w:val="0"/>
              <w:jc w:val="left"/>
              <w:rPr>
                <w:rFonts w:ascii="宋体" w:hAnsi="宋体"/>
                <w:color w:val="000000" w:themeColor="text1"/>
                <w:szCs w:val="21"/>
              </w:rPr>
            </w:pPr>
            <w:r>
              <w:rPr>
                <w:rFonts w:hint="eastAsia" w:ascii="宋体" w:hAnsi="宋体" w:cs="宋体"/>
                <w:color w:val="000000" w:themeColor="text1"/>
                <w:szCs w:val="21"/>
              </w:rPr>
              <w:t>工作人员的协商和参与</w:t>
            </w:r>
          </w:p>
        </w:tc>
        <w:tc>
          <w:tcPr>
            <w:tcW w:w="960" w:type="dxa"/>
            <w:noWrap w:val="0"/>
            <w:vAlign w:val="top"/>
          </w:tcPr>
          <w:p>
            <w:pPr>
              <w:tabs>
                <w:tab w:val="center" w:pos="3169"/>
              </w:tabs>
              <w:spacing w:line="400" w:lineRule="exact"/>
              <w:rPr>
                <w:rFonts w:ascii="宋体" w:hAnsi="宋体" w:cs="宋体"/>
                <w:color w:val="000000" w:themeColor="text1"/>
                <w:szCs w:val="21"/>
              </w:rPr>
            </w:pPr>
            <w:r>
              <w:rPr>
                <w:rFonts w:hint="eastAsia" w:ascii="宋体" w:hAnsi="宋体" w:cs="宋体"/>
                <w:color w:val="000000" w:themeColor="text1"/>
                <w:szCs w:val="21"/>
              </w:rPr>
              <w:t>S5.4</w:t>
            </w:r>
          </w:p>
          <w:p>
            <w:pPr>
              <w:rPr>
                <w:rFonts w:ascii="宋体" w:hAnsi="宋体"/>
                <w:color w:val="000000" w:themeColor="text1"/>
                <w:szCs w:val="21"/>
              </w:rPr>
            </w:pPr>
          </w:p>
        </w:tc>
        <w:tc>
          <w:tcPr>
            <w:tcW w:w="10621" w:type="dxa"/>
            <w:gridSpan w:val="2"/>
            <w:noWrap w:val="0"/>
            <w:vAlign w:val="top"/>
          </w:tcPr>
          <w:p>
            <w:pPr>
              <w:rPr>
                <w:rFonts w:ascii="宋体" w:hAnsi="宋体" w:cs="宋体"/>
                <w:color w:val="000000" w:themeColor="text1"/>
                <w:szCs w:val="21"/>
              </w:rPr>
            </w:pPr>
            <w:r>
              <w:rPr>
                <w:rFonts w:hint="eastAsia" w:ascii="宋体" w:hAnsi="宋体" w:cs="宋体"/>
                <w:color w:val="000000" w:themeColor="text1"/>
                <w:szCs w:val="21"/>
              </w:rPr>
              <w:t>--《</w:t>
            </w:r>
            <w:r>
              <w:rPr>
                <w:rFonts w:hint="eastAsia" w:ascii="宋体" w:hAnsi="宋体" w:cs="宋体"/>
                <w:color w:val="000000" w:themeColor="text1"/>
              </w:rPr>
              <w:t>信息交流和沟通协商控制程序</w:t>
            </w:r>
            <w:r>
              <w:rPr>
                <w:rFonts w:hint="eastAsia" w:ascii="宋体" w:hAnsi="宋体" w:cs="宋体"/>
                <w:color w:val="000000" w:themeColor="text1"/>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000000" w:themeColor="text1"/>
                <w:szCs w:val="21"/>
              </w:rPr>
            </w:pPr>
            <w:r>
              <w:rPr>
                <w:rFonts w:hint="eastAsia" w:ascii="宋体" w:hAnsi="宋体" w:cs="宋体"/>
                <w:color w:val="000000" w:themeColor="text1"/>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查见：公司内部会议记录表，沟通信息包括：</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告知员工：职业健康安全事务代</w:t>
            </w:r>
            <w:r>
              <w:rPr>
                <w:rFonts w:hint="eastAsia" w:ascii="宋体" w:hAnsi="宋体" w:cs="宋体"/>
                <w:color w:val="000000" w:themeColor="text1"/>
                <w:szCs w:val="21"/>
                <w:highlight w:val="none"/>
              </w:rPr>
              <w:t>表是</w:t>
            </w:r>
            <w:r>
              <w:rPr>
                <w:rFonts w:hint="eastAsia" w:ascii="宋体" w:hAnsi="宋体" w:cs="宋体"/>
                <w:color w:val="000000" w:themeColor="text1"/>
                <w:szCs w:val="21"/>
                <w:highlight w:val="none"/>
                <w:lang w:val="en-US" w:eastAsia="zh-CN"/>
              </w:rPr>
              <w:t>华洋</w:t>
            </w:r>
            <w:r>
              <w:rPr>
                <w:rFonts w:hint="eastAsia" w:ascii="宋体" w:hAnsi="宋体" w:cs="宋体"/>
                <w:color w:val="000000" w:themeColor="text1"/>
                <w:szCs w:val="21"/>
                <w:highlight w:val="none"/>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告知员工：职业健康安全管理体系建立的依据、标准和意义</w:t>
            </w:r>
          </w:p>
          <w:p>
            <w:pPr>
              <w:tabs>
                <w:tab w:val="center" w:pos="3169"/>
              </w:tabs>
              <w:spacing w:line="400" w:lineRule="exact"/>
              <w:jc w:val="left"/>
              <w:rPr>
                <w:rFonts w:ascii="宋体" w:hAnsi="宋体" w:cs="宋体"/>
                <w:color w:val="000000" w:themeColor="text1"/>
                <w:szCs w:val="21"/>
                <w:highlight w:val="green"/>
              </w:rPr>
            </w:pPr>
            <w:r>
              <w:rPr>
                <w:rFonts w:hint="eastAsia" w:ascii="宋体" w:hAnsi="宋体" w:cs="宋体"/>
                <w:color w:val="000000" w:themeColor="text1"/>
                <w:szCs w:val="21"/>
              </w:rPr>
              <w:t>告知相关方：公司于202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月10日出具了《环境和职业健康安全相关方告知书》，告知书涉及公司管理方针及在生产活动、服务过程中的相关承诺。</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与职业健康安全事务代表</w:t>
            </w:r>
            <w:r>
              <w:rPr>
                <w:rFonts w:hint="eastAsia" w:ascii="宋体" w:hAnsi="宋体" w:cs="宋体"/>
                <w:color w:val="000000" w:themeColor="text1"/>
                <w:szCs w:val="21"/>
                <w:lang w:val="en-US" w:eastAsia="zh-CN"/>
              </w:rPr>
              <w:t>华洋</w:t>
            </w:r>
            <w:r>
              <w:rPr>
                <w:rFonts w:hint="eastAsia" w:ascii="宋体" w:hAnsi="宋体" w:cs="宋体"/>
                <w:color w:val="000000" w:themeColor="text1"/>
                <w:szCs w:val="21"/>
              </w:rPr>
              <w:t>交</w:t>
            </w:r>
            <w:r>
              <w:rPr>
                <w:rFonts w:hint="eastAsia" w:ascii="宋体" w:hAnsi="宋体" w:cs="宋体"/>
                <w:color w:val="000000" w:themeColor="text1"/>
                <w:szCs w:val="21"/>
                <w:lang w:val="en-GB"/>
              </w:rPr>
              <w:t>谈，</w:t>
            </w:r>
            <w:r>
              <w:rPr>
                <w:rFonts w:hint="eastAsia" w:ascii="宋体" w:hAnsi="宋体" w:cs="宋体"/>
                <w:color w:val="000000" w:themeColor="text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000000" w:themeColor="text1"/>
                <w:szCs w:val="21"/>
              </w:rPr>
            </w:pPr>
            <w:r>
              <w:rPr>
                <w:rFonts w:hint="eastAsia" w:ascii="宋体" w:hAnsi="宋体" w:cs="宋体"/>
                <w:color w:val="000000" w:themeColor="text1"/>
                <w:szCs w:val="21"/>
              </w:rPr>
              <w:t>询问职业健康安全事务代表</w:t>
            </w:r>
            <w:r>
              <w:rPr>
                <w:rFonts w:hint="eastAsia" w:ascii="宋体" w:hAnsi="宋体" w:cs="宋体"/>
                <w:color w:val="000000" w:themeColor="text1"/>
                <w:szCs w:val="21"/>
                <w:lang w:val="en-US" w:eastAsia="zh-CN"/>
              </w:rPr>
              <w:t>华洋</w:t>
            </w:r>
            <w:r>
              <w:rPr>
                <w:rFonts w:hint="eastAsia" w:ascii="宋体" w:hAnsi="宋体" w:cs="宋体"/>
                <w:color w:val="000000" w:themeColor="text1"/>
                <w:szCs w:val="21"/>
              </w:rPr>
              <w:t>，了解到暂未发生员工与企业的劳动纠纷、工伤、员工投诉、员工权益争执等情况。</w:t>
            </w:r>
          </w:p>
        </w:tc>
        <w:tc>
          <w:tcPr>
            <w:tcW w:w="968"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ascii="宋体" w:hAnsi="宋体" w:cs="宋体"/>
                <w:color w:val="000000" w:themeColor="text1"/>
                <w:szCs w:val="21"/>
              </w:rPr>
            </w:pPr>
            <w:r>
              <w:rPr>
                <w:rFonts w:hint="eastAsia" w:ascii="宋体" w:hAnsi="宋体" w:cs="宋体"/>
                <w:color w:val="000000" w:themeColor="text1"/>
                <w:szCs w:val="21"/>
              </w:rPr>
              <w:t>应对风险和机遇的措施；</w:t>
            </w:r>
          </w:p>
        </w:tc>
        <w:tc>
          <w:tcPr>
            <w:tcW w:w="960"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 xml:space="preserve">S6.1 </w:t>
            </w:r>
          </w:p>
          <w:p>
            <w:pPr>
              <w:rPr>
                <w:b/>
                <w:color w:val="000000" w:themeColor="text1"/>
                <w:szCs w:val="21"/>
              </w:rPr>
            </w:pPr>
          </w:p>
        </w:tc>
        <w:tc>
          <w:tcPr>
            <w:tcW w:w="10621" w:type="dxa"/>
            <w:gridSpan w:val="2"/>
            <w:noWrap w:val="0"/>
            <w:vAlign w:val="top"/>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提供有《</w:t>
            </w:r>
            <w:r>
              <w:rPr>
                <w:rFonts w:hint="eastAsia" w:ascii="宋体" w:hAnsi="宋体" w:cs="宋体"/>
                <w:color w:val="000000" w:themeColor="text1"/>
              </w:rPr>
              <w:t>危险源辨识，风险评价控制程序</w:t>
            </w:r>
            <w:r>
              <w:rPr>
                <w:rFonts w:hint="eastAsia" w:ascii="宋体" w:hAnsi="宋体" w:cs="宋体"/>
                <w:color w:val="000000" w:themeColor="text1"/>
                <w:szCs w:val="21"/>
              </w:rPr>
              <w:t>》，内容包括危险源的识别、确认、汇总、评价和危险因素的确定、登记、清单发放及更新控制。</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w:t>
            </w:r>
            <w:r>
              <w:rPr>
                <w:rFonts w:hint="eastAsia" w:ascii="宋体" w:hAnsi="宋体" w:cs="宋体"/>
                <w:color w:val="000000" w:themeColor="text1"/>
                <w:szCs w:val="21"/>
                <w:lang w:val="en-US" w:eastAsia="zh-CN"/>
              </w:rPr>
              <w:t>不可接受风险</w:t>
            </w:r>
            <w:r>
              <w:rPr>
                <w:rFonts w:hint="eastAsia" w:ascii="宋体" w:hAnsi="宋体" w:cs="宋体"/>
                <w:color w:val="000000" w:themeColor="text1"/>
                <w:szCs w:val="21"/>
              </w:rPr>
              <w:t>有以下</w:t>
            </w:r>
            <w:r>
              <w:rPr>
                <w:rFonts w:hint="eastAsia" w:ascii="宋体" w:hAnsi="宋体" w:cs="宋体"/>
                <w:color w:val="000000" w:themeColor="text1"/>
                <w:szCs w:val="21"/>
                <w:lang w:val="en-US" w:eastAsia="zh-CN"/>
              </w:rPr>
              <w:t>三</w:t>
            </w:r>
            <w:r>
              <w:rPr>
                <w:rFonts w:hint="eastAsia" w:ascii="宋体" w:hAnsi="宋体" w:cs="宋体"/>
                <w:color w:val="000000" w:themeColor="text1"/>
                <w:szCs w:val="21"/>
              </w:rPr>
              <w:t>项：</w:t>
            </w:r>
          </w:p>
          <w:p>
            <w:pPr>
              <w:numPr>
                <w:ilvl w:val="0"/>
                <w:numId w:val="2"/>
              </w:numPr>
              <w:tabs>
                <w:tab w:val="left" w:pos="1080"/>
              </w:tabs>
              <w:spacing w:line="400" w:lineRule="exact"/>
              <w:rPr>
                <w:rFonts w:ascii="宋体" w:hAnsi="宋体"/>
                <w:color w:val="000000" w:themeColor="text1"/>
                <w:szCs w:val="21"/>
              </w:rPr>
            </w:pPr>
            <w:r>
              <w:rPr>
                <w:rFonts w:hint="eastAsia" w:ascii="宋体" w:hAnsi="宋体"/>
                <w:color w:val="000000" w:themeColor="text1"/>
                <w:szCs w:val="21"/>
              </w:rPr>
              <w:t>触电；2、火灾</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3、交通意外伤害</w:t>
            </w:r>
            <w:r>
              <w:rPr>
                <w:rFonts w:hint="eastAsia" w:ascii="宋体" w:hAnsi="宋体"/>
                <w:color w:val="000000" w:themeColor="text1"/>
                <w:szCs w:val="21"/>
              </w:rPr>
              <w:t>。</w:t>
            </w:r>
          </w:p>
          <w:p>
            <w:pPr>
              <w:tabs>
                <w:tab w:val="left" w:pos="1080"/>
              </w:tabs>
              <w:spacing w:line="400" w:lineRule="exact"/>
              <w:rPr>
                <w:rFonts w:ascii="宋体" w:hAnsi="宋体"/>
                <w:color w:val="000000" w:themeColor="text1"/>
                <w:szCs w:val="21"/>
              </w:rPr>
            </w:pPr>
            <w:r>
              <w:rPr>
                <w:rFonts w:hint="eastAsia" w:ascii="宋体" w:hAnsi="宋体"/>
                <w:color w:val="000000" w:themeColor="text1"/>
                <w:szCs w:val="21"/>
              </w:rPr>
              <w:t>抽查触电重要危险源的方法控制措施：</w:t>
            </w:r>
          </w:p>
          <w:p>
            <w:pPr>
              <w:rPr>
                <w:rFonts w:ascii="宋体"/>
                <w:color w:val="000000" w:themeColor="text1"/>
                <w:szCs w:val="21"/>
              </w:rPr>
            </w:pPr>
            <w:r>
              <w:rPr>
                <w:rFonts w:hint="eastAsia" w:ascii="宋体"/>
                <w:color w:val="000000" w:themeColor="text1"/>
                <w:szCs w:val="21"/>
              </w:rPr>
              <w:t>1、严格按操作规程操作，每月检查电器设施。</w:t>
            </w:r>
          </w:p>
          <w:p>
            <w:pPr>
              <w:pStyle w:val="4"/>
              <w:ind w:firstLine="0"/>
              <w:rPr>
                <w:color w:val="000000" w:themeColor="text1"/>
                <w:szCs w:val="21"/>
              </w:rPr>
            </w:pPr>
            <w:r>
              <w:rPr>
                <w:rFonts w:hint="eastAsia" w:ascii="宋体"/>
                <w:color w:val="000000" w:themeColor="text1"/>
                <w:szCs w:val="21"/>
              </w:rPr>
              <w:t>2、</w:t>
            </w:r>
            <w:r>
              <w:rPr>
                <w:rFonts w:hint="eastAsia"/>
                <w:color w:val="000000" w:themeColor="text1"/>
                <w:szCs w:val="21"/>
              </w:rPr>
              <w:t>进行安全教育培训，严禁私拉乱接电线。</w:t>
            </w:r>
          </w:p>
          <w:p>
            <w:pPr>
              <w:pStyle w:val="5"/>
              <w:rPr>
                <w:rFonts w:ascii="宋体" w:hAnsi="宋体" w:cs="宋体"/>
                <w:color w:val="000000" w:themeColor="text1"/>
                <w:kern w:val="0"/>
                <w:sz w:val="22"/>
                <w:szCs w:val="22"/>
                <w:lang w:bidi="ar"/>
              </w:rPr>
            </w:pPr>
            <w:r>
              <w:rPr>
                <w:rFonts w:hint="eastAsia" w:ascii="宋体"/>
                <w:color w:val="000000" w:themeColor="text1"/>
                <w:szCs w:val="21"/>
              </w:rPr>
              <w:t>3、操作时佩戴防护用品。</w:t>
            </w:r>
          </w:p>
          <w:p>
            <w:pPr>
              <w:rPr>
                <w:rFonts w:ascii="宋体"/>
                <w:color w:val="000000" w:themeColor="text1"/>
                <w:szCs w:val="21"/>
              </w:rPr>
            </w:pPr>
            <w:r>
              <w:rPr>
                <w:rFonts w:hint="eastAsia" w:ascii="宋体" w:hAnsi="宋体"/>
                <w:color w:val="000000" w:themeColor="text1"/>
                <w:szCs w:val="21"/>
              </w:rPr>
              <w:t>抽查火灾重要危险源的方法控制措施：</w:t>
            </w:r>
            <w:r>
              <w:rPr>
                <w:rFonts w:hint="eastAsia" w:ascii="宋体" w:hAnsi="宋体"/>
                <w:color w:val="000000" w:themeColor="text1"/>
                <w:szCs w:val="21"/>
              </w:rPr>
              <w:br w:type="textWrapping"/>
            </w:r>
            <w:r>
              <w:rPr>
                <w:rFonts w:hint="eastAsia"/>
                <w:color w:val="000000" w:themeColor="text1"/>
                <w:szCs w:val="21"/>
              </w:rPr>
              <w:t>1、工作场所及办公场所进行火灾隐患检查。</w:t>
            </w:r>
          </w:p>
          <w:p>
            <w:pPr>
              <w:rPr>
                <w:color w:val="000000" w:themeColor="text1"/>
                <w:szCs w:val="21"/>
              </w:rPr>
            </w:pPr>
            <w:r>
              <w:rPr>
                <w:rFonts w:hint="eastAsia"/>
                <w:color w:val="000000" w:themeColor="text1"/>
                <w:szCs w:val="21"/>
              </w:rPr>
              <w:t>2、定期检查灭火设施。</w:t>
            </w:r>
          </w:p>
          <w:p>
            <w:pPr>
              <w:rPr>
                <w:rFonts w:ascii="宋体"/>
                <w:color w:val="000000" w:themeColor="text1"/>
                <w:szCs w:val="21"/>
              </w:rPr>
            </w:pPr>
            <w:r>
              <w:rPr>
                <w:rFonts w:hint="eastAsia"/>
                <w:color w:val="000000" w:themeColor="text1"/>
                <w:szCs w:val="21"/>
              </w:rPr>
              <w:t>3、易燃品分类存放，专人看管。</w:t>
            </w:r>
          </w:p>
          <w:p>
            <w:pPr>
              <w:pStyle w:val="5"/>
              <w:rPr>
                <w:rFonts w:hint="eastAsia" w:ascii="宋体"/>
                <w:color w:val="000000" w:themeColor="text1"/>
                <w:szCs w:val="21"/>
              </w:rPr>
            </w:pPr>
            <w:r>
              <w:rPr>
                <w:rFonts w:hint="eastAsia" w:ascii="宋体"/>
                <w:color w:val="000000" w:themeColor="text1"/>
                <w:szCs w:val="21"/>
              </w:rPr>
              <w:t>4、制定应急预案，对人员进行预案培训和演练。</w:t>
            </w:r>
          </w:p>
          <w:p>
            <w:pPr>
              <w:pStyle w:val="5"/>
              <w:rPr>
                <w:rFonts w:hint="default" w:ascii="宋体" w:eastAsia="宋体"/>
                <w:color w:val="000000" w:themeColor="text1"/>
                <w:szCs w:val="21"/>
                <w:lang w:val="en-US" w:eastAsia="zh-CN"/>
              </w:rPr>
            </w:pPr>
            <w:r>
              <w:rPr>
                <w:rFonts w:hint="eastAsia" w:ascii="宋体"/>
                <w:color w:val="000000" w:themeColor="text1"/>
                <w:szCs w:val="21"/>
                <w:lang w:val="en-US" w:eastAsia="zh-CN"/>
              </w:rPr>
              <w:t>........</w:t>
            </w:r>
          </w:p>
          <w:p>
            <w:pPr>
              <w:tabs>
                <w:tab w:val="left" w:pos="1080"/>
              </w:tabs>
              <w:spacing w:line="400" w:lineRule="exact"/>
              <w:rPr>
                <w:rFonts w:ascii="宋体" w:hAnsi="宋体" w:cs="宋体"/>
                <w:color w:val="000000" w:themeColor="text1"/>
                <w:szCs w:val="21"/>
              </w:rPr>
            </w:pPr>
            <w:r>
              <w:rPr>
                <w:rFonts w:hint="eastAsia" w:ascii="宋体" w:hAnsi="宋体"/>
                <w:color w:val="000000" w:themeColor="text1"/>
                <w:szCs w:val="21"/>
              </w:rPr>
              <w:t>应对风险和机遇的措施应与其对于产品和服务符合性的潜</w:t>
            </w:r>
            <w:r>
              <w:rPr>
                <w:rFonts w:hint="eastAsia" w:ascii="宋体" w:hAnsi="宋体" w:cs="宋体"/>
                <w:color w:val="000000" w:themeColor="text1"/>
                <w:szCs w:val="21"/>
              </w:rPr>
              <w:t>在影响相适应。</w:t>
            </w:r>
          </w:p>
        </w:tc>
        <w:tc>
          <w:tcPr>
            <w:tcW w:w="968"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noWrap w:val="0"/>
            <w:vAlign w:val="top"/>
          </w:tcPr>
          <w:p>
            <w:pPr>
              <w:rPr>
                <w:b/>
                <w:color w:val="000000" w:themeColor="text1"/>
              </w:rPr>
            </w:pPr>
            <w:r>
              <w:rPr>
                <w:rFonts w:hint="eastAsia"/>
                <w:color w:val="000000" w:themeColor="text1"/>
                <w:szCs w:val="21"/>
              </w:rPr>
              <w:t>策划措施</w:t>
            </w:r>
          </w:p>
        </w:tc>
        <w:tc>
          <w:tcPr>
            <w:tcW w:w="960" w:type="dxa"/>
            <w:noWrap w:val="0"/>
            <w:vAlign w:val="top"/>
          </w:tcPr>
          <w:p>
            <w:pPr>
              <w:rPr>
                <w:b/>
                <w:color w:val="000000" w:themeColor="text1"/>
              </w:rPr>
            </w:pPr>
            <w:r>
              <w:rPr>
                <w:rFonts w:hint="eastAsia" w:ascii="宋体" w:hAnsi="宋体" w:cs="宋体"/>
                <w:color w:val="000000" w:themeColor="text1"/>
                <w:szCs w:val="21"/>
              </w:rPr>
              <w:t>S6.1.4</w:t>
            </w:r>
          </w:p>
        </w:tc>
        <w:tc>
          <w:tcPr>
            <w:tcW w:w="10621" w:type="dxa"/>
            <w:gridSpan w:val="2"/>
            <w:noWrap w:val="0"/>
            <w:vAlign w:val="top"/>
          </w:tcPr>
          <w:p>
            <w:pPr>
              <w:ind w:firstLine="420" w:firstLineChars="200"/>
              <w:rPr>
                <w:b/>
                <w:color w:val="000000" w:themeColor="text1"/>
              </w:rPr>
            </w:pPr>
            <w:r>
              <w:rPr>
                <w:rFonts w:hint="eastAsia"/>
                <w:color w:val="000000" w:themeColor="text1"/>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968"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rPr>
                <w:b/>
                <w:color w:val="000000" w:themeColor="text1"/>
                <w:szCs w:val="21"/>
              </w:rPr>
            </w:pPr>
            <w:r>
              <w:rPr>
                <w:rFonts w:hint="eastAsia" w:ascii="宋体" w:hAnsi="宋体"/>
                <w:color w:val="000000" w:themeColor="text1"/>
                <w:szCs w:val="21"/>
              </w:rPr>
              <w:t>目标及其实现的策划</w:t>
            </w:r>
          </w:p>
        </w:tc>
        <w:tc>
          <w:tcPr>
            <w:tcW w:w="960"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 xml:space="preserve">S6.2 </w:t>
            </w:r>
          </w:p>
          <w:p>
            <w:pPr>
              <w:rPr>
                <w:b/>
                <w:color w:val="000000" w:themeColor="text1"/>
                <w:szCs w:val="21"/>
              </w:rPr>
            </w:pPr>
          </w:p>
        </w:tc>
        <w:tc>
          <w:tcPr>
            <w:tcW w:w="10621" w:type="dxa"/>
            <w:gridSpan w:val="2"/>
            <w:noWrap w:val="0"/>
            <w:vAlign w:val="top"/>
          </w:tcPr>
          <w:p>
            <w:pPr>
              <w:pStyle w:val="11"/>
              <w:spacing w:line="400" w:lineRule="exact"/>
              <w:rPr>
                <w:rFonts w:ascii="宋体" w:hAnsi="宋体"/>
                <w:color w:val="000000" w:themeColor="text1"/>
                <w:kern w:val="2"/>
                <w:sz w:val="21"/>
                <w:szCs w:val="21"/>
              </w:rPr>
            </w:pPr>
            <w:r>
              <w:rPr>
                <w:rFonts w:hint="eastAsia" w:ascii="宋体" w:hAnsi="宋体"/>
                <w:color w:val="000000" w:themeColor="text1"/>
                <w:kern w:val="2"/>
                <w:sz w:val="21"/>
                <w:szCs w:val="21"/>
              </w:rPr>
              <w:t>职业健康安全管理目标：</w:t>
            </w:r>
          </w:p>
          <w:p>
            <w:pPr>
              <w:pStyle w:val="11"/>
              <w:numPr>
                <w:ilvl w:val="0"/>
                <w:numId w:val="3"/>
              </w:numPr>
              <w:spacing w:line="400" w:lineRule="exact"/>
              <w:rPr>
                <w:rFonts w:hint="eastAsia" w:ascii="宋体" w:hAnsi="宋体"/>
                <w:color w:val="000000" w:themeColor="text1"/>
                <w:kern w:val="2"/>
                <w:sz w:val="21"/>
                <w:szCs w:val="21"/>
              </w:rPr>
            </w:pPr>
            <w:r>
              <w:rPr>
                <w:rFonts w:hint="eastAsia" w:ascii="宋体" w:hAnsi="宋体"/>
                <w:color w:val="000000" w:themeColor="text1"/>
                <w:kern w:val="2"/>
                <w:sz w:val="21"/>
                <w:szCs w:val="21"/>
              </w:rPr>
              <w:t>重大火灾事故为0；</w:t>
            </w:r>
          </w:p>
          <w:p>
            <w:pPr>
              <w:pStyle w:val="11"/>
              <w:numPr>
                <w:ilvl w:val="0"/>
                <w:numId w:val="3"/>
              </w:numPr>
              <w:spacing w:line="400" w:lineRule="exact"/>
              <w:rPr>
                <w:rFonts w:hint="eastAsia" w:ascii="宋体" w:hAnsi="宋体"/>
                <w:color w:val="000000" w:themeColor="text1"/>
                <w:kern w:val="2"/>
                <w:sz w:val="21"/>
                <w:szCs w:val="21"/>
              </w:rPr>
            </w:pPr>
            <w:r>
              <w:rPr>
                <w:rFonts w:hint="eastAsia" w:ascii="宋体" w:hAnsi="宋体"/>
                <w:color w:val="000000" w:themeColor="text1"/>
                <w:kern w:val="2"/>
                <w:sz w:val="21"/>
                <w:szCs w:val="21"/>
                <w:lang w:val="en-US" w:eastAsia="zh-CN"/>
              </w:rPr>
              <w:t>触电</w:t>
            </w:r>
            <w:r>
              <w:rPr>
                <w:rFonts w:hint="eastAsia" w:ascii="宋体" w:hAnsi="宋体"/>
                <w:color w:val="000000" w:themeColor="text1"/>
                <w:kern w:val="2"/>
                <w:sz w:val="21"/>
                <w:szCs w:val="21"/>
              </w:rPr>
              <w:t>事故为0；</w:t>
            </w:r>
          </w:p>
          <w:p>
            <w:pPr>
              <w:pStyle w:val="11"/>
              <w:spacing w:line="400" w:lineRule="exact"/>
              <w:rPr>
                <w:rFonts w:ascii="宋体" w:hAnsi="宋体"/>
                <w:color w:val="000000" w:themeColor="text1"/>
                <w:kern w:val="2"/>
                <w:sz w:val="21"/>
                <w:szCs w:val="21"/>
              </w:rPr>
            </w:pPr>
            <w:r>
              <w:rPr>
                <w:rFonts w:hint="eastAsia" w:ascii="宋体" w:hAnsi="宋体"/>
                <w:color w:val="000000" w:themeColor="text1"/>
                <w:kern w:val="2"/>
                <w:sz w:val="21"/>
                <w:szCs w:val="21"/>
                <w:lang w:val="en-US" w:eastAsia="zh-CN"/>
              </w:rPr>
              <w:t>3</w:t>
            </w:r>
            <w:r>
              <w:rPr>
                <w:rFonts w:hint="eastAsia" w:ascii="宋体" w:hAnsi="宋体"/>
                <w:color w:val="000000" w:themeColor="text1"/>
                <w:kern w:val="2"/>
                <w:sz w:val="21"/>
                <w:szCs w:val="21"/>
              </w:rPr>
              <w:t>)意外交通伤害为0。</w:t>
            </w:r>
          </w:p>
          <w:p>
            <w:pPr>
              <w:pStyle w:val="11"/>
              <w:spacing w:line="400" w:lineRule="exact"/>
              <w:rPr>
                <w:rFonts w:ascii="宋体" w:hAnsi="宋体"/>
                <w:color w:val="000000" w:themeColor="text1"/>
                <w:kern w:val="2"/>
                <w:sz w:val="21"/>
                <w:szCs w:val="21"/>
              </w:rPr>
            </w:pPr>
            <w:r>
              <w:rPr>
                <w:rFonts w:hint="eastAsia" w:ascii="宋体" w:hAnsi="宋体"/>
                <w:color w:val="000000" w:themeColor="text1"/>
                <w:kern w:val="2"/>
                <w:sz w:val="21"/>
                <w:szCs w:val="21"/>
              </w:rPr>
              <w:t>查《目标完成情况统计表》202</w:t>
            </w:r>
            <w:r>
              <w:rPr>
                <w:rFonts w:hint="eastAsia" w:ascii="宋体" w:hAnsi="宋体"/>
                <w:color w:val="000000" w:themeColor="text1"/>
                <w:kern w:val="2"/>
                <w:sz w:val="21"/>
                <w:szCs w:val="21"/>
                <w:lang w:val="en-US" w:eastAsia="zh-CN"/>
              </w:rPr>
              <w:t>1</w:t>
            </w:r>
            <w:r>
              <w:rPr>
                <w:rFonts w:hint="eastAsia" w:ascii="宋体" w:hAnsi="宋体"/>
                <w:color w:val="000000" w:themeColor="text1"/>
                <w:kern w:val="2"/>
                <w:sz w:val="21"/>
                <w:szCs w:val="21"/>
              </w:rPr>
              <w:t>年4月-</w:t>
            </w:r>
            <w:r>
              <w:rPr>
                <w:rFonts w:hint="eastAsia" w:ascii="宋体" w:hAnsi="宋体"/>
                <w:color w:val="000000" w:themeColor="text1"/>
                <w:kern w:val="2"/>
                <w:sz w:val="21"/>
                <w:szCs w:val="21"/>
                <w:lang w:val="en-US" w:eastAsia="zh-CN"/>
              </w:rPr>
              <w:t>6</w:t>
            </w:r>
            <w:r>
              <w:rPr>
                <w:rFonts w:hint="eastAsia" w:ascii="宋体" w:hAnsi="宋体"/>
                <w:color w:val="000000" w:themeColor="text1"/>
                <w:kern w:val="2"/>
                <w:sz w:val="21"/>
                <w:szCs w:val="21"/>
              </w:rPr>
              <w:t>月对目标进行考核，考核情况为：</w:t>
            </w:r>
          </w:p>
          <w:p>
            <w:pPr>
              <w:pStyle w:val="11"/>
              <w:spacing w:line="400" w:lineRule="exact"/>
              <w:rPr>
                <w:rFonts w:hint="default" w:ascii="宋体" w:hAnsi="宋体" w:eastAsia="宋体"/>
                <w:color w:val="000000" w:themeColor="text1"/>
                <w:kern w:val="2"/>
                <w:sz w:val="21"/>
                <w:szCs w:val="21"/>
                <w:lang w:val="en-US" w:eastAsia="zh-CN"/>
              </w:rPr>
            </w:pPr>
            <w:r>
              <w:rPr>
                <w:rFonts w:hint="eastAsia" w:ascii="宋体" w:hAnsi="宋体"/>
                <w:color w:val="000000" w:themeColor="text1"/>
                <w:kern w:val="2"/>
                <w:sz w:val="21"/>
                <w:szCs w:val="21"/>
              </w:rPr>
              <w:t xml:space="preserve">1）重大火灾事故为0；     </w:t>
            </w:r>
            <w:r>
              <w:rPr>
                <w:rFonts w:hint="eastAsia" w:ascii="宋体" w:hAnsi="宋体"/>
                <w:color w:val="000000" w:themeColor="text1"/>
                <w:kern w:val="2"/>
                <w:sz w:val="21"/>
                <w:szCs w:val="21"/>
                <w:lang w:val="en-US" w:eastAsia="zh-CN"/>
              </w:rPr>
              <w:t>未发生火灾事故</w:t>
            </w:r>
          </w:p>
          <w:p>
            <w:pPr>
              <w:pStyle w:val="11"/>
              <w:spacing w:line="400" w:lineRule="exact"/>
              <w:rPr>
                <w:rFonts w:hint="eastAsia" w:ascii="宋体" w:hAnsi="宋体"/>
                <w:color w:val="000000" w:themeColor="text1"/>
                <w:kern w:val="2"/>
                <w:sz w:val="21"/>
                <w:szCs w:val="21"/>
                <w:lang w:val="en-US" w:eastAsia="zh-CN"/>
              </w:rPr>
            </w:pPr>
            <w:r>
              <w:rPr>
                <w:rFonts w:hint="eastAsia" w:ascii="宋体" w:hAnsi="宋体"/>
                <w:color w:val="000000" w:themeColor="text1"/>
                <w:kern w:val="2"/>
                <w:sz w:val="21"/>
                <w:szCs w:val="21"/>
              </w:rPr>
              <w:t>2)</w:t>
            </w:r>
            <w:r>
              <w:rPr>
                <w:rFonts w:hint="eastAsia" w:ascii="宋体" w:hAnsi="宋体"/>
                <w:color w:val="000000" w:themeColor="text1"/>
                <w:kern w:val="2"/>
                <w:sz w:val="21"/>
                <w:szCs w:val="21"/>
                <w:lang w:val="en-US" w:eastAsia="zh-CN"/>
              </w:rPr>
              <w:t>触电</w:t>
            </w:r>
            <w:r>
              <w:rPr>
                <w:rFonts w:hint="eastAsia" w:ascii="宋体" w:hAnsi="宋体"/>
                <w:color w:val="000000" w:themeColor="text1"/>
                <w:kern w:val="2"/>
                <w:sz w:val="21"/>
                <w:szCs w:val="21"/>
              </w:rPr>
              <w:t>事故为0；</w:t>
            </w:r>
            <w:r>
              <w:rPr>
                <w:rFonts w:hint="eastAsia" w:ascii="宋体" w:hAnsi="宋体"/>
                <w:color w:val="000000" w:themeColor="text1"/>
                <w:kern w:val="2"/>
                <w:sz w:val="21"/>
                <w:szCs w:val="21"/>
                <w:lang w:val="en-US" w:eastAsia="zh-CN"/>
              </w:rPr>
              <w:t xml:space="preserve">        </w:t>
            </w:r>
            <w:r>
              <w:rPr>
                <w:rFonts w:hint="eastAsia" w:ascii="宋体" w:hAnsi="宋体"/>
                <w:color w:val="000000" w:themeColor="text1"/>
                <w:kern w:val="2"/>
                <w:sz w:val="21"/>
                <w:szCs w:val="21"/>
              </w:rPr>
              <w:t xml:space="preserve">  </w:t>
            </w:r>
            <w:r>
              <w:rPr>
                <w:rFonts w:hint="eastAsia" w:ascii="宋体" w:hAnsi="宋体"/>
                <w:color w:val="000000" w:themeColor="text1"/>
                <w:kern w:val="2"/>
                <w:sz w:val="21"/>
                <w:szCs w:val="21"/>
                <w:lang w:val="en-US" w:eastAsia="zh-CN"/>
              </w:rPr>
              <w:t>未发生触电事故</w:t>
            </w:r>
          </w:p>
          <w:p>
            <w:pPr>
              <w:pStyle w:val="11"/>
              <w:spacing w:line="400" w:lineRule="exact"/>
              <w:rPr>
                <w:rFonts w:hint="default" w:ascii="宋体" w:hAnsi="宋体" w:eastAsia="宋体"/>
                <w:color w:val="000000" w:themeColor="text1"/>
                <w:kern w:val="2"/>
                <w:sz w:val="21"/>
                <w:szCs w:val="21"/>
                <w:lang w:val="en-US" w:eastAsia="zh-CN"/>
              </w:rPr>
            </w:pPr>
            <w:r>
              <w:rPr>
                <w:rFonts w:hint="eastAsia" w:ascii="宋体" w:hAnsi="宋体"/>
                <w:color w:val="000000" w:themeColor="text1"/>
                <w:kern w:val="2"/>
                <w:sz w:val="21"/>
                <w:szCs w:val="21"/>
                <w:lang w:val="en-US" w:eastAsia="zh-CN"/>
              </w:rPr>
              <w:t>3</w:t>
            </w:r>
            <w:r>
              <w:rPr>
                <w:rFonts w:hint="eastAsia" w:ascii="宋体" w:hAnsi="宋体"/>
                <w:color w:val="000000" w:themeColor="text1"/>
                <w:kern w:val="2"/>
                <w:sz w:val="21"/>
                <w:szCs w:val="21"/>
              </w:rPr>
              <w:t xml:space="preserve">)意外交通伤害为0。      </w:t>
            </w:r>
            <w:r>
              <w:rPr>
                <w:rFonts w:hint="eastAsia" w:ascii="宋体" w:hAnsi="宋体"/>
                <w:color w:val="000000" w:themeColor="text1"/>
                <w:kern w:val="2"/>
                <w:sz w:val="21"/>
                <w:szCs w:val="21"/>
                <w:lang w:val="en-US" w:eastAsia="zh-CN"/>
              </w:rPr>
              <w:t>未发生交通伤害事件</w:t>
            </w:r>
          </w:p>
          <w:p>
            <w:pPr>
              <w:spacing w:line="400" w:lineRule="exact"/>
              <w:rPr>
                <w:rFonts w:ascii="宋体" w:hAnsi="宋体"/>
                <w:color w:val="000000" w:themeColor="text1"/>
                <w:szCs w:val="21"/>
              </w:rPr>
            </w:pPr>
            <w:r>
              <w:rPr>
                <w:rFonts w:hint="eastAsia" w:ascii="宋体" w:hAnsi="宋体" w:cs="宋体"/>
                <w:color w:val="000000" w:themeColor="text1"/>
                <w:sz w:val="21"/>
                <w:szCs w:val="21"/>
              </w:rPr>
              <w:t>均达到目标，并将指标进行了各部门的分解。</w:t>
            </w:r>
          </w:p>
        </w:tc>
        <w:tc>
          <w:tcPr>
            <w:tcW w:w="968"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noWrap w:val="0"/>
            <w:vAlign w:val="top"/>
          </w:tcPr>
          <w:p>
            <w:pPr>
              <w:rPr>
                <w:rFonts w:ascii="宋体" w:hAnsi="宋体" w:cs="宋体"/>
                <w:color w:val="000000" w:themeColor="text1"/>
                <w:spacing w:val="-4"/>
                <w:szCs w:val="21"/>
              </w:rPr>
            </w:pPr>
            <w:r>
              <w:rPr>
                <w:rFonts w:hint="eastAsia" w:ascii="宋体" w:hAnsi="宋体"/>
                <w:color w:val="000000" w:themeColor="text1"/>
                <w:szCs w:val="21"/>
              </w:rPr>
              <w:t>监测、分析和评价总则；</w:t>
            </w:r>
          </w:p>
        </w:tc>
        <w:tc>
          <w:tcPr>
            <w:tcW w:w="960"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S9.1</w:t>
            </w:r>
          </w:p>
          <w:p>
            <w:pPr>
              <w:rPr>
                <w:rFonts w:ascii="宋体" w:hAnsi="宋体" w:cs="宋体"/>
                <w:color w:val="000000" w:themeColor="text1"/>
                <w:szCs w:val="21"/>
              </w:rPr>
            </w:pPr>
          </w:p>
        </w:tc>
        <w:tc>
          <w:tcPr>
            <w:tcW w:w="10621" w:type="dxa"/>
            <w:gridSpan w:val="2"/>
            <w:noWrap w:val="0"/>
            <w:vAlign w:val="top"/>
          </w:tcPr>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如：</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（1）《</w:t>
            </w:r>
            <w:r>
              <w:rPr>
                <w:rFonts w:hint="eastAsia" w:ascii="宋体" w:hAnsi="宋体"/>
                <w:color w:val="000000" w:themeColor="text1"/>
                <w:szCs w:val="21"/>
              </w:rPr>
              <w:t>产品、过程与绩效监视和测量控制程序</w:t>
            </w:r>
            <w:r>
              <w:rPr>
                <w:rFonts w:hint="eastAsia" w:ascii="宋体" w:hAnsi="宋体" w:cs="宋体"/>
                <w:color w:val="000000" w:themeColor="text1"/>
                <w:szCs w:val="21"/>
              </w:rPr>
              <w:t>》</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（2）《内部审核控制程序》</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（3）《管理评审控制程序》</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（4）《应急准备和响应控制程序》等</w:t>
            </w:r>
          </w:p>
        </w:tc>
        <w:tc>
          <w:tcPr>
            <w:tcW w:w="968"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noWrap w:val="0"/>
            <w:vAlign w:val="top"/>
          </w:tcPr>
          <w:p>
            <w:pPr>
              <w:adjustRightInd w:val="0"/>
              <w:snapToGrid w:val="0"/>
              <w:jc w:val="left"/>
              <w:rPr>
                <w:rFonts w:ascii="宋体" w:hAnsi="宋体"/>
                <w:color w:val="000000" w:themeColor="text1"/>
                <w:szCs w:val="21"/>
              </w:rPr>
            </w:pPr>
            <w:r>
              <w:rPr>
                <w:rFonts w:hint="eastAsia" w:ascii="宋体" w:hAnsi="宋体" w:cs="宋体"/>
                <w:color w:val="000000" w:themeColor="text1"/>
                <w:szCs w:val="21"/>
              </w:rPr>
              <w:t>管理评审</w:t>
            </w:r>
          </w:p>
        </w:tc>
        <w:tc>
          <w:tcPr>
            <w:tcW w:w="960"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 xml:space="preserve">S9.3 </w:t>
            </w:r>
          </w:p>
          <w:p>
            <w:pPr>
              <w:rPr>
                <w:rFonts w:ascii="宋体" w:hAnsi="宋体"/>
                <w:color w:val="000000" w:themeColor="text1"/>
                <w:szCs w:val="21"/>
              </w:rPr>
            </w:pPr>
          </w:p>
        </w:tc>
        <w:tc>
          <w:tcPr>
            <w:tcW w:w="10621" w:type="dxa"/>
            <w:gridSpan w:val="2"/>
            <w:noWrap w:val="0"/>
            <w:vAlign w:val="top"/>
          </w:tcPr>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时间：</w:t>
            </w:r>
            <w:r>
              <w:rPr>
                <w:rFonts w:hint="eastAsia" w:ascii="宋体" w:hAnsi="宋体" w:cs="宋体"/>
                <w:color w:val="000000" w:themeColor="text1"/>
                <w:szCs w:val="21"/>
                <w:lang w:val="en-US" w:eastAsia="zh-CN"/>
              </w:rPr>
              <w:t>2021年7月28日（去年管理评审时间</w:t>
            </w:r>
            <w:r>
              <w:rPr>
                <w:rFonts w:hint="eastAsia" w:ascii="宋体" w:hAnsi="宋体"/>
                <w:color w:val="000000" w:themeColor="text1"/>
                <w:szCs w:val="21"/>
              </w:rPr>
              <w:t>2020年8月25日</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时间间隔未</w:t>
            </w:r>
            <w:r>
              <w:rPr>
                <w:rFonts w:hint="eastAsia" w:ascii="宋体" w:hAnsi="宋体" w:cs="宋体"/>
                <w:color w:val="000000" w:themeColor="text1"/>
                <w:szCs w:val="21"/>
              </w:rPr>
              <w:t>超过12个月</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策划符合标准要求）</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主持人：</w:t>
            </w:r>
            <w:r>
              <w:rPr>
                <w:rFonts w:hint="eastAsia" w:ascii="宋体" w:hAnsi="宋体"/>
                <w:color w:val="000000" w:themeColor="text1"/>
                <w:szCs w:val="21"/>
                <w:lang w:eastAsia="zh-CN"/>
              </w:rPr>
              <w:t>吴启洪</w:t>
            </w:r>
            <w:r>
              <w:rPr>
                <w:rFonts w:hint="eastAsia" w:ascii="宋体" w:hAnsi="宋体" w:cs="宋体"/>
                <w:color w:val="000000" w:themeColor="text1"/>
                <w:szCs w:val="21"/>
              </w:rPr>
              <w:t>总经理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参加人员：总经理、管理者代表，以及各部门主管</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评审内容：</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质量/环境/职业健康安全方针的适宜性、质量/环境/职业健康安全目标的达成情况；</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质量/环境/职业健康安全管理体系的适宜性、充分性和有效性；</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审核的情况（包括内审和发现问题的完成情况）以及合规性评价结果；</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产品质量符合性以及销售过程控制情况；</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顾客满意情况及意见反馈；</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取得的环境、职业健康安全绩效；</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环境、职业健康安全不符合、事故及其处理情况；</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相关方投诉与抱怨及其处理情况等；</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重大环境因素/危险源的控制情况；</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 xml:space="preserve">事件、不符合、纠正和预防措施和持续改进情况； </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应对风险和机遇的措施的有效性；</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与相关方的有关沟通</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任何的改进需求等。</w:t>
            </w:r>
          </w:p>
          <w:p>
            <w:pPr>
              <w:spacing w:line="460" w:lineRule="exact"/>
              <w:rPr>
                <w:rFonts w:ascii="宋体" w:hAnsi="宋体"/>
                <w:color w:val="000000" w:themeColor="text1"/>
                <w:sz w:val="24"/>
              </w:rPr>
            </w:pPr>
            <w:r>
              <w:rPr>
                <w:rFonts w:hint="eastAsia" w:ascii="宋体" w:hAnsi="宋体" w:cs="宋体"/>
                <w:color w:val="000000" w:themeColor="text1"/>
                <w:szCs w:val="21"/>
              </w:rPr>
              <w:t>改进的建议：</w:t>
            </w:r>
            <w:r>
              <w:rPr>
                <w:rFonts w:hint="eastAsia" w:ascii="宋体" w:hAnsi="宋体" w:cs="宋体"/>
                <w:color w:val="000000" w:themeColor="text1"/>
                <w:szCs w:val="21"/>
                <w:lang w:val="en-US" w:eastAsia="zh-CN"/>
              </w:rPr>
              <w:t>加强对销售的产品知识，沟通技巧、销售业务知识的培训。</w:t>
            </w:r>
          </w:p>
          <w:p>
            <w:pPr>
              <w:spacing w:line="460" w:lineRule="exact"/>
              <w:rPr>
                <w:rFonts w:ascii="宋体" w:hAnsi="宋体"/>
                <w:color w:val="000000" w:themeColor="text1"/>
                <w:szCs w:val="21"/>
                <w:highlight w:val="green"/>
              </w:rPr>
            </w:pPr>
            <w:r>
              <w:rPr>
                <w:rFonts w:hint="eastAsia" w:ascii="宋体" w:hAnsi="宋体"/>
                <w:color w:val="000000" w:themeColor="text1"/>
                <w:szCs w:val="21"/>
              </w:rPr>
              <w:t>抽《管理评审改进项目计划表》由综合部牵头计划于202</w:t>
            </w:r>
            <w:r>
              <w:rPr>
                <w:rFonts w:hint="eastAsia" w:ascii="宋体" w:hAnsi="宋体"/>
                <w:color w:val="000000" w:themeColor="text1"/>
                <w:szCs w:val="21"/>
                <w:lang w:val="en-US" w:eastAsia="zh-CN"/>
              </w:rPr>
              <w:t>1</w:t>
            </w:r>
            <w:r>
              <w:rPr>
                <w:rFonts w:hint="eastAsia" w:ascii="宋体" w:hAnsi="宋体"/>
                <w:color w:val="000000" w:themeColor="text1"/>
                <w:szCs w:val="21"/>
              </w:rPr>
              <w:t>年</w:t>
            </w:r>
            <w:r>
              <w:rPr>
                <w:rFonts w:hint="eastAsia" w:ascii="宋体" w:hAnsi="宋体"/>
                <w:color w:val="000000" w:themeColor="text1"/>
                <w:szCs w:val="21"/>
                <w:lang w:val="en-US" w:eastAsia="zh-CN"/>
              </w:rPr>
              <w:t>7</w:t>
            </w:r>
            <w:r>
              <w:rPr>
                <w:rFonts w:hint="eastAsia" w:ascii="宋体" w:hAnsi="宋体"/>
                <w:color w:val="000000" w:themeColor="text1"/>
                <w:szCs w:val="21"/>
              </w:rPr>
              <w:t>月</w:t>
            </w:r>
            <w:r>
              <w:rPr>
                <w:rFonts w:hint="eastAsia" w:ascii="宋体" w:hAnsi="宋体"/>
                <w:color w:val="000000" w:themeColor="text1"/>
                <w:szCs w:val="21"/>
                <w:lang w:val="en-US" w:eastAsia="zh-CN"/>
              </w:rPr>
              <w:t>29</w:t>
            </w:r>
            <w:r>
              <w:rPr>
                <w:rFonts w:hint="eastAsia" w:ascii="宋体" w:hAnsi="宋体"/>
                <w:color w:val="000000" w:themeColor="text1"/>
                <w:szCs w:val="21"/>
              </w:rPr>
              <w:t>日</w:t>
            </w:r>
            <w:r>
              <w:rPr>
                <w:rFonts w:hint="eastAsia" w:ascii="宋体" w:hAnsi="宋体"/>
                <w:color w:val="000000" w:themeColor="text1"/>
                <w:szCs w:val="21"/>
                <w:lang w:val="en-US" w:eastAsia="zh-CN"/>
              </w:rPr>
              <w:t>用0.5天时间对</w:t>
            </w:r>
            <w:r>
              <w:rPr>
                <w:rFonts w:hint="eastAsia" w:ascii="宋体" w:hAnsi="宋体" w:cs="宋体"/>
                <w:color w:val="000000" w:themeColor="text1"/>
                <w:szCs w:val="21"/>
                <w:lang w:val="en-US" w:eastAsia="zh-CN"/>
              </w:rPr>
              <w:t>销售的产品知识，沟通技巧、销售业务知识的培训，提供培训记录显示培训达到预期效果，培训有效</w:t>
            </w:r>
            <w:r>
              <w:rPr>
                <w:rFonts w:hint="eastAsia"/>
                <w:color w:val="000000" w:themeColor="text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评审输出内容：</w:t>
            </w:r>
          </w:p>
          <w:p>
            <w:pPr>
              <w:pStyle w:val="7"/>
              <w:rPr>
                <w:rFonts w:hAnsi="宋体"/>
                <w:color w:val="000000" w:themeColor="text1"/>
              </w:rPr>
            </w:pPr>
            <w:r>
              <w:rPr>
                <w:rFonts w:hint="eastAsia" w:hAnsi="宋体"/>
                <w:color w:val="000000" w:themeColor="text1"/>
              </w:rPr>
              <w:t>本公司质量环境职业健康安全管体系运行以来，员工的质量、环境、职业健康安全意识得到了进一步的提高，公司质量、环境、职业健康管理体系持续适宜、充分、有效。</w:t>
            </w:r>
          </w:p>
          <w:p>
            <w:pPr>
              <w:tabs>
                <w:tab w:val="center" w:pos="3169"/>
              </w:tabs>
              <w:spacing w:line="400" w:lineRule="exact"/>
              <w:jc w:val="left"/>
              <w:rPr>
                <w:rFonts w:ascii="宋体" w:hAnsi="宋体"/>
                <w:color w:val="000000" w:themeColor="text1"/>
                <w:szCs w:val="21"/>
              </w:rPr>
            </w:pPr>
            <w:r>
              <w:rPr>
                <w:rFonts w:hint="eastAsia" w:ascii="宋体" w:hAnsi="宋体"/>
                <w:color w:val="000000" w:themeColor="text1"/>
                <w:szCs w:val="21"/>
              </w:rPr>
              <w:t>体系策划情况的评审（包括法律法规、目标指标）；</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预防措施和纠正措施的状况。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实施与运行情况的评审（包括资源提供、文件控制）；</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相关法关注：202</w:t>
            </w:r>
            <w:r>
              <w:rPr>
                <w:rFonts w:hint="eastAsia" w:ascii="宋体" w:hAnsi="宋体" w:cs="宋体"/>
                <w:color w:val="000000" w:themeColor="text1"/>
                <w:szCs w:val="21"/>
                <w:lang w:val="en-US" w:eastAsia="zh-CN"/>
              </w:rPr>
              <w:t>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月至今未收到顾客及相关方关于重大服务质量问题的投诉</w:t>
            </w:r>
          </w:p>
        </w:tc>
        <w:tc>
          <w:tcPr>
            <w:tcW w:w="968"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noWrap w:val="0"/>
            <w:vAlign w:val="top"/>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改进 总则</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不符合和纠正措施</w:t>
            </w:r>
          </w:p>
          <w:p>
            <w:pPr>
              <w:adjustRightInd w:val="0"/>
              <w:snapToGrid w:val="0"/>
              <w:jc w:val="left"/>
              <w:rPr>
                <w:rFonts w:ascii="宋体" w:hAnsi="宋体" w:cs="宋体"/>
                <w:color w:val="000000" w:themeColor="text1"/>
                <w:szCs w:val="21"/>
              </w:rPr>
            </w:pPr>
            <w:r>
              <w:rPr>
                <w:rFonts w:hint="eastAsia" w:ascii="宋体" w:hAnsi="宋体" w:cs="宋体"/>
                <w:color w:val="000000" w:themeColor="text1"/>
                <w:szCs w:val="21"/>
              </w:rPr>
              <w:t>持续改进</w:t>
            </w:r>
          </w:p>
        </w:tc>
        <w:tc>
          <w:tcPr>
            <w:tcW w:w="960" w:type="dxa"/>
            <w:noWrap w:val="0"/>
            <w:vAlign w:val="top"/>
          </w:tcPr>
          <w:p>
            <w:pPr>
              <w:tabs>
                <w:tab w:val="center" w:pos="3169"/>
              </w:tabs>
              <w:spacing w:line="400" w:lineRule="exact"/>
              <w:rPr>
                <w:rFonts w:ascii="宋体" w:hAnsi="宋体" w:cs="宋体"/>
                <w:color w:val="000000" w:themeColor="text1"/>
                <w:szCs w:val="21"/>
              </w:rPr>
            </w:pPr>
            <w:r>
              <w:rPr>
                <w:rFonts w:hint="eastAsia" w:ascii="宋体" w:hAnsi="宋体" w:cs="宋体"/>
                <w:color w:val="000000" w:themeColor="text1"/>
                <w:szCs w:val="21"/>
              </w:rPr>
              <w:t>S10.1；10.2</w:t>
            </w:r>
          </w:p>
          <w:p>
            <w:pPr>
              <w:rPr>
                <w:rFonts w:ascii="宋体" w:hAnsi="宋体"/>
                <w:color w:val="000000" w:themeColor="text1"/>
                <w:szCs w:val="21"/>
              </w:rPr>
            </w:pPr>
          </w:p>
        </w:tc>
        <w:tc>
          <w:tcPr>
            <w:tcW w:w="10621" w:type="dxa"/>
            <w:gridSpan w:val="2"/>
            <w:noWrap w:val="0"/>
            <w:vAlign w:val="top"/>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环境/职业健康安全监测和测量控制程序》、《职业健康安全运行控制程序》、《不符合、纠正预防措施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公司通过质量、环境、职业健康安全方针、目标的达成分析、内部环境、职业健康安全审核结果、数据资料统计分析、纠正和预防措施和管理评审等方式，以推动环境、职业健康安全管理体系的持续改进。</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环境、职业健康安全方针和目标等来实现对环境、职业健康安全管理体系的改进，另外主要通过日常工作中发现的问题及时予以调整解决来实现。</w:t>
            </w:r>
          </w:p>
        </w:tc>
        <w:tc>
          <w:tcPr>
            <w:tcW w:w="968" w:type="dxa"/>
            <w:noWrap w:val="0"/>
            <w:vAlign w:val="top"/>
          </w:tcPr>
          <w:p>
            <w:pPr>
              <w:rPr>
                <w:color w:val="000000" w:themeColor="text1"/>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noWrap w:val="0"/>
            <w:vAlign w:val="top"/>
          </w:tcPr>
          <w:p>
            <w:pPr>
              <w:adjustRightInd w:val="0"/>
              <w:snapToGrid w:val="0"/>
              <w:jc w:val="left"/>
              <w:rPr>
                <w:rFonts w:ascii="宋体" w:hAnsi="宋体" w:cs="宋体"/>
                <w:color w:val="000000" w:themeColor="text1"/>
                <w:szCs w:val="21"/>
              </w:rPr>
            </w:pPr>
            <w:r>
              <w:rPr>
                <w:rFonts w:hint="eastAsia" w:ascii="宋体" w:hAnsi="宋体" w:eastAsia="宋体" w:cs="新宋体"/>
                <w:color w:val="000000" w:themeColor="text1"/>
                <w:sz w:val="21"/>
                <w:szCs w:val="21"/>
              </w:rPr>
              <w:t>范围的确认，资质的确认，法律法规执行情况，重大质量事故，及顾客投诉和质量监督抽查情况，环境安全投诉，</w:t>
            </w:r>
            <w:r>
              <w:rPr>
                <w:rFonts w:hint="eastAsia" w:ascii="宋体" w:hAnsi="宋体" w:eastAsia="宋体" w:cs="新宋体"/>
                <w:color w:val="000000" w:themeColor="text1"/>
                <w:sz w:val="21"/>
                <w:szCs w:val="21"/>
                <w:lang w:val="en-US" w:eastAsia="zh-CN"/>
              </w:rPr>
              <w:t>证书使用情况，上次不符合的整改</w:t>
            </w:r>
          </w:p>
        </w:tc>
        <w:tc>
          <w:tcPr>
            <w:tcW w:w="960" w:type="dxa"/>
            <w:noWrap w:val="0"/>
            <w:vAlign w:val="top"/>
          </w:tcPr>
          <w:p>
            <w:pPr>
              <w:rPr>
                <w:rFonts w:ascii="宋体" w:hAnsi="宋体"/>
                <w:color w:val="000000" w:themeColor="text1"/>
                <w:szCs w:val="21"/>
              </w:rPr>
            </w:pPr>
          </w:p>
        </w:tc>
        <w:tc>
          <w:tcPr>
            <w:tcW w:w="10609" w:type="dxa"/>
            <w:noWrap w:val="0"/>
            <w:vAlign w:val="top"/>
          </w:tcPr>
          <w:p>
            <w:pPr>
              <w:ind w:firstLine="210" w:firstLineChars="100"/>
              <w:rPr>
                <w:rFonts w:ascii="宋体" w:hAnsi="宋体"/>
                <w:color w:val="000000" w:themeColor="text1"/>
                <w:szCs w:val="21"/>
              </w:rPr>
            </w:pPr>
            <w:r>
              <w:rPr>
                <w:rFonts w:hint="eastAsia" w:ascii="宋体" w:hAnsi="宋体"/>
                <w:color w:val="000000" w:themeColor="text1"/>
                <w:szCs w:val="21"/>
              </w:rPr>
              <w:t>现场确认，公司质量、环境、职业健康安全管理体系覆盖范围：</w:t>
            </w:r>
            <w:bookmarkStart w:id="1" w:name="审核范围"/>
          </w:p>
          <w:bookmarkEnd w:id="1"/>
          <w:p>
            <w:pPr>
              <w:ind w:firstLine="210" w:firstLineChars="100"/>
              <w:rPr>
                <w:rFonts w:ascii="宋体" w:hAnsi="宋体"/>
                <w:color w:val="000000" w:themeColor="text1"/>
                <w:szCs w:val="21"/>
              </w:rPr>
            </w:pPr>
            <w:r>
              <w:rPr>
                <w:rFonts w:hint="eastAsia" w:ascii="宋体" w:hAnsi="宋体"/>
                <w:color w:val="000000" w:themeColor="text1"/>
                <w:szCs w:val="21"/>
              </w:rPr>
              <w:t>Q：交通工程材料、金属制品（不含稀贵金属）、不锈钢制品的销售</w:t>
            </w:r>
          </w:p>
          <w:p>
            <w:pPr>
              <w:ind w:firstLine="210" w:firstLineChars="100"/>
              <w:rPr>
                <w:rFonts w:ascii="宋体" w:hAnsi="宋体"/>
                <w:color w:val="000000" w:themeColor="text1"/>
                <w:szCs w:val="21"/>
              </w:rPr>
            </w:pPr>
            <w:r>
              <w:rPr>
                <w:rFonts w:hint="eastAsia" w:ascii="宋体" w:hAnsi="宋体"/>
                <w:color w:val="000000" w:themeColor="text1"/>
                <w:szCs w:val="21"/>
              </w:rPr>
              <w:t>E：交通工程材料、金属制品（不含稀贵金属）、不锈钢制品的销售所涉及的相关环境管理活动</w:t>
            </w:r>
          </w:p>
          <w:p>
            <w:pPr>
              <w:ind w:firstLine="210" w:firstLineChars="100"/>
              <w:rPr>
                <w:rFonts w:hint="eastAsia" w:ascii="宋体" w:hAnsi="宋体"/>
                <w:color w:val="000000" w:themeColor="text1"/>
                <w:szCs w:val="21"/>
              </w:rPr>
            </w:pPr>
            <w:r>
              <w:rPr>
                <w:rFonts w:hint="eastAsia" w:ascii="宋体" w:hAnsi="宋体"/>
                <w:color w:val="000000" w:themeColor="text1"/>
                <w:szCs w:val="21"/>
              </w:rPr>
              <w:t>O：交通工程材料、金属制品（不含稀贵金属）、不锈钢制品的销售所涉及的相关职业健康安全管理活动提供营业执照（三证合一），检查有效，经营范围包含认证范围。</w:t>
            </w:r>
          </w:p>
          <w:p>
            <w:pPr>
              <w:pStyle w:val="5"/>
              <w:rPr>
                <w:rFonts w:hint="default" w:eastAsia="宋体"/>
                <w:color w:val="000000" w:themeColor="text1"/>
                <w:lang w:val="en-US" w:eastAsia="zh-CN"/>
              </w:rPr>
            </w:pPr>
            <w:r>
              <w:rPr>
                <w:rFonts w:hint="eastAsia" w:ascii="宋体" w:hAnsi="宋体" w:cs="宋体"/>
                <w:color w:val="000000" w:themeColor="text1"/>
                <w:szCs w:val="21"/>
                <w:lang w:val="en-US" w:eastAsia="zh-CN"/>
              </w:rPr>
              <w:t>公司注册地址有变更：</w:t>
            </w:r>
          </w:p>
          <w:p>
            <w:pPr>
              <w:pStyle w:val="5"/>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原注册地址：重庆市南岸区腾龙大道46号12-15；</w:t>
            </w:r>
          </w:p>
          <w:p>
            <w:pPr>
              <w:pStyle w:val="5"/>
              <w:rPr>
                <w:color w:val="000000" w:themeColor="text1"/>
              </w:rPr>
            </w:pPr>
            <w:r>
              <w:rPr>
                <w:rFonts w:hint="eastAsia" w:ascii="宋体" w:hAnsi="宋体" w:eastAsia="宋体" w:cs="宋体"/>
                <w:color w:val="000000" w:themeColor="text1"/>
                <w:szCs w:val="21"/>
                <w:lang w:val="en-US" w:eastAsia="zh-CN"/>
              </w:rPr>
              <w:t>现注册地址：：重庆市巴南区南彭街道巨龙桥村8社。</w:t>
            </w:r>
          </w:p>
          <w:p>
            <w:pPr>
              <w:spacing w:line="360" w:lineRule="auto"/>
              <w:ind w:firstLine="210" w:firstLineChars="100"/>
              <w:rPr>
                <w:rFonts w:ascii="宋体" w:hAnsi="宋体"/>
                <w:color w:val="000000" w:themeColor="text1"/>
                <w:szCs w:val="21"/>
              </w:rPr>
            </w:pPr>
            <w:r>
              <w:rPr>
                <w:rFonts w:hint="eastAsia" w:ascii="宋体" w:hAnsi="宋体"/>
                <w:color w:val="000000" w:themeColor="text1"/>
                <w:szCs w:val="21"/>
              </w:rPr>
              <w:t>公司严格执行国标及行业要求和法律、法规要求。</w:t>
            </w:r>
          </w:p>
          <w:p>
            <w:pPr>
              <w:spacing w:line="360" w:lineRule="auto"/>
              <w:ind w:firstLine="210" w:firstLineChars="100"/>
              <w:rPr>
                <w:rFonts w:ascii="宋体" w:hAnsi="宋体" w:cs="宋体"/>
                <w:color w:val="000000" w:themeColor="text1"/>
                <w:szCs w:val="24"/>
              </w:rPr>
            </w:pPr>
            <w:r>
              <w:rPr>
                <w:rFonts w:hint="eastAsia" w:ascii="宋体" w:hAnsi="宋体"/>
                <w:color w:val="000000" w:themeColor="text1"/>
                <w:szCs w:val="21"/>
              </w:rPr>
              <w:t>自2020年</w:t>
            </w:r>
            <w:r>
              <w:rPr>
                <w:rFonts w:hint="eastAsia" w:ascii="宋体" w:hAnsi="宋体"/>
                <w:color w:val="000000" w:themeColor="text1"/>
                <w:szCs w:val="21"/>
                <w:lang w:val="en-US" w:eastAsia="zh-CN"/>
              </w:rPr>
              <w:t>8</w:t>
            </w:r>
            <w:r>
              <w:rPr>
                <w:rFonts w:hint="eastAsia" w:ascii="宋体" w:hAnsi="宋体"/>
                <w:color w:val="000000" w:themeColor="text1"/>
                <w:szCs w:val="21"/>
              </w:rPr>
              <w:t>月以来，公司无重大产品质量投诉，通过顾客满意度</w:t>
            </w:r>
            <w:r>
              <w:rPr>
                <w:rFonts w:hint="eastAsia" w:ascii="宋体" w:hAnsi="宋体" w:cs="宋体"/>
                <w:color w:val="000000" w:themeColor="text1"/>
                <w:szCs w:val="24"/>
              </w:rPr>
              <w:t>调查，顾客对公司提供的产品普遍反映较好。</w:t>
            </w:r>
          </w:p>
          <w:p>
            <w:pPr>
              <w:pStyle w:val="2"/>
              <w:ind w:firstLine="210" w:firstLineChars="100"/>
              <w:rPr>
                <w:rFonts w:ascii="Times New Roman" w:hAnsi="Times New Roman" w:cs="Times New Roman"/>
                <w:color w:val="000000" w:themeColor="text1"/>
                <w:kern w:val="2"/>
                <w:sz w:val="21"/>
                <w:szCs w:val="22"/>
              </w:rPr>
            </w:pPr>
            <w:r>
              <w:rPr>
                <w:rFonts w:hint="eastAsia" w:ascii="Times New Roman" w:hAnsi="Times New Roman" w:cs="Times New Roman"/>
                <w:color w:val="000000" w:themeColor="text1"/>
                <w:kern w:val="2"/>
                <w:sz w:val="21"/>
                <w:szCs w:val="22"/>
              </w:rPr>
              <w:t>产品暂无质量监督抽查情况</w:t>
            </w:r>
          </w:p>
          <w:p>
            <w:pPr>
              <w:spacing w:line="360" w:lineRule="auto"/>
              <w:ind w:firstLine="210" w:firstLineChars="100"/>
              <w:rPr>
                <w:rFonts w:hint="eastAsia"/>
                <w:color w:val="000000" w:themeColor="text1"/>
              </w:rPr>
            </w:pPr>
            <w:r>
              <w:rPr>
                <w:rFonts w:hint="eastAsia"/>
                <w:color w:val="000000" w:themeColor="text1"/>
              </w:rPr>
              <w:t>无重大环境和职业健康安全的问题和投诉。</w:t>
            </w:r>
          </w:p>
          <w:p>
            <w:pPr>
              <w:spacing w:line="360" w:lineRule="auto"/>
              <w:ind w:firstLine="210" w:firstLineChars="100"/>
              <w:rPr>
                <w:color w:val="000000" w:themeColor="text1"/>
              </w:rPr>
            </w:pPr>
            <w:r>
              <w:rPr>
                <w:rFonts w:hint="eastAsia" w:ascii="宋体" w:hAnsi="宋体" w:eastAsia="宋体" w:cs="Times New Roman"/>
                <w:color w:val="000000" w:themeColor="text1"/>
                <w:szCs w:val="21"/>
                <w:lang w:val="en-US" w:eastAsia="zh-CN"/>
              </w:rPr>
              <w:t>现场查见认证证书及标识使用情况，符合要求。</w:t>
            </w:r>
          </w:p>
          <w:p>
            <w:pPr>
              <w:pStyle w:val="2"/>
              <w:rPr>
                <w:rFonts w:ascii="宋体" w:hAnsi="宋体" w:cs="宋体"/>
                <w:color w:val="000000" w:themeColor="text1"/>
                <w:szCs w:val="21"/>
              </w:rPr>
            </w:pPr>
            <w:r>
              <w:rPr>
                <w:rFonts w:hint="eastAsia" w:ascii="宋体" w:hAnsi="宋体" w:eastAsia="宋体" w:cs="Times New Roman"/>
                <w:color w:val="000000" w:themeColor="text1"/>
                <w:kern w:val="2"/>
                <w:sz w:val="21"/>
                <w:szCs w:val="21"/>
                <w:lang w:val="en-US" w:eastAsia="zh-CN" w:bidi="ar-SA"/>
              </w:rPr>
              <w:t>上次不符合为综合部门S6.2.2条款和经营部Q8.5.1条款，经本次审核验证均整改且无类似不符合情况出现。</w:t>
            </w:r>
          </w:p>
        </w:tc>
        <w:tc>
          <w:tcPr>
            <w:tcW w:w="980" w:type="dxa"/>
            <w:gridSpan w:val="2"/>
            <w:noWrap w:val="0"/>
            <w:vAlign w:val="top"/>
          </w:tcPr>
          <w:p>
            <w:pPr>
              <w:rPr>
                <w:color w:val="000000" w:themeColor="text1"/>
              </w:rPr>
            </w:pPr>
          </w:p>
        </w:tc>
      </w:tr>
    </w:tbl>
    <w:p>
      <w:pPr>
        <w:pStyle w:val="9"/>
        <w:rPr>
          <w:color w:val="000000" w:themeColor="text1"/>
        </w:rPr>
      </w:pPr>
      <w:r>
        <w:rPr>
          <w:rFonts w:hint="eastAsia"/>
          <w:color w:val="000000" w:themeColor="text1"/>
        </w:rPr>
        <w:t>说明：不符合标注N</w:t>
      </w: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line="360" w:lineRule="auto"/>
              <w:ind w:firstLine="240" w:firstLineChars="100"/>
              <w:textAlignment w:val="baseline"/>
              <w:rPr>
                <w:rFonts w:hint="eastAsia" w:ascii="宋体" w:hAnsi="宋体" w:cs="宋体"/>
                <w:sz w:val="24"/>
                <w:szCs w:val="24"/>
              </w:rPr>
            </w:pPr>
            <w:r>
              <w:rPr>
                <w:rFonts w:hint="eastAsia" w:ascii="宋体" w:hAnsi="宋体" w:cs="宋体"/>
                <w:sz w:val="24"/>
                <w:szCs w:val="24"/>
              </w:rPr>
              <w:t>过程与活动、</w:t>
            </w:r>
          </w:p>
          <w:p>
            <w:pPr>
              <w:spacing w:line="360" w:lineRule="auto"/>
              <w:ind w:firstLine="240" w:firstLineChars="100"/>
              <w:textAlignment w:val="baseline"/>
              <w:rPr>
                <w:rFonts w:hint="eastAsia" w:ascii="宋体" w:hAnsi="宋体" w:cs="宋体"/>
                <w:sz w:val="24"/>
                <w:szCs w:val="24"/>
              </w:rPr>
            </w:pPr>
            <w:r>
              <w:rPr>
                <w:rFonts w:hint="eastAsia" w:ascii="宋体" w:hAnsi="宋体" w:cs="宋体"/>
                <w:sz w:val="24"/>
                <w:szCs w:val="24"/>
              </w:rPr>
              <w:t>抽样计划</w:t>
            </w:r>
          </w:p>
        </w:tc>
        <w:tc>
          <w:tcPr>
            <w:tcW w:w="960" w:type="dxa"/>
            <w:vMerge w:val="restart"/>
            <w:noWrap w:val="0"/>
            <w:vAlign w:val="center"/>
          </w:tcPr>
          <w:p>
            <w:pPr>
              <w:spacing w:line="360" w:lineRule="auto"/>
              <w:ind w:firstLine="240" w:firstLineChars="100"/>
              <w:textAlignment w:val="baseline"/>
              <w:rPr>
                <w:rFonts w:hint="eastAsia" w:ascii="宋体" w:hAnsi="宋体" w:cs="宋体"/>
                <w:sz w:val="24"/>
                <w:szCs w:val="24"/>
              </w:rPr>
            </w:pPr>
            <w:r>
              <w:rPr>
                <w:rFonts w:hint="eastAsia" w:ascii="宋体" w:hAnsi="宋体" w:cs="宋体"/>
                <w:sz w:val="24"/>
                <w:szCs w:val="24"/>
              </w:rPr>
              <w:t>涉及</w:t>
            </w:r>
          </w:p>
          <w:p>
            <w:pPr>
              <w:spacing w:line="360" w:lineRule="auto"/>
              <w:ind w:firstLine="240" w:firstLineChars="100"/>
              <w:textAlignment w:val="baseline"/>
              <w:rPr>
                <w:rFonts w:hint="eastAsia" w:ascii="宋体" w:hAnsi="宋体" w:cs="宋体"/>
                <w:sz w:val="24"/>
                <w:szCs w:val="24"/>
              </w:rPr>
            </w:pPr>
            <w:r>
              <w:rPr>
                <w:rFonts w:hint="eastAsia" w:ascii="宋体" w:hAnsi="宋体" w:cs="宋体"/>
                <w:sz w:val="24"/>
                <w:szCs w:val="24"/>
              </w:rPr>
              <w:t>条款</w:t>
            </w:r>
          </w:p>
        </w:tc>
        <w:tc>
          <w:tcPr>
            <w:tcW w:w="10657" w:type="dxa"/>
            <w:noWrap w:val="0"/>
            <w:vAlign w:val="center"/>
          </w:tcPr>
          <w:p>
            <w:pPr>
              <w:spacing w:line="360" w:lineRule="auto"/>
              <w:ind w:firstLine="240" w:firstLineChars="100"/>
              <w:textAlignment w:val="baseline"/>
              <w:rPr>
                <w:rFonts w:hint="default" w:ascii="宋体" w:hAnsi="宋体" w:cs="宋体"/>
                <w:sz w:val="24"/>
                <w:szCs w:val="24"/>
                <w:lang w:val="en-US" w:eastAsia="zh-CN"/>
              </w:rPr>
            </w:pPr>
            <w:r>
              <w:rPr>
                <w:rFonts w:hint="eastAsia" w:ascii="宋体" w:hAnsi="宋体" w:cs="宋体"/>
                <w:sz w:val="24"/>
                <w:szCs w:val="24"/>
              </w:rPr>
              <w:t>受审核部门：</w:t>
            </w:r>
            <w:r>
              <w:rPr>
                <w:rFonts w:hint="eastAsia" w:ascii="宋体" w:hAnsi="宋体" w:cs="宋体"/>
                <w:sz w:val="24"/>
                <w:szCs w:val="24"/>
                <w:lang w:eastAsia="zh-CN"/>
              </w:rPr>
              <w:t>综合部（</w:t>
            </w:r>
            <w:r>
              <w:rPr>
                <w:rFonts w:hint="eastAsia" w:ascii="宋体" w:hAnsi="宋体" w:cs="宋体"/>
                <w:sz w:val="24"/>
                <w:szCs w:val="24"/>
                <w:lang w:val="en-US" w:eastAsia="zh-CN"/>
              </w:rPr>
              <w:t>含财务部</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cs="宋体"/>
                <w:sz w:val="24"/>
                <w:szCs w:val="24"/>
                <w:lang w:eastAsia="zh-CN"/>
              </w:rPr>
              <w:t xml:space="preserve"> 主管领</w:t>
            </w:r>
            <w:r>
              <w:rPr>
                <w:rFonts w:hint="eastAsia" w:ascii="宋体" w:hAnsi="宋体" w:cs="宋体"/>
                <w:color w:val="auto"/>
                <w:sz w:val="24"/>
                <w:szCs w:val="24"/>
                <w:lang w:eastAsia="zh-CN"/>
              </w:rPr>
              <w:t>导：</w:t>
            </w:r>
            <w:r>
              <w:rPr>
                <w:rFonts w:hint="eastAsia" w:ascii="宋体" w:hAnsi="宋体" w:cs="宋体"/>
                <w:color w:val="auto"/>
                <w:sz w:val="24"/>
                <w:szCs w:val="24"/>
                <w:lang w:val="en-US" w:eastAsia="zh-CN"/>
              </w:rPr>
              <w:t xml:space="preserve">林立杰      </w:t>
            </w:r>
            <w:r>
              <w:rPr>
                <w:rFonts w:hint="eastAsia" w:ascii="宋体" w:hAnsi="宋体" w:cs="宋体"/>
                <w:color w:val="auto"/>
                <w:sz w:val="24"/>
                <w:szCs w:val="24"/>
                <w:lang w:eastAsia="zh-CN"/>
              </w:rPr>
              <w:t>陪同人员：</w:t>
            </w:r>
            <w:r>
              <w:rPr>
                <w:rFonts w:hint="eastAsia" w:ascii="宋体" w:hAnsi="宋体" w:cs="宋体"/>
                <w:color w:val="auto"/>
                <w:sz w:val="24"/>
                <w:szCs w:val="24"/>
                <w:lang w:val="en-US" w:eastAsia="zh-CN"/>
              </w:rPr>
              <w:t xml:space="preserve"> </w:t>
            </w:r>
            <w:r>
              <w:rPr>
                <w:rFonts w:hint="eastAsia"/>
                <w:sz w:val="24"/>
                <w:szCs w:val="24"/>
                <w:lang w:val="en-US" w:eastAsia="zh-CN"/>
              </w:rPr>
              <w:t>刘红</w:t>
            </w:r>
          </w:p>
        </w:tc>
        <w:tc>
          <w:tcPr>
            <w:tcW w:w="932"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spacing w:line="360" w:lineRule="auto"/>
              <w:ind w:firstLine="240" w:firstLineChars="100"/>
              <w:textAlignment w:val="baseline"/>
              <w:rPr>
                <w:rFonts w:hint="eastAsia" w:ascii="宋体" w:hAnsi="宋体" w:cs="宋体"/>
                <w:sz w:val="24"/>
                <w:szCs w:val="24"/>
              </w:rPr>
            </w:pPr>
          </w:p>
        </w:tc>
        <w:tc>
          <w:tcPr>
            <w:tcW w:w="960" w:type="dxa"/>
            <w:vMerge w:val="continue"/>
            <w:noWrap w:val="0"/>
            <w:vAlign w:val="center"/>
          </w:tcPr>
          <w:p>
            <w:pPr>
              <w:spacing w:line="360" w:lineRule="auto"/>
              <w:ind w:firstLine="240" w:firstLineChars="100"/>
              <w:textAlignment w:val="baseline"/>
              <w:rPr>
                <w:rFonts w:hint="eastAsia" w:ascii="宋体" w:hAnsi="宋体" w:cs="宋体"/>
                <w:sz w:val="24"/>
                <w:szCs w:val="24"/>
              </w:rPr>
            </w:pPr>
          </w:p>
        </w:tc>
        <w:tc>
          <w:tcPr>
            <w:tcW w:w="10657" w:type="dxa"/>
            <w:noWrap w:val="0"/>
            <w:vAlign w:val="center"/>
          </w:tcPr>
          <w:p>
            <w:pPr>
              <w:spacing w:line="360" w:lineRule="auto"/>
              <w:ind w:firstLine="240" w:firstLineChars="100"/>
              <w:textAlignment w:val="baseline"/>
              <w:rPr>
                <w:rFonts w:hint="default" w:ascii="宋体" w:hAnsi="宋体" w:eastAsia="宋体" w:cs="宋体"/>
                <w:sz w:val="24"/>
                <w:szCs w:val="24"/>
                <w:lang w:val="en-US" w:eastAsia="zh-CN"/>
              </w:rPr>
            </w:pPr>
            <w:r>
              <w:rPr>
                <w:rFonts w:hint="eastAsia" w:ascii="宋体" w:hAnsi="宋体" w:cs="宋体"/>
                <w:sz w:val="24"/>
                <w:szCs w:val="24"/>
              </w:rPr>
              <w:t>审核员：</w:t>
            </w:r>
            <w:r>
              <w:rPr>
                <w:rFonts w:hint="eastAsia" w:ascii="宋体" w:hAnsi="宋体" w:cs="宋体"/>
                <w:sz w:val="24"/>
                <w:szCs w:val="24"/>
                <w:lang w:val="en-US" w:eastAsia="zh-CN"/>
              </w:rPr>
              <w:t>张心</w:t>
            </w:r>
            <w:r>
              <w:rPr>
                <w:rFonts w:hint="eastAsia" w:ascii="宋体" w:hAnsi="宋体" w:cs="宋体"/>
                <w:sz w:val="24"/>
                <w:szCs w:val="24"/>
                <w:lang w:eastAsia="zh-CN"/>
              </w:rPr>
              <w:t>，</w:t>
            </w:r>
            <w:r>
              <w:rPr>
                <w:rFonts w:hint="eastAsia" w:ascii="宋体" w:hAnsi="宋体" w:cs="宋体"/>
                <w:sz w:val="24"/>
                <w:szCs w:val="24"/>
              </w:rPr>
              <w:t xml:space="preserve">   审核时间：</w:t>
            </w:r>
            <w:r>
              <w:rPr>
                <w:rFonts w:hint="eastAsia" w:ascii="宋体" w:hAnsi="宋体" w:cs="宋体"/>
                <w:sz w:val="24"/>
                <w:szCs w:val="24"/>
                <w:lang w:eastAsia="zh-CN"/>
              </w:rPr>
              <w:t>2021年8月13日</w:t>
            </w:r>
            <w:r>
              <w:rPr>
                <w:rFonts w:hint="eastAsia" w:ascii="宋体" w:hAnsi="宋体" w:cs="宋体"/>
                <w:sz w:val="24"/>
                <w:szCs w:val="24"/>
                <w:lang w:val="en-US" w:eastAsia="zh-CN"/>
              </w:rPr>
              <w:t>上午</w:t>
            </w:r>
          </w:p>
        </w:tc>
        <w:tc>
          <w:tcPr>
            <w:tcW w:w="93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spacing w:line="360" w:lineRule="auto"/>
              <w:ind w:firstLine="240" w:firstLineChars="100"/>
              <w:textAlignment w:val="baseline"/>
              <w:rPr>
                <w:rFonts w:hint="eastAsia" w:ascii="宋体" w:hAnsi="宋体" w:cs="宋体"/>
                <w:sz w:val="24"/>
                <w:szCs w:val="24"/>
              </w:rPr>
            </w:pPr>
          </w:p>
        </w:tc>
        <w:tc>
          <w:tcPr>
            <w:tcW w:w="960" w:type="dxa"/>
            <w:vMerge w:val="continue"/>
            <w:noWrap w:val="0"/>
            <w:vAlign w:val="center"/>
          </w:tcPr>
          <w:p>
            <w:pPr>
              <w:spacing w:line="360" w:lineRule="auto"/>
              <w:ind w:firstLine="240" w:firstLineChars="100"/>
              <w:textAlignment w:val="baseline"/>
              <w:rPr>
                <w:rFonts w:hint="eastAsia" w:ascii="宋体" w:hAnsi="宋体" w:cs="宋体"/>
                <w:sz w:val="24"/>
                <w:szCs w:val="24"/>
              </w:rPr>
            </w:pPr>
          </w:p>
        </w:tc>
        <w:tc>
          <w:tcPr>
            <w:tcW w:w="10657" w:type="dxa"/>
            <w:noWrap w:val="0"/>
            <w:vAlign w:val="center"/>
          </w:tcPr>
          <w:p>
            <w:pPr>
              <w:spacing w:line="360" w:lineRule="auto"/>
              <w:ind w:firstLine="240" w:firstLineChars="100"/>
              <w:textAlignment w:val="baseline"/>
              <w:rPr>
                <w:rFonts w:hint="eastAsia" w:ascii="宋体" w:hAnsi="宋体" w:cs="宋体"/>
                <w:sz w:val="24"/>
                <w:szCs w:val="24"/>
              </w:rPr>
            </w:pPr>
            <w:r>
              <w:rPr>
                <w:rFonts w:hint="eastAsia" w:ascii="宋体" w:hAnsi="宋体" w:cs="宋体"/>
                <w:sz w:val="24"/>
                <w:szCs w:val="24"/>
              </w:rPr>
              <w:t>审核条款：</w:t>
            </w:r>
          </w:p>
        </w:tc>
        <w:tc>
          <w:tcPr>
            <w:tcW w:w="93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lang w:val="en-US" w:eastAsia="zh-CN"/>
              </w:rPr>
              <w:t>Q</w:t>
            </w:r>
            <w:r>
              <w:rPr>
                <w:rFonts w:hint="eastAsia" w:ascii="宋体" w:hAnsi="宋体" w:cs="宋体"/>
                <w:b/>
                <w:szCs w:val="21"/>
              </w:rPr>
              <w:t>5.3</w:t>
            </w:r>
          </w:p>
        </w:tc>
        <w:tc>
          <w:tcPr>
            <w:tcW w:w="10657"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rPr>
              <w:t>综合部（含财务部）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综合部和财务部负责人能基本阐述本部门的主要职责。</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noWrap w:val="0"/>
            <w:vAlign w:val="top"/>
          </w:tcPr>
          <w:p>
            <w:pPr>
              <w:rPr>
                <w:rFonts w:hint="eastAsia" w:ascii="宋体" w:hAnsi="宋体" w:eastAsia="宋体" w:cs="新宋体"/>
                <w:szCs w:val="21"/>
                <w:lang w:val="en-US" w:eastAsia="zh-CN"/>
              </w:rPr>
            </w:pPr>
            <w:r>
              <w:rPr>
                <w:rFonts w:hint="eastAsia" w:ascii="宋体" w:hAnsi="宋体" w:cs="宋体"/>
                <w:b/>
                <w:szCs w:val="21"/>
                <w:lang w:val="en-US" w:eastAsia="zh-CN"/>
              </w:rPr>
              <w:t>Q</w:t>
            </w:r>
            <w:r>
              <w:rPr>
                <w:rFonts w:hint="eastAsia" w:ascii="宋体" w:hAnsi="宋体" w:cs="宋体"/>
                <w:b/>
                <w:szCs w:val="21"/>
              </w:rPr>
              <w:t>6.2</w:t>
            </w:r>
            <w:r>
              <w:rPr>
                <w:rFonts w:hint="eastAsia" w:ascii="宋体" w:hAnsi="宋体" w:cs="宋体"/>
                <w:b/>
                <w:szCs w:val="21"/>
                <w:lang w:val="en-US" w:eastAsia="zh-CN"/>
              </w:rPr>
              <w:t xml:space="preserve"> </w:t>
            </w:r>
          </w:p>
        </w:tc>
        <w:tc>
          <w:tcPr>
            <w:tcW w:w="10657" w:type="dxa"/>
            <w:noWrap w:val="0"/>
            <w:vAlign w:val="top"/>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综合部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林立杰</w:t>
            </w:r>
          </w:p>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查《</w:t>
            </w:r>
            <w:r>
              <w:rPr>
                <w:rFonts w:hint="eastAsia" w:ascii="宋体" w:hAnsi="宋体" w:cs="宋体"/>
                <w:color w:val="000000"/>
                <w:spacing w:val="-4"/>
                <w:szCs w:val="21"/>
                <w:lang w:eastAsia="zh-CN"/>
              </w:rPr>
              <w:t>质量目标分解考核统计表</w:t>
            </w:r>
            <w:r>
              <w:rPr>
                <w:rFonts w:hint="eastAsia" w:ascii="宋体" w:hAnsi="宋体" w:eastAsia="宋体" w:cs="宋体"/>
                <w:color w:val="000000"/>
                <w:spacing w:val="-4"/>
                <w:szCs w:val="21"/>
                <w:lang w:eastAsia="zh-CN"/>
              </w:rPr>
              <w:t xml:space="preserve">》 </w:t>
            </w:r>
          </w:p>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lang w:val="en-US" w:eastAsia="zh-CN"/>
              </w:rPr>
              <w:t>考核</w:t>
            </w:r>
            <w:r>
              <w:rPr>
                <w:rFonts w:hint="eastAsia" w:ascii="宋体" w:hAnsi="宋体" w:eastAsia="宋体" w:cs="宋体"/>
                <w:color w:val="000000"/>
                <w:spacing w:val="-4"/>
                <w:szCs w:val="21"/>
                <w:lang w:eastAsia="zh-CN"/>
              </w:rPr>
              <w:t>时间：</w:t>
            </w:r>
            <w:r>
              <w:rPr>
                <w:rFonts w:hint="eastAsia" w:ascii="宋体" w:hAnsi="宋体" w:cs="宋体"/>
                <w:color w:val="000000"/>
                <w:spacing w:val="-4"/>
                <w:szCs w:val="21"/>
                <w:lang w:eastAsia="zh-CN"/>
              </w:rPr>
              <w:t>202</w:t>
            </w:r>
            <w:r>
              <w:rPr>
                <w:rFonts w:hint="eastAsia" w:ascii="宋体" w:hAnsi="宋体" w:cs="宋体"/>
                <w:color w:val="000000"/>
                <w:spacing w:val="-4"/>
                <w:szCs w:val="21"/>
                <w:lang w:val="en-US" w:eastAsia="zh-CN"/>
              </w:rPr>
              <w:t>1</w:t>
            </w:r>
            <w:r>
              <w:rPr>
                <w:rFonts w:hint="eastAsia" w:ascii="宋体" w:hAnsi="宋体" w:cs="宋体"/>
                <w:color w:val="000000"/>
                <w:spacing w:val="-4"/>
                <w:szCs w:val="21"/>
                <w:lang w:eastAsia="zh-CN"/>
              </w:rPr>
              <w:t>年04月—202</w:t>
            </w:r>
            <w:r>
              <w:rPr>
                <w:rFonts w:hint="eastAsia" w:ascii="宋体" w:hAnsi="宋体" w:cs="宋体"/>
                <w:color w:val="000000"/>
                <w:spacing w:val="-4"/>
                <w:szCs w:val="21"/>
                <w:lang w:val="en-US" w:eastAsia="zh-CN"/>
              </w:rPr>
              <w:t>1</w:t>
            </w:r>
            <w:r>
              <w:rPr>
                <w:rFonts w:hint="eastAsia" w:ascii="宋体" w:hAnsi="宋体" w:cs="宋体"/>
                <w:color w:val="000000"/>
                <w:spacing w:val="-4"/>
                <w:szCs w:val="21"/>
                <w:lang w:eastAsia="zh-CN"/>
              </w:rPr>
              <w:t>年0</w:t>
            </w:r>
            <w:r>
              <w:rPr>
                <w:rFonts w:hint="eastAsia" w:ascii="宋体" w:hAnsi="宋体" w:cs="宋体"/>
                <w:color w:val="000000"/>
                <w:spacing w:val="-4"/>
                <w:szCs w:val="21"/>
                <w:lang w:val="en-US" w:eastAsia="zh-CN"/>
              </w:rPr>
              <w:t>6</w:t>
            </w:r>
            <w:r>
              <w:rPr>
                <w:rFonts w:hint="eastAsia" w:ascii="宋体" w:hAnsi="宋体" w:cs="宋体"/>
                <w:color w:val="000000"/>
                <w:spacing w:val="-4"/>
                <w:szCs w:val="21"/>
                <w:lang w:eastAsia="zh-CN"/>
              </w:rPr>
              <w:t>月</w:t>
            </w:r>
          </w:p>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lang w:val="en-US" w:eastAsia="zh-CN"/>
              </w:rPr>
              <w:t>人员合格上岗</w:t>
            </w:r>
            <w:r>
              <w:rPr>
                <w:rFonts w:hint="eastAsia" w:ascii="宋体" w:hAnsi="宋体" w:eastAsia="宋体" w:cs="宋体"/>
                <w:color w:val="000000"/>
                <w:spacing w:val="-4"/>
                <w:szCs w:val="21"/>
                <w:lang w:eastAsia="zh-CN"/>
              </w:rPr>
              <w:t>率100%</w:t>
            </w:r>
            <w:r>
              <w:rPr>
                <w:rFonts w:hint="eastAsia" w:ascii="宋体" w:hAnsi="宋体" w:cs="宋体"/>
                <w:color w:val="000000"/>
                <w:spacing w:val="-4"/>
                <w:szCs w:val="21"/>
                <w:lang w:val="en-US" w:eastAsia="zh-CN"/>
              </w:rPr>
              <w:t xml:space="preserve">              实测：100%</w:t>
            </w:r>
          </w:p>
          <w:p>
            <w:pPr>
              <w:spacing w:line="360" w:lineRule="auto"/>
              <w:rPr>
                <w:rFonts w:hint="default" w:ascii="宋体" w:hAnsi="宋体" w:cs="宋体"/>
                <w:color w:val="000000"/>
                <w:spacing w:val="-4"/>
                <w:szCs w:val="21"/>
                <w:lang w:val="en-US" w:eastAsia="zh-CN"/>
              </w:rPr>
            </w:pPr>
            <w:r>
              <w:rPr>
                <w:rFonts w:hint="eastAsia" w:ascii="宋体" w:hAnsi="宋体" w:eastAsia="宋体" w:cs="宋体"/>
                <w:color w:val="000000"/>
                <w:spacing w:val="-4"/>
                <w:szCs w:val="21"/>
                <w:lang w:eastAsia="zh-CN"/>
              </w:rPr>
              <w:t>培训计</w:t>
            </w:r>
            <w:r>
              <w:rPr>
                <w:rFonts w:hint="eastAsia" w:ascii="宋体" w:hAnsi="宋体" w:cs="宋体"/>
                <w:color w:val="000000"/>
                <w:spacing w:val="-4"/>
                <w:szCs w:val="21"/>
                <w:lang w:val="en-US" w:eastAsia="zh-CN"/>
              </w:rPr>
              <w:t>划及时完成</w:t>
            </w:r>
            <w:r>
              <w:rPr>
                <w:rFonts w:hint="eastAsia" w:ascii="宋体" w:hAnsi="宋体" w:eastAsia="宋体" w:cs="宋体"/>
                <w:color w:val="000000"/>
                <w:spacing w:val="-4"/>
                <w:szCs w:val="21"/>
                <w:lang w:eastAsia="zh-CN"/>
              </w:rPr>
              <w:t>率</w:t>
            </w:r>
            <w:r>
              <w:rPr>
                <w:rFonts w:hint="eastAsia" w:ascii="宋体" w:hAnsi="宋体" w:cs="宋体"/>
                <w:color w:val="000000"/>
                <w:spacing w:val="-4"/>
                <w:szCs w:val="21"/>
                <w:lang w:val="en-US" w:eastAsia="zh-CN"/>
              </w:rPr>
              <w:t>100%          实测：100%</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查20</w:t>
            </w:r>
            <w:r>
              <w:rPr>
                <w:rFonts w:hint="eastAsia" w:ascii="宋体" w:hAnsi="宋体" w:eastAsia="宋体" w:cs="宋体"/>
                <w:color w:val="000000"/>
                <w:spacing w:val="-4"/>
                <w:szCs w:val="21"/>
                <w:lang w:val="en-US" w:eastAsia="zh-CN"/>
              </w:rPr>
              <w:t>2</w:t>
            </w:r>
            <w:r>
              <w:rPr>
                <w:rFonts w:hint="eastAsia" w:ascii="宋体" w:hAnsi="宋体" w:cs="宋体"/>
                <w:color w:val="000000"/>
                <w:spacing w:val="-4"/>
                <w:szCs w:val="21"/>
                <w:lang w:val="en-US" w:eastAsia="zh-CN"/>
              </w:rPr>
              <w:t>1</w:t>
            </w:r>
            <w:r>
              <w:rPr>
                <w:rFonts w:hint="eastAsia" w:ascii="宋体" w:hAnsi="宋体" w:eastAsia="宋体" w:cs="宋体"/>
                <w:color w:val="000000"/>
                <w:spacing w:val="-4"/>
                <w:szCs w:val="21"/>
                <w:lang w:eastAsia="zh-CN"/>
              </w:rPr>
              <w:t>年</w:t>
            </w:r>
            <w:r>
              <w:rPr>
                <w:rFonts w:hint="eastAsia" w:ascii="宋体" w:hAnsi="宋体" w:cs="宋体"/>
                <w:color w:val="000000"/>
                <w:spacing w:val="-4"/>
                <w:szCs w:val="21"/>
                <w:lang w:val="en-US" w:eastAsia="zh-CN"/>
              </w:rPr>
              <w:t>员工</w:t>
            </w:r>
            <w:r>
              <w:rPr>
                <w:rFonts w:hint="eastAsia" w:ascii="宋体" w:hAnsi="宋体" w:eastAsia="宋体" w:cs="宋体"/>
                <w:color w:val="000000"/>
                <w:spacing w:val="-4"/>
                <w:szCs w:val="21"/>
                <w:lang w:eastAsia="zh-CN"/>
              </w:rPr>
              <w:t>培训计划，抽查培训记录，均按照培训计划执行实施。</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质量目标覆盖相关职能、层次和过程，质量目标与质量方针保持一致</w:t>
            </w:r>
          </w:p>
          <w:p>
            <w:pPr>
              <w:spacing w:line="360" w:lineRule="auto"/>
              <w:rPr>
                <w:rFonts w:ascii="宋体" w:hAnsi="宋体" w:cs="宋体"/>
                <w:szCs w:val="21"/>
              </w:rPr>
            </w:pPr>
            <w:r>
              <w:rPr>
                <w:rFonts w:hint="eastAsia" w:ascii="宋体" w:hAnsi="宋体" w:eastAsia="宋体" w:cs="宋体"/>
                <w:color w:val="000000"/>
                <w:spacing w:val="-4"/>
                <w:szCs w:val="21"/>
                <w:lang w:eastAsia="zh-CN"/>
              </w:rPr>
              <w:t>基本符合要求。</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4"/>
              </w:rPr>
              <w:t>g）质量管理体系改进的需求。</w:t>
            </w:r>
          </w:p>
        </w:tc>
        <w:tc>
          <w:tcPr>
            <w:tcW w:w="960" w:type="dxa"/>
            <w:noWrap w:val="0"/>
            <w:vAlign w:val="top"/>
          </w:tcPr>
          <w:p>
            <w:pPr>
              <w:rPr>
                <w:rFonts w:hint="eastAsia" w:ascii="宋体" w:hAnsi="宋体" w:eastAsia="宋体" w:cs="宋体"/>
                <w:b/>
                <w:kern w:val="2"/>
                <w:sz w:val="21"/>
                <w:szCs w:val="21"/>
                <w:lang w:val="en-US" w:eastAsia="zh-CN" w:bidi="ar-SA"/>
              </w:rPr>
            </w:pPr>
            <w:r>
              <w:rPr>
                <w:rFonts w:hint="eastAsia"/>
                <w:b/>
                <w:lang w:val="en-US" w:eastAsia="zh-CN"/>
              </w:rPr>
              <w:t>Q</w:t>
            </w:r>
            <w:r>
              <w:rPr>
                <w:rFonts w:hint="eastAsia"/>
                <w:b/>
              </w:rPr>
              <w:t>9.1.3</w:t>
            </w:r>
          </w:p>
        </w:tc>
        <w:tc>
          <w:tcPr>
            <w:tcW w:w="10657"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szCs w:val="24"/>
                <w:lang w:eastAsia="zh-CN"/>
              </w:rPr>
              <w:t>质量环境职业健康安全管理手册</w:t>
            </w:r>
            <w:r>
              <w:rPr>
                <w:rFonts w:hint="eastAsia" w:ascii="宋体" w:hAnsi="宋体" w:cs="宋体"/>
                <w:color w:val="000000"/>
                <w:szCs w:val="24"/>
              </w:rPr>
              <w:t xml:space="preserve">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6</w:t>
            </w:r>
            <w:r>
              <w:rPr>
                <w:rFonts w:hint="eastAsia" w:ascii="宋体" w:hAnsi="宋体" w:cs="宋体"/>
                <w:color w:val="000000"/>
                <w:szCs w:val="24"/>
              </w:rPr>
              <w:t>月</w:t>
            </w:r>
            <w:r>
              <w:rPr>
                <w:rFonts w:hint="eastAsia" w:ascii="宋体" w:hAnsi="宋体" w:cs="宋体"/>
                <w:color w:val="000000"/>
                <w:szCs w:val="24"/>
                <w:lang w:val="en-US" w:eastAsia="zh-CN"/>
              </w:rPr>
              <w:t>10日</w:t>
            </w:r>
            <w:r>
              <w:rPr>
                <w:rFonts w:hint="eastAsia" w:ascii="宋体" w:hAnsi="宋体" w:cs="宋体"/>
                <w:color w:val="000000"/>
                <w:szCs w:val="24"/>
              </w:rPr>
              <w:t>以</w:t>
            </w:r>
            <w:r>
              <w:rPr>
                <w:rFonts w:hint="eastAsia" w:ascii="宋体" w:hAnsi="宋体" w:cs="宋体"/>
                <w:color w:val="000000"/>
                <w:szCs w:val="24"/>
                <w:lang w:val="en-US" w:eastAsia="zh-CN"/>
              </w:rPr>
              <w:t>电话询问</w:t>
            </w:r>
            <w:r>
              <w:rPr>
                <w:rFonts w:hint="eastAsia" w:ascii="宋体" w:hAnsi="宋体" w:cs="宋体"/>
                <w:color w:val="000000"/>
                <w:szCs w:val="24"/>
              </w:rPr>
              <w:t>形式对顾客进行了满意度调查，共计发放</w:t>
            </w:r>
            <w:r>
              <w:rPr>
                <w:rFonts w:hint="eastAsia" w:ascii="宋体" w:hAnsi="宋体" w:cs="宋体"/>
                <w:color w:val="000000"/>
                <w:szCs w:val="24"/>
                <w:lang w:val="en-US" w:eastAsia="zh-CN"/>
              </w:rPr>
              <w:t>2</w:t>
            </w:r>
            <w:r>
              <w:rPr>
                <w:rFonts w:hint="eastAsia" w:ascii="宋体" w:hAnsi="宋体" w:cs="宋体"/>
                <w:color w:val="000000"/>
                <w:szCs w:val="24"/>
              </w:rPr>
              <w:t>份，回收</w:t>
            </w:r>
            <w:r>
              <w:rPr>
                <w:rFonts w:hint="eastAsia" w:ascii="宋体" w:hAnsi="宋体" w:cs="宋体"/>
                <w:color w:val="000000"/>
                <w:szCs w:val="24"/>
                <w:lang w:val="en-US" w:eastAsia="zh-CN"/>
              </w:rPr>
              <w:t>2</w:t>
            </w:r>
            <w:r>
              <w:rPr>
                <w:rFonts w:hint="eastAsia" w:ascii="宋体" w:hAnsi="宋体" w:cs="宋体"/>
                <w:color w:val="000000"/>
                <w:szCs w:val="24"/>
              </w:rPr>
              <w:t>份。对公司的质量、服务、交</w:t>
            </w:r>
            <w:r>
              <w:rPr>
                <w:rFonts w:hint="eastAsia" w:ascii="宋体" w:hAnsi="宋体" w:cs="宋体"/>
                <w:color w:val="000000"/>
                <w:szCs w:val="24"/>
                <w:lang w:val="en-US" w:eastAsia="zh-CN"/>
              </w:rPr>
              <w:t>期、价格</w:t>
            </w:r>
            <w:r>
              <w:rPr>
                <w:rFonts w:hint="eastAsia" w:ascii="宋体" w:hAnsi="宋体" w:cs="宋体"/>
                <w:color w:val="000000"/>
                <w:szCs w:val="24"/>
              </w:rPr>
              <w:t>等项进行打分。查《</w:t>
            </w:r>
            <w:r>
              <w:rPr>
                <w:rFonts w:hint="eastAsia" w:ascii="宋体" w:hAnsi="宋体" w:cs="宋体"/>
                <w:color w:val="000000"/>
                <w:szCs w:val="24"/>
                <w:lang w:eastAsia="zh-CN"/>
              </w:rPr>
              <w:t>客户满意程度调查表</w:t>
            </w:r>
            <w:r>
              <w:rPr>
                <w:rFonts w:hint="eastAsia" w:ascii="宋体" w:hAnsi="宋体" w:cs="宋体"/>
                <w:color w:val="000000"/>
                <w:szCs w:val="24"/>
              </w:rPr>
              <w:t>》对满意度进行了统计；通过统计顾客满意率为9</w:t>
            </w:r>
            <w:r>
              <w:rPr>
                <w:rFonts w:hint="eastAsia" w:ascii="宋体" w:hAnsi="宋体" w:cs="宋体"/>
                <w:color w:val="000000"/>
                <w:szCs w:val="24"/>
                <w:lang w:val="en-US" w:eastAsia="zh-CN"/>
              </w:rPr>
              <w:t>6分。</w:t>
            </w:r>
          </w:p>
          <w:p>
            <w:pPr>
              <w:spacing w:line="360" w:lineRule="auto"/>
              <w:ind w:firstLine="420" w:firstLineChars="200"/>
              <w:jc w:val="left"/>
              <w:rPr>
                <w:rFonts w:hint="eastAsia" w:ascii="宋体" w:hAnsi="宋体" w:eastAsia="宋体" w:cs="宋体"/>
                <w:color w:val="000000"/>
                <w:szCs w:val="24"/>
              </w:rPr>
            </w:pPr>
            <w:r>
              <w:rPr>
                <w:rFonts w:hint="eastAsia" w:ascii="宋体" w:hAnsi="宋体" w:cs="宋体"/>
                <w:color w:val="000000"/>
                <w:szCs w:val="24"/>
                <w:lang w:val="en-US" w:eastAsia="zh-CN"/>
              </w:rPr>
              <w:t>3</w:t>
            </w:r>
            <w:r>
              <w:rPr>
                <w:rFonts w:hint="eastAsia" w:ascii="宋体" w:hAnsi="宋体" w:eastAsia="宋体" w:cs="宋体"/>
                <w:color w:val="000000"/>
                <w:szCs w:val="24"/>
              </w:rPr>
              <w:t>.查质量目标统计等记录，公司20</w:t>
            </w:r>
            <w:r>
              <w:rPr>
                <w:rFonts w:hint="eastAsia" w:ascii="宋体" w:hAnsi="宋体" w:eastAsia="宋体" w:cs="宋体"/>
                <w:color w:val="000000"/>
                <w:szCs w:val="24"/>
                <w:lang w:val="en-US" w:eastAsia="zh-CN"/>
              </w:rPr>
              <w:t>2</w:t>
            </w:r>
            <w:r>
              <w:rPr>
                <w:rFonts w:hint="eastAsia" w:ascii="宋体" w:hAnsi="宋体" w:cs="宋体"/>
                <w:color w:val="000000"/>
                <w:szCs w:val="24"/>
                <w:lang w:val="en-US" w:eastAsia="zh-CN"/>
              </w:rPr>
              <w:t>1</w:t>
            </w:r>
            <w:r>
              <w:rPr>
                <w:rFonts w:hint="eastAsia" w:ascii="宋体" w:hAnsi="宋体" w:eastAsia="宋体" w:cs="宋体"/>
                <w:color w:val="000000"/>
                <w:szCs w:val="24"/>
              </w:rPr>
              <w:t>年</w:t>
            </w:r>
            <w:r>
              <w:rPr>
                <w:rFonts w:hint="eastAsia" w:ascii="宋体" w:hAnsi="宋体" w:cs="宋体"/>
                <w:color w:val="000000"/>
                <w:szCs w:val="24"/>
                <w:lang w:val="en-US" w:eastAsia="zh-CN"/>
              </w:rPr>
              <w:t>4</w:t>
            </w:r>
            <w:r>
              <w:rPr>
                <w:rFonts w:hint="eastAsia" w:ascii="宋体" w:hAnsi="宋体" w:eastAsia="宋体" w:cs="宋体"/>
                <w:color w:val="000000"/>
                <w:szCs w:val="24"/>
              </w:rPr>
              <w:t>月至20</w:t>
            </w:r>
            <w:r>
              <w:rPr>
                <w:rFonts w:hint="eastAsia" w:ascii="宋体" w:hAnsi="宋体" w:eastAsia="宋体" w:cs="宋体"/>
                <w:color w:val="000000"/>
                <w:szCs w:val="24"/>
                <w:lang w:val="en-US" w:eastAsia="zh-CN"/>
              </w:rPr>
              <w:t>2</w:t>
            </w:r>
            <w:r>
              <w:rPr>
                <w:rFonts w:hint="eastAsia" w:ascii="宋体" w:hAnsi="宋体" w:cs="宋体"/>
                <w:color w:val="000000"/>
                <w:szCs w:val="24"/>
                <w:lang w:val="en-US" w:eastAsia="zh-CN"/>
              </w:rPr>
              <w:t>1</w:t>
            </w:r>
            <w:r>
              <w:rPr>
                <w:rFonts w:hint="eastAsia" w:ascii="宋体" w:hAnsi="宋体" w:eastAsia="宋体" w:cs="宋体"/>
                <w:color w:val="000000"/>
                <w:szCs w:val="24"/>
              </w:rPr>
              <w:t>年</w:t>
            </w:r>
            <w:r>
              <w:rPr>
                <w:rFonts w:hint="eastAsia" w:ascii="宋体" w:hAnsi="宋体" w:cs="宋体"/>
                <w:color w:val="000000"/>
                <w:szCs w:val="24"/>
                <w:lang w:val="en-US" w:eastAsia="zh-CN"/>
              </w:rPr>
              <w:t>6</w:t>
            </w:r>
            <w:r>
              <w:rPr>
                <w:rFonts w:hint="eastAsia" w:ascii="宋体" w:hAnsi="宋体" w:eastAsia="宋体" w:cs="宋体"/>
                <w:color w:val="000000"/>
                <w:szCs w:val="24"/>
              </w:rPr>
              <w:t>月数据统计的结果为：</w:t>
            </w:r>
          </w:p>
          <w:p>
            <w:pPr>
              <w:spacing w:line="360" w:lineRule="auto"/>
              <w:ind w:firstLine="420" w:firstLineChars="200"/>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销售产品合格</w:t>
            </w:r>
            <w:r>
              <w:rPr>
                <w:rFonts w:hint="eastAsia" w:ascii="宋体" w:hAnsi="宋体" w:eastAsia="宋体" w:cs="宋体"/>
                <w:color w:val="000000"/>
                <w:szCs w:val="24"/>
                <w:lang w:eastAsia="zh-CN"/>
              </w:rPr>
              <w:t>率</w:t>
            </w:r>
            <w:r>
              <w:rPr>
                <w:rFonts w:hint="eastAsia" w:ascii="宋体" w:hAnsi="宋体" w:eastAsia="宋体" w:cs="宋体"/>
                <w:color w:val="000000"/>
                <w:szCs w:val="24"/>
                <w:lang w:val="en-US" w:eastAsia="zh-CN"/>
              </w:rPr>
              <w:t>为</w:t>
            </w:r>
            <w:r>
              <w:rPr>
                <w:rFonts w:hint="eastAsia" w:ascii="宋体" w:hAnsi="宋体" w:eastAsia="宋体" w:cs="宋体"/>
                <w:color w:val="000000"/>
                <w:szCs w:val="24"/>
                <w:lang w:eastAsia="zh-CN"/>
              </w:rPr>
              <w:t>100%</w:t>
            </w:r>
            <w:r>
              <w:rPr>
                <w:rFonts w:hint="eastAsia" w:ascii="宋体" w:hAnsi="宋体" w:eastAsia="宋体" w:cs="宋体"/>
                <w:color w:val="000000"/>
                <w:szCs w:val="24"/>
                <w:lang w:val="en-US" w:eastAsia="zh-CN"/>
              </w:rPr>
              <w:t xml:space="preserve">          实测：100%</w:t>
            </w:r>
          </w:p>
          <w:p>
            <w:pPr>
              <w:spacing w:line="360" w:lineRule="auto"/>
              <w:ind w:firstLine="420" w:firstLineChars="200"/>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顾客满意度95分以上           实测：96分</w:t>
            </w:r>
          </w:p>
          <w:p>
            <w:pPr>
              <w:spacing w:line="360" w:lineRule="auto"/>
              <w:ind w:firstLine="420" w:firstLineChars="200"/>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产品按期交付率≥98%           实测：100%</w:t>
            </w:r>
          </w:p>
          <w:p>
            <w:pPr>
              <w:spacing w:line="360" w:lineRule="auto"/>
              <w:ind w:firstLine="420" w:firstLineChars="200"/>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培训计划及时完成率100%        实测：100%</w:t>
            </w:r>
          </w:p>
          <w:p>
            <w:pPr>
              <w:spacing w:line="360" w:lineRule="auto"/>
              <w:ind w:firstLine="420" w:firstLineChars="200"/>
              <w:jc w:val="left"/>
              <w:rPr>
                <w:rFonts w:hint="default" w:ascii="宋体" w:hAnsi="宋体" w:eastAsia="宋体" w:cs="宋体"/>
                <w:color w:val="000000"/>
                <w:szCs w:val="24"/>
                <w:lang w:val="en-US" w:eastAsia="zh-CN"/>
              </w:rPr>
            </w:pPr>
            <w:r>
              <w:rPr>
                <w:rFonts w:hint="eastAsia" w:ascii="宋体" w:hAnsi="宋体" w:eastAsia="宋体" w:cs="宋体"/>
                <w:color w:val="000000"/>
                <w:szCs w:val="24"/>
                <w:lang w:val="en-US" w:eastAsia="zh-CN"/>
              </w:rPr>
              <w:t xml:space="preserve">采购物资合格率100%     </w:t>
            </w:r>
            <w:r>
              <w:rPr>
                <w:rFonts w:hint="eastAsia" w:ascii="宋体" w:hAnsi="宋体" w:cs="宋体"/>
                <w:color w:val="000000"/>
                <w:szCs w:val="24"/>
                <w:lang w:val="en-US" w:eastAsia="zh-CN"/>
              </w:rPr>
              <w:t xml:space="preserve">  </w:t>
            </w:r>
            <w:r>
              <w:rPr>
                <w:rFonts w:hint="eastAsia" w:ascii="宋体" w:hAnsi="宋体" w:eastAsia="宋体" w:cs="宋体"/>
                <w:color w:val="000000"/>
                <w:szCs w:val="24"/>
                <w:lang w:val="en-US" w:eastAsia="zh-CN"/>
              </w:rPr>
              <w:t xml:space="preserve">     实测：100%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lang w:val="en-US" w:eastAsia="zh-CN"/>
              </w:rPr>
              <w:t>4</w:t>
            </w:r>
            <w:r>
              <w:rPr>
                <w:rFonts w:hint="eastAsia" w:ascii="宋体" w:hAnsi="宋体" w:cs="宋体"/>
                <w:color w:val="000000"/>
                <w:szCs w:val="24"/>
              </w:rPr>
              <w:t>.查《管理评审资料》对过程和产品的特性及趋势、供方、顾客满意、产品的符合性进行了分析，均较满意。</w:t>
            </w:r>
          </w:p>
          <w:p>
            <w:pPr>
              <w:rPr>
                <w:rFonts w:hint="eastAsia" w:ascii="宋体" w:hAnsi="宋体" w:eastAsia="宋体" w:cs="宋体"/>
                <w:kern w:val="2"/>
                <w:sz w:val="21"/>
                <w:szCs w:val="21"/>
                <w:lang w:val="en-US" w:eastAsia="zh-CN" w:bidi="ar-SA"/>
              </w:rPr>
            </w:pPr>
            <w:r>
              <w:rPr>
                <w:rFonts w:hint="eastAsia" w:ascii="宋体" w:hAnsi="宋体" w:cs="宋体"/>
                <w:szCs w:val="24"/>
              </w:rPr>
              <w:t xml:space="preserve">  根据组织提供的相关文件资料，数据分析</w:t>
            </w:r>
            <w:r>
              <w:rPr>
                <w:rFonts w:hint="eastAsia" w:ascii="宋体" w:hAnsi="宋体" w:cs="宋体"/>
                <w:szCs w:val="24"/>
                <w:lang w:val="en-US" w:eastAsia="zh-CN"/>
              </w:rPr>
              <w:t>合理</w:t>
            </w:r>
            <w:r>
              <w:rPr>
                <w:rFonts w:hint="eastAsia" w:ascii="宋体" w:hAnsi="宋体" w:cs="宋体"/>
                <w:szCs w:val="24"/>
              </w:rPr>
              <w:t>，支持性数据文件</w:t>
            </w:r>
            <w:r>
              <w:rPr>
                <w:rFonts w:hint="eastAsia" w:ascii="宋体" w:hAnsi="宋体" w:cs="宋体"/>
                <w:szCs w:val="24"/>
                <w:lang w:val="en-US" w:eastAsia="zh-CN"/>
              </w:rPr>
              <w:t>足够</w:t>
            </w:r>
            <w:r>
              <w:rPr>
                <w:rFonts w:hint="eastAsia" w:ascii="宋体" w:hAnsi="宋体" w:cs="宋体"/>
                <w:szCs w:val="24"/>
              </w:rPr>
              <w:t>。</w:t>
            </w:r>
          </w:p>
        </w:tc>
        <w:tc>
          <w:tcPr>
            <w:tcW w:w="932" w:type="dxa"/>
            <w:noWrap w:val="0"/>
            <w:vAlign w:val="top"/>
          </w:tcPr>
          <w:p>
            <w:pPr>
              <w:rPr>
                <w:rFonts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内部审核</w:t>
            </w:r>
          </w:p>
        </w:tc>
        <w:tc>
          <w:tcPr>
            <w:tcW w:w="960" w:type="dxa"/>
            <w:noWrap w:val="0"/>
            <w:vAlign w:val="top"/>
          </w:tcPr>
          <w:p>
            <w:pPr>
              <w:rPr>
                <w:rFonts w:ascii="宋体" w:hAnsi="宋体" w:cs="宋体"/>
                <w:szCs w:val="21"/>
              </w:rPr>
            </w:pPr>
            <w:r>
              <w:rPr>
                <w:rFonts w:hint="eastAsia" w:ascii="宋体" w:hAnsi="宋体" w:cs="宋体"/>
                <w:szCs w:val="21"/>
              </w:rPr>
              <w:t xml:space="preserve">Q9.2 </w:t>
            </w:r>
          </w:p>
          <w:p>
            <w:pPr>
              <w:rPr>
                <w:rFonts w:hint="default" w:ascii="宋体" w:hAnsi="宋体" w:eastAsia="宋体" w:cs="Times New Roman"/>
                <w:kern w:val="2"/>
                <w:sz w:val="21"/>
                <w:szCs w:val="21"/>
                <w:lang w:val="en-US" w:eastAsia="zh-CN" w:bidi="ar-SA"/>
              </w:rPr>
            </w:pPr>
          </w:p>
        </w:tc>
        <w:tc>
          <w:tcPr>
            <w:tcW w:w="10657"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年《体系审核实施计划》</w:t>
            </w:r>
          </w:p>
          <w:p>
            <w:pPr>
              <w:spacing w:line="400" w:lineRule="exact"/>
              <w:rPr>
                <w:rFonts w:hint="eastAsia" w:ascii="宋体" w:hAnsi="宋体" w:cs="宋体"/>
                <w:szCs w:val="21"/>
                <w:lang w:eastAsia="zh-CN"/>
              </w:rPr>
            </w:pPr>
            <w:r>
              <w:rPr>
                <w:rFonts w:hint="eastAsia" w:ascii="宋体" w:hAnsi="宋体" w:cs="宋体"/>
                <w:szCs w:val="21"/>
              </w:rPr>
              <w:t>审核时间：202</w:t>
            </w:r>
            <w:r>
              <w:rPr>
                <w:rFonts w:hint="eastAsia" w:ascii="宋体" w:hAnsi="宋体" w:cs="宋体"/>
                <w:szCs w:val="21"/>
                <w:lang w:val="en-US" w:eastAsia="zh-CN"/>
              </w:rPr>
              <w:t>1</w:t>
            </w:r>
            <w:r>
              <w:rPr>
                <w:rFonts w:hint="eastAsia" w:ascii="宋体" w:hAnsi="宋体" w:cs="宋体"/>
                <w:szCs w:val="21"/>
              </w:rPr>
              <w:t>年7月</w:t>
            </w:r>
            <w:r>
              <w:rPr>
                <w:rFonts w:hint="eastAsia" w:ascii="宋体" w:hAnsi="宋体" w:cs="宋体"/>
                <w:szCs w:val="21"/>
                <w:lang w:val="en-US" w:eastAsia="zh-CN"/>
              </w:rPr>
              <w:t>2</w:t>
            </w:r>
            <w:r>
              <w:rPr>
                <w:rFonts w:hint="eastAsia" w:ascii="宋体" w:hAnsi="宋体" w:cs="宋体"/>
                <w:szCs w:val="21"/>
              </w:rPr>
              <w:t>0日-</w:t>
            </w:r>
            <w:r>
              <w:rPr>
                <w:rFonts w:hint="eastAsia" w:ascii="宋体" w:hAnsi="宋体" w:cs="宋体"/>
                <w:szCs w:val="21"/>
                <w:lang w:val="en-US" w:eastAsia="zh-CN"/>
              </w:rPr>
              <w:t>2</w:t>
            </w:r>
            <w:r>
              <w:rPr>
                <w:rFonts w:hint="eastAsia" w:ascii="宋体" w:hAnsi="宋体" w:cs="宋体"/>
                <w:szCs w:val="21"/>
                <w:lang w:eastAsia="zh-CN"/>
              </w:rPr>
              <w:t>1日（去年内审时间为2020年8月16日-17日，符合策划要求)。</w:t>
            </w:r>
          </w:p>
          <w:p>
            <w:pPr>
              <w:spacing w:line="400" w:lineRule="exact"/>
              <w:rPr>
                <w:rFonts w:hint="eastAsia" w:ascii="宋体" w:hAnsi="宋体" w:cs="宋体"/>
                <w:szCs w:val="21"/>
                <w:lang w:eastAsia="zh-CN"/>
              </w:rPr>
            </w:pPr>
            <w:r>
              <w:rPr>
                <w:rFonts w:hint="eastAsia" w:ascii="宋体" w:hAnsi="宋体" w:cs="宋体"/>
                <w:szCs w:val="21"/>
                <w:lang w:eastAsia="zh-CN"/>
              </w:rPr>
              <w:t>目的：评定并确定现行的管理体系、方针是否符合标准的要求，运行是否有效，迎接认证公司监督审核；</w:t>
            </w:r>
          </w:p>
          <w:p>
            <w:pPr>
              <w:spacing w:line="400" w:lineRule="exact"/>
              <w:rPr>
                <w:rFonts w:hint="eastAsia" w:ascii="宋体" w:hAnsi="宋体" w:cs="宋体"/>
                <w:szCs w:val="21"/>
                <w:lang w:eastAsia="zh-CN"/>
              </w:rPr>
            </w:pPr>
            <w:r>
              <w:rPr>
                <w:rFonts w:hint="eastAsia" w:ascii="宋体" w:hAnsi="宋体" w:cs="宋体"/>
                <w:szCs w:val="21"/>
                <w:lang w:eastAsia="zh-CN"/>
              </w:rPr>
              <w:t>范围：管理手册覆盖的所有部门、过程和要素。</w:t>
            </w:r>
          </w:p>
          <w:p>
            <w:pPr>
              <w:spacing w:line="400" w:lineRule="exact"/>
              <w:rPr>
                <w:rFonts w:hint="eastAsia" w:ascii="宋体" w:hAnsi="宋体" w:cs="宋体"/>
                <w:szCs w:val="21"/>
                <w:lang w:eastAsia="zh-CN"/>
              </w:rPr>
            </w:pPr>
            <w:r>
              <w:rPr>
                <w:rFonts w:hint="eastAsia" w:ascii="宋体" w:hAnsi="宋体" w:cs="宋体"/>
                <w:szCs w:val="21"/>
                <w:lang w:eastAsia="zh-CN"/>
              </w:rPr>
              <w:t>审核组：林立杰（组长）、华洋（组员）</w:t>
            </w:r>
          </w:p>
          <w:p>
            <w:pPr>
              <w:spacing w:line="400" w:lineRule="exact"/>
              <w:rPr>
                <w:rFonts w:hint="eastAsia" w:ascii="宋体" w:hAnsi="宋体" w:eastAsia="宋体" w:cs="宋体"/>
                <w:szCs w:val="21"/>
                <w:lang w:eastAsia="zh-CN"/>
              </w:rPr>
            </w:pPr>
            <w:r>
              <w:rPr>
                <w:rFonts w:hint="eastAsia" w:ascii="宋体" w:hAnsi="宋体" w:cs="宋体"/>
                <w:szCs w:val="21"/>
                <w:lang w:eastAsia="zh-CN"/>
              </w:rPr>
              <w:t>抽查《管理层审</w:t>
            </w:r>
            <w:r>
              <w:rPr>
                <w:rFonts w:hint="eastAsia" w:ascii="宋体" w:hAnsi="宋体" w:eastAsia="宋体" w:cs="宋体"/>
                <w:szCs w:val="21"/>
                <w:lang w:eastAsia="zh-CN"/>
              </w:rPr>
              <w:t xml:space="preserve">核检查表》，《综合部审核检查表》、《营销部审核检查表》等审核记录，审核过程及条款基本齐全，不存在审核自己部门的情况。 </w:t>
            </w:r>
          </w:p>
          <w:p>
            <w:pPr>
              <w:spacing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查本次内审共发现不合格项</w:t>
            </w:r>
            <w:r>
              <w:rPr>
                <w:rFonts w:hint="eastAsia" w:ascii="宋体" w:hAnsi="宋体" w:eastAsia="宋体" w:cs="宋体"/>
                <w:szCs w:val="21"/>
                <w:lang w:val="en-US" w:eastAsia="zh-CN"/>
              </w:rPr>
              <w:t>1</w:t>
            </w:r>
            <w:r>
              <w:rPr>
                <w:rFonts w:hint="eastAsia" w:ascii="宋体" w:hAnsi="宋体" w:eastAsia="宋体" w:cs="宋体"/>
                <w:szCs w:val="21"/>
                <w:lang w:eastAsia="zh-CN"/>
              </w:rPr>
              <w:t>个，属一般不符合。涉及经营部</w:t>
            </w:r>
            <w:r>
              <w:rPr>
                <w:rFonts w:hint="eastAsia" w:ascii="宋体" w:hAnsi="宋体" w:eastAsia="宋体" w:cs="宋体"/>
                <w:szCs w:val="21"/>
                <w:lang w:val="en-US" w:eastAsia="zh-CN"/>
              </w:rPr>
              <w:t>Q</w:t>
            </w:r>
            <w:r>
              <w:rPr>
                <w:rFonts w:hint="eastAsia" w:ascii="宋体" w:hAnsi="宋体" w:eastAsia="宋体" w:cs="宋体"/>
                <w:szCs w:val="21"/>
                <w:lang w:eastAsia="zh-CN"/>
              </w:rPr>
              <w:t>8.</w:t>
            </w:r>
            <w:r>
              <w:rPr>
                <w:rFonts w:hint="eastAsia" w:ascii="宋体" w:hAnsi="宋体" w:eastAsia="宋体" w:cs="宋体"/>
                <w:szCs w:val="21"/>
                <w:lang w:val="en-US" w:eastAsia="zh-CN"/>
              </w:rPr>
              <w:t>4.1</w:t>
            </w:r>
            <w:r>
              <w:rPr>
                <w:rFonts w:hint="eastAsia" w:ascii="宋体" w:hAnsi="宋体" w:eastAsia="宋体" w:cs="宋体"/>
                <w:szCs w:val="21"/>
                <w:lang w:eastAsia="zh-CN"/>
              </w:rPr>
              <w:t>条款。不符合事实描述“未对钢材供应商“霸州市胜芳镇永鑫制管有限公司”实施合格供方评价”已经对不合格原因进行了分析，制订了纠正措施，并对结果进行了验证。</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查，审核结论：公司管理体系的持续符合标准要求、实施有效。</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eastAsia="宋体" w:cs="宋体"/>
                <w:szCs w:val="21"/>
                <w:lang w:eastAsia="zh-CN"/>
              </w:rPr>
              <w:t>通过内部审核，公司管理体系的实施是有效的，符合标准要求</w:t>
            </w:r>
            <w:r>
              <w:rPr>
                <w:rFonts w:hint="eastAsia" w:ascii="宋体" w:hAnsi="宋体" w:cs="宋体"/>
                <w:szCs w:val="21"/>
                <w:lang w:eastAsia="zh-CN"/>
              </w:rPr>
              <w:t>。</w:t>
            </w:r>
          </w:p>
        </w:tc>
        <w:tc>
          <w:tcPr>
            <w:tcW w:w="932" w:type="dxa"/>
            <w:noWrap w:val="0"/>
            <w:vAlign w:val="top"/>
          </w:tcPr>
          <w:p>
            <w:pPr>
              <w:rPr>
                <w:rFonts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不合格和纠正措施（含10.2.1和10.2.2）</w:t>
            </w:r>
          </w:p>
          <w:p>
            <w:pPr>
              <w:spacing w:line="400" w:lineRule="exact"/>
              <w:rPr>
                <w:rFonts w:hint="eastAsia" w:ascii="宋体" w:hAnsi="宋体" w:eastAsia="宋体" w:cs="宋体"/>
                <w:szCs w:val="21"/>
                <w:lang w:eastAsia="zh-CN"/>
              </w:rPr>
            </w:pPr>
          </w:p>
        </w:tc>
        <w:tc>
          <w:tcPr>
            <w:tcW w:w="960" w:type="dxa"/>
            <w:noWrap w:val="0"/>
            <w:vAlign w:val="top"/>
          </w:tcPr>
          <w:p>
            <w:pPr>
              <w:spacing w:line="400" w:lineRule="exact"/>
              <w:rPr>
                <w:rFonts w:hint="eastAsia" w:ascii="宋体" w:hAnsi="宋体" w:eastAsia="宋体" w:cs="宋体"/>
                <w:szCs w:val="21"/>
                <w:lang w:eastAsia="zh-CN"/>
              </w:rPr>
            </w:pPr>
            <w:r>
              <w:rPr>
                <w:rFonts w:hint="eastAsia" w:ascii="宋体" w:hAnsi="宋体" w:eastAsia="宋体" w:cs="宋体"/>
                <w:szCs w:val="21"/>
                <w:lang w:val="en-US" w:eastAsia="zh-CN"/>
              </w:rPr>
              <w:t>Q</w:t>
            </w:r>
            <w:r>
              <w:rPr>
                <w:rFonts w:hint="eastAsia" w:ascii="宋体" w:hAnsi="宋体" w:eastAsia="宋体" w:cs="宋体"/>
                <w:szCs w:val="21"/>
                <w:lang w:eastAsia="zh-CN"/>
              </w:rPr>
              <w:t>10.2</w:t>
            </w:r>
          </w:p>
        </w:tc>
        <w:tc>
          <w:tcPr>
            <w:tcW w:w="10657" w:type="dxa"/>
            <w:noWrap w:val="0"/>
            <w:vAlign w:val="top"/>
          </w:tcPr>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公司制定《纠正预防措施控制程序》，实施纠正措施，消除不合格的原因，以防止其再发生。在程序文件中规定了对不合格品的处理要求，不合格品处理程序和机构健全。</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提供《不合格品评审及处理报告》1份</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不符合描述：20</w:t>
            </w:r>
            <w:r>
              <w:rPr>
                <w:rFonts w:hint="eastAsia" w:ascii="宋体" w:hAnsi="宋体" w:eastAsia="宋体" w:cs="宋体"/>
                <w:szCs w:val="21"/>
                <w:lang w:val="en-US" w:eastAsia="zh-CN"/>
              </w:rPr>
              <w:t>21</w:t>
            </w:r>
            <w:r>
              <w:rPr>
                <w:rFonts w:hint="eastAsia" w:ascii="宋体" w:hAnsi="宋体" w:eastAsia="宋体" w:cs="宋体"/>
                <w:szCs w:val="21"/>
                <w:lang w:eastAsia="zh-CN"/>
              </w:rPr>
              <w:t>年</w:t>
            </w:r>
            <w:r>
              <w:rPr>
                <w:rFonts w:hint="eastAsia" w:ascii="宋体" w:hAnsi="宋体" w:eastAsia="宋体" w:cs="宋体"/>
                <w:szCs w:val="21"/>
                <w:lang w:val="en-US" w:eastAsia="zh-CN"/>
              </w:rPr>
              <w:t>7</w:t>
            </w:r>
            <w:r>
              <w:rPr>
                <w:rFonts w:hint="eastAsia" w:ascii="宋体" w:hAnsi="宋体" w:eastAsia="宋体" w:cs="宋体"/>
                <w:szCs w:val="21"/>
                <w:lang w:eastAsia="zh-CN"/>
              </w:rPr>
              <w:t>月</w:t>
            </w:r>
            <w:r>
              <w:rPr>
                <w:rFonts w:hint="eastAsia" w:ascii="宋体" w:hAnsi="宋体" w:eastAsia="宋体" w:cs="宋体"/>
                <w:szCs w:val="21"/>
                <w:lang w:val="en-US" w:eastAsia="zh-CN"/>
              </w:rPr>
              <w:t>20</w:t>
            </w:r>
            <w:r>
              <w:rPr>
                <w:rFonts w:hint="eastAsia" w:ascii="宋体" w:hAnsi="宋体" w:eastAsia="宋体" w:cs="宋体"/>
                <w:szCs w:val="21"/>
                <w:lang w:eastAsia="zh-CN"/>
              </w:rPr>
              <w:t>日对供方评价情况进行检查，未对钢材供应商“霸州市胜芳镇永鑫制管有限公司”实施合格供方评价。</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不符合原因：相关工作人员对条款不熟悉，工作疏忽导致</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处理：对相关人员进行标准的培训；立即对该供方进行评价并保留评价记录。</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对不符合原因进行了描述分析，采取了相应措施，基本符合要求。</w:t>
            </w:r>
          </w:p>
          <w:p>
            <w:pPr>
              <w:spacing w:line="400" w:lineRule="exact"/>
              <w:rPr>
                <w:rFonts w:hint="eastAsia" w:ascii="宋体" w:hAnsi="宋体" w:eastAsia="宋体" w:cs="宋体"/>
                <w:szCs w:val="21"/>
                <w:lang w:val="en-US" w:eastAsia="zh-CN"/>
              </w:rPr>
            </w:pPr>
            <w:r>
              <w:rPr>
                <w:rFonts w:hint="eastAsia" w:ascii="宋体" w:hAnsi="宋体" w:eastAsia="宋体" w:cs="宋体"/>
                <w:szCs w:val="21"/>
                <w:lang w:eastAsia="zh-CN"/>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p>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经查，目前未有不合格品销售情况发生</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纠正措施实施基本有效。</w:t>
            </w:r>
          </w:p>
        </w:tc>
        <w:tc>
          <w:tcPr>
            <w:tcW w:w="932" w:type="dxa"/>
            <w:noWrap w:val="0"/>
            <w:vAlign w:val="top"/>
          </w:tcPr>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符合</w:t>
            </w:r>
          </w:p>
        </w:tc>
      </w:tr>
    </w:tbl>
    <w:p>
      <w:pPr>
        <w:spacing w:line="400" w:lineRule="exact"/>
        <w:rPr>
          <w:rFonts w:hint="eastAsia"/>
          <w:lang w:val="en-US" w:eastAsia="zh-CN"/>
        </w:rPr>
      </w:pPr>
      <w:r>
        <w:rPr>
          <w:rFonts w:hint="eastAsia" w:ascii="宋体" w:hAnsi="宋体" w:eastAsia="宋体" w:cs="宋体"/>
          <w:szCs w:val="21"/>
          <w:lang w:eastAsia="zh-CN"/>
        </w:rPr>
        <w:t>说明：不符合标注N</w:t>
      </w:r>
      <w:r>
        <w:rPr>
          <w:rFonts w:hint="eastAsia" w:ascii="宋体" w:hAnsi="宋体" w:eastAsia="宋体" w:cs="宋体"/>
          <w:szCs w:val="21"/>
          <w:lang w:val="en-US" w:eastAsia="zh-CN"/>
        </w:rPr>
        <w:t xml:space="preserve">  </w:t>
      </w:r>
    </w:p>
    <w:p>
      <w:pPr>
        <w:spacing w:line="480" w:lineRule="exact"/>
        <w:jc w:val="center"/>
        <w:rPr>
          <w:rFonts w:ascii="隶书" w:hAnsi="宋体" w:eastAsia="隶书"/>
          <w:bCs/>
          <w:color w:val="000000"/>
          <w:sz w:val="36"/>
          <w:szCs w:val="36"/>
          <w:highlight w:val="magenta"/>
        </w:rPr>
      </w:pPr>
    </w:p>
    <w:p>
      <w:pPr>
        <w:pStyle w:val="2"/>
        <w:rPr>
          <w:rFonts w:ascii="隶书" w:hAnsi="宋体" w:eastAsia="隶书"/>
          <w:bCs/>
          <w:color w:val="000000"/>
          <w:sz w:val="36"/>
          <w:szCs w:val="36"/>
          <w:highlight w:val="magent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596"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综合部（</w:t>
            </w:r>
            <w:r>
              <w:rPr>
                <w:rFonts w:hint="eastAsia"/>
                <w:sz w:val="24"/>
                <w:szCs w:val="24"/>
                <w:lang w:val="en-US" w:eastAsia="zh-CN"/>
              </w:rPr>
              <w:t>含财务部</w:t>
            </w:r>
            <w:r>
              <w:rPr>
                <w:rFonts w:hint="eastAsia"/>
                <w:sz w:val="24"/>
                <w:szCs w:val="24"/>
                <w:lang w:eastAsia="zh-CN"/>
              </w:rPr>
              <w:t>），</w:t>
            </w:r>
            <w:r>
              <w:rPr>
                <w:rFonts w:hint="eastAsia"/>
                <w:sz w:val="24"/>
                <w:szCs w:val="24"/>
              </w:rPr>
              <w:t xml:space="preserve"> 主管领导：</w:t>
            </w:r>
            <w:r>
              <w:rPr>
                <w:rFonts w:hint="eastAsia"/>
                <w:sz w:val="24"/>
                <w:szCs w:val="24"/>
                <w:lang w:val="en-US" w:eastAsia="zh-CN"/>
              </w:rPr>
              <w:t>林立杰</w:t>
            </w:r>
            <w:r>
              <w:rPr>
                <w:rFonts w:hint="eastAsia"/>
                <w:sz w:val="24"/>
                <w:szCs w:val="24"/>
              </w:rPr>
              <w:t>，  陪同人员：</w:t>
            </w:r>
            <w:r>
              <w:rPr>
                <w:rFonts w:hint="eastAsia"/>
                <w:sz w:val="24"/>
                <w:szCs w:val="24"/>
                <w:lang w:val="en-US" w:eastAsia="zh-CN"/>
              </w:rPr>
              <w:t>刘红</w:t>
            </w:r>
          </w:p>
        </w:tc>
        <w:tc>
          <w:tcPr>
            <w:tcW w:w="993"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596" w:type="dxa"/>
            <w:noWrap w:val="0"/>
            <w:vAlign w:val="center"/>
          </w:tcPr>
          <w:p>
            <w:pPr>
              <w:spacing w:before="120"/>
            </w:pPr>
            <w:r>
              <w:rPr>
                <w:rFonts w:hint="eastAsia"/>
                <w:sz w:val="24"/>
                <w:szCs w:val="24"/>
              </w:rPr>
              <w:t>审核员：</w:t>
            </w:r>
            <w:r>
              <w:rPr>
                <w:rFonts w:hint="eastAsia" w:ascii="Times New Roman" w:hAnsi="Times New Roman" w:eastAsia="宋体" w:cs="Times New Roman"/>
                <w:sz w:val="24"/>
                <w:szCs w:val="24"/>
                <w:lang w:eastAsia="zh-CN"/>
              </w:rPr>
              <w:t>杨珍全、</w:t>
            </w:r>
            <w:r>
              <w:rPr>
                <w:rFonts w:hint="eastAsia" w:ascii="Times New Roman" w:hAnsi="Times New Roman" w:eastAsia="宋体" w:cs="Times New Roman"/>
                <w:sz w:val="24"/>
                <w:szCs w:val="24"/>
                <w:lang w:val="en-US" w:eastAsia="zh-CN"/>
              </w:rPr>
              <w:t>冉景洲（实习O）</w:t>
            </w:r>
            <w:r>
              <w:rPr>
                <w:rFonts w:hint="eastAsia"/>
                <w:sz w:val="24"/>
                <w:szCs w:val="24"/>
              </w:rPr>
              <w:t>，审核时间：</w:t>
            </w:r>
            <w:r>
              <w:rPr>
                <w:rFonts w:hint="eastAsia"/>
                <w:sz w:val="24"/>
                <w:szCs w:val="24"/>
                <w:lang w:eastAsia="zh-CN"/>
              </w:rPr>
              <w:t>2021年8月13日</w:t>
            </w:r>
            <w:r>
              <w:rPr>
                <w:rFonts w:hint="eastAsia"/>
                <w:sz w:val="24"/>
                <w:szCs w:val="24"/>
                <w:lang w:val="en-US" w:eastAsia="zh-CN"/>
              </w:rPr>
              <w:t>上</w:t>
            </w:r>
            <w:r>
              <w:rPr>
                <w:rFonts w:hint="eastAsia"/>
                <w:sz w:val="24"/>
                <w:szCs w:val="24"/>
              </w:rPr>
              <w:t>午</w:t>
            </w:r>
          </w:p>
        </w:tc>
        <w:tc>
          <w:tcPr>
            <w:tcW w:w="99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596" w:type="dxa"/>
            <w:noWrap w:val="0"/>
            <w:vAlign w:val="center"/>
          </w:tcPr>
          <w:p>
            <w:pPr>
              <w:rPr>
                <w:sz w:val="24"/>
                <w:szCs w:val="24"/>
              </w:rPr>
            </w:pPr>
            <w:r>
              <w:rPr>
                <w:rFonts w:hint="eastAsia"/>
                <w:sz w:val="24"/>
                <w:szCs w:val="24"/>
              </w:rPr>
              <w:t xml:space="preserve">审核条款： </w:t>
            </w:r>
          </w:p>
        </w:tc>
        <w:tc>
          <w:tcPr>
            <w:tcW w:w="99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noWrap w:val="0"/>
            <w:vAlign w:val="top"/>
          </w:tcPr>
          <w:p>
            <w:pPr>
              <w:rPr>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5.3 </w:t>
            </w:r>
          </w:p>
          <w:p>
            <w:pPr>
              <w:rPr>
                <w:rFonts w:ascii="宋体" w:hAnsi="宋体" w:cs="宋体"/>
                <w:szCs w:val="21"/>
              </w:rPr>
            </w:pPr>
          </w:p>
        </w:tc>
        <w:tc>
          <w:tcPr>
            <w:tcW w:w="10596" w:type="dxa"/>
            <w:noWrap w:val="0"/>
            <w:vAlign w:val="top"/>
          </w:tcPr>
          <w:p>
            <w:pPr>
              <w:spacing w:line="400" w:lineRule="exact"/>
              <w:rPr>
                <w:rFonts w:ascii="宋体" w:hAnsi="宋体" w:cs="Arial"/>
                <w:szCs w:val="21"/>
              </w:rPr>
            </w:pPr>
            <w:r>
              <w:rPr>
                <w:rFonts w:hint="eastAsia" w:ascii="宋体" w:hAnsi="宋体" w:cs="Arial"/>
                <w:szCs w:val="21"/>
              </w:rPr>
              <w:t>在《岗位职责及任职要求》中规定了</w:t>
            </w:r>
            <w:r>
              <w:rPr>
                <w:rFonts w:hint="eastAsia" w:ascii="宋体" w:hAnsi="宋体" w:cs="Arial"/>
                <w:szCs w:val="21"/>
                <w:lang w:eastAsia="zh-CN"/>
              </w:rPr>
              <w:t>综合部（</w:t>
            </w:r>
            <w:r>
              <w:rPr>
                <w:rFonts w:hint="eastAsia" w:ascii="宋体" w:hAnsi="宋体" w:cs="Arial"/>
                <w:szCs w:val="21"/>
                <w:lang w:val="en-US" w:eastAsia="zh-CN"/>
              </w:rPr>
              <w:t>含财务部</w:t>
            </w:r>
            <w:r>
              <w:rPr>
                <w:rFonts w:hint="eastAsia" w:ascii="宋体" w:hAnsi="宋体" w:cs="Arial"/>
                <w:szCs w:val="21"/>
                <w:lang w:eastAsia="zh-CN"/>
              </w:rPr>
              <w:t>）</w:t>
            </w:r>
            <w:r>
              <w:rPr>
                <w:rFonts w:hint="eastAsia" w:ascii="宋体" w:hAnsi="宋体" w:cs="Arial"/>
                <w:szCs w:val="21"/>
              </w:rPr>
              <w:t>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1)负责公司人员的招聘、选择、试用、聘用及处理。</w:t>
            </w:r>
          </w:p>
          <w:p>
            <w:pPr>
              <w:spacing w:line="400" w:lineRule="exact"/>
              <w:ind w:left="1279" w:leftChars="136" w:hanging="993" w:hangingChars="473"/>
              <w:rPr>
                <w:rFonts w:ascii="宋体" w:hAnsi="宋体"/>
                <w:szCs w:val="21"/>
              </w:rPr>
            </w:pPr>
            <w:r>
              <w:rPr>
                <w:rFonts w:hint="eastAsia" w:ascii="宋体" w:hAnsi="宋体"/>
                <w:szCs w:val="21"/>
              </w:rPr>
              <w:t>2)负责组织公司各项教育培训工作。</w:t>
            </w:r>
          </w:p>
          <w:p>
            <w:pPr>
              <w:spacing w:line="400" w:lineRule="exact"/>
              <w:ind w:left="1279" w:leftChars="136" w:hanging="993" w:hangingChars="473"/>
              <w:rPr>
                <w:rFonts w:ascii="宋体" w:hAnsi="宋体"/>
                <w:szCs w:val="21"/>
              </w:rPr>
            </w:pPr>
            <w:r>
              <w:rPr>
                <w:rFonts w:hint="eastAsia" w:ascii="宋体" w:hAnsi="宋体"/>
                <w:szCs w:val="21"/>
              </w:rPr>
              <w:t>3)负责员工档案管理。</w:t>
            </w:r>
          </w:p>
          <w:p>
            <w:pPr>
              <w:spacing w:line="400" w:lineRule="exact"/>
              <w:ind w:left="1279" w:leftChars="136" w:hanging="993" w:hangingChars="473"/>
              <w:rPr>
                <w:rFonts w:ascii="宋体" w:hAnsi="宋体"/>
                <w:szCs w:val="21"/>
              </w:rPr>
            </w:pPr>
            <w:r>
              <w:rPr>
                <w:rFonts w:hint="eastAsia" w:ascii="宋体" w:hAnsi="宋体"/>
                <w:szCs w:val="21"/>
              </w:rPr>
              <w:t>4)负责企业安全和环境卫生管理。</w:t>
            </w:r>
          </w:p>
          <w:p>
            <w:pPr>
              <w:spacing w:line="400" w:lineRule="exact"/>
              <w:ind w:left="299" w:leftChars="142" w:hanging="1"/>
              <w:rPr>
                <w:rFonts w:ascii="宋体" w:hAnsi="宋体"/>
                <w:szCs w:val="21"/>
              </w:rPr>
            </w:pPr>
            <w:r>
              <w:rPr>
                <w:rFonts w:hint="eastAsia" w:ascii="宋体" w:hAnsi="宋体"/>
                <w:szCs w:val="21"/>
              </w:rPr>
              <w:t>5)负责职业健康安全</w:t>
            </w:r>
            <w:r>
              <w:rPr>
                <w:rFonts w:hint="eastAsia" w:ascii="宋体" w:hAnsi="宋体"/>
                <w:szCs w:val="21"/>
                <w:lang w:eastAsia="zh-CN"/>
              </w:rPr>
              <w:t>及环境</w:t>
            </w:r>
            <w:r>
              <w:rPr>
                <w:rFonts w:hint="eastAsia" w:ascii="宋体" w:hAnsi="宋体"/>
                <w:szCs w:val="21"/>
              </w:rPr>
              <w:t>法律法规的收集、整理与评价。</w:t>
            </w:r>
          </w:p>
          <w:p>
            <w:pPr>
              <w:spacing w:line="400" w:lineRule="exact"/>
              <w:ind w:left="299" w:leftChars="142" w:hanging="1"/>
              <w:rPr>
                <w:rFonts w:ascii="宋体" w:hAnsi="宋体"/>
                <w:szCs w:val="21"/>
              </w:rPr>
            </w:pPr>
            <w:r>
              <w:rPr>
                <w:rFonts w:hint="eastAsia" w:ascii="宋体" w:hAnsi="宋体"/>
                <w:szCs w:val="21"/>
              </w:rPr>
              <w:t>6)负责组织危险源</w:t>
            </w:r>
            <w:r>
              <w:rPr>
                <w:rFonts w:hint="eastAsia" w:ascii="宋体" w:hAnsi="宋体"/>
                <w:szCs w:val="21"/>
                <w:lang w:eastAsia="zh-CN"/>
              </w:rPr>
              <w:t>及重要环境因素的</w:t>
            </w:r>
            <w:r>
              <w:rPr>
                <w:rFonts w:hint="eastAsia" w:ascii="宋体" w:hAnsi="宋体"/>
                <w:szCs w:val="21"/>
              </w:rPr>
              <w:t>识别与评价。</w:t>
            </w:r>
          </w:p>
          <w:p>
            <w:pPr>
              <w:spacing w:line="400" w:lineRule="exact"/>
              <w:ind w:left="1279" w:leftChars="136" w:hanging="993" w:hangingChars="473"/>
              <w:rPr>
                <w:rFonts w:ascii="宋体" w:hAnsi="宋体"/>
                <w:szCs w:val="21"/>
              </w:rPr>
            </w:pPr>
            <w:r>
              <w:rPr>
                <w:rFonts w:hint="eastAsia" w:ascii="宋体" w:hAnsi="宋体"/>
                <w:szCs w:val="21"/>
              </w:rPr>
              <w:t>7负责重大危险源</w:t>
            </w:r>
            <w:r>
              <w:rPr>
                <w:rFonts w:hint="eastAsia" w:ascii="宋体" w:hAnsi="宋体"/>
                <w:szCs w:val="21"/>
                <w:lang w:eastAsia="zh-CN"/>
              </w:rPr>
              <w:t>及环境</w:t>
            </w:r>
            <w:r>
              <w:rPr>
                <w:rFonts w:hint="eastAsia" w:ascii="宋体" w:hAnsi="宋体"/>
                <w:szCs w:val="21"/>
              </w:rPr>
              <w:t>管理方案的制定与验证。</w:t>
            </w:r>
          </w:p>
          <w:p>
            <w:pPr>
              <w:spacing w:line="400" w:lineRule="exact"/>
              <w:ind w:left="1279" w:leftChars="136" w:hanging="993" w:hangingChars="473"/>
              <w:rPr>
                <w:rFonts w:ascii="宋体" w:hAnsi="宋体"/>
                <w:szCs w:val="21"/>
              </w:rPr>
            </w:pPr>
            <w:r>
              <w:rPr>
                <w:rFonts w:hint="eastAsia" w:ascii="宋体" w:hAnsi="宋体"/>
                <w:szCs w:val="21"/>
              </w:rPr>
              <w:t>8)负责水和电的统计。</w:t>
            </w:r>
          </w:p>
          <w:p>
            <w:pPr>
              <w:spacing w:line="400" w:lineRule="exact"/>
              <w:ind w:left="1279" w:leftChars="136" w:hanging="993" w:hangingChars="473"/>
              <w:rPr>
                <w:rFonts w:ascii="宋体" w:hAnsi="宋体"/>
                <w:szCs w:val="21"/>
              </w:rPr>
            </w:pPr>
            <w:r>
              <w:rPr>
                <w:rFonts w:hint="eastAsia" w:ascii="宋体" w:hAnsi="宋体"/>
                <w:szCs w:val="21"/>
              </w:rPr>
              <w:t xml:space="preserve">9）负责组织应急演练预案编写、演习、评价。 </w:t>
            </w:r>
          </w:p>
          <w:p>
            <w:pPr>
              <w:spacing w:line="400" w:lineRule="exact"/>
              <w:rPr>
                <w:rFonts w:ascii="宋体" w:hAnsi="宋体"/>
                <w:szCs w:val="21"/>
                <w:highlight w:val="none"/>
              </w:rPr>
            </w:pPr>
            <w:r>
              <w:rPr>
                <w:rFonts w:hint="eastAsia" w:ascii="宋体" w:hAnsi="宋体"/>
                <w:szCs w:val="21"/>
                <w:highlight w:val="none"/>
              </w:rPr>
              <w:t>……</w:t>
            </w:r>
          </w:p>
          <w:p>
            <w:pPr>
              <w:spacing w:line="400" w:lineRule="exact"/>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综合部、</w:t>
            </w:r>
            <w:r>
              <w:rPr>
                <w:rFonts w:hint="eastAsia" w:ascii="宋体" w:hAnsi="宋体"/>
                <w:szCs w:val="21"/>
                <w:lang w:val="en-US" w:eastAsia="zh-CN"/>
              </w:rPr>
              <w:t>财务部</w:t>
            </w:r>
            <w:r>
              <w:rPr>
                <w:rFonts w:hint="eastAsia" w:ascii="宋体" w:hAnsi="宋体"/>
                <w:szCs w:val="21"/>
              </w:rPr>
              <w:t>负责人能基本阐述本部门的主要职责。</w:t>
            </w:r>
          </w:p>
        </w:tc>
        <w:tc>
          <w:tcPr>
            <w:tcW w:w="993"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left"/>
              <w:rPr>
                <w:rFonts w:hint="default"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noWrap w:val="0"/>
            <w:vAlign w:val="top"/>
          </w:tcPr>
          <w:p>
            <w:pPr>
              <w:tabs>
                <w:tab w:val="center" w:pos="3169"/>
              </w:tabs>
              <w:spacing w:line="400" w:lineRule="exact"/>
              <w:jc w:val="left"/>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bidi="ar"/>
              </w:rPr>
              <w:t>E6.1.2</w:t>
            </w:r>
          </w:p>
        </w:tc>
        <w:tc>
          <w:tcPr>
            <w:tcW w:w="10596" w:type="dxa"/>
            <w:noWrap w:val="0"/>
            <w:vAlign w:val="top"/>
          </w:tcPr>
          <w:p>
            <w:pPr>
              <w:tabs>
                <w:tab w:val="center" w:pos="3169"/>
              </w:tabs>
              <w:spacing w:line="4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查见：《</w:t>
            </w:r>
            <w:r>
              <w:rPr>
                <w:rFonts w:hint="eastAsia" w:ascii="宋体" w:hAnsi="宋体" w:eastAsia="宋体" w:cs="宋体"/>
                <w:color w:val="000000"/>
                <w:sz w:val="21"/>
                <w:szCs w:val="21"/>
                <w:lang w:val="en-US" w:eastAsia="zh-CN" w:bidi="ar"/>
              </w:rPr>
              <w:t>环境因素识别与评价控制程序</w:t>
            </w:r>
            <w:r>
              <w:rPr>
                <w:rFonts w:hint="eastAsia" w:ascii="宋体" w:hAnsi="宋体" w:eastAsia="宋体" w:cs="宋体"/>
                <w:color w:val="000000"/>
                <w:sz w:val="21"/>
                <w:szCs w:val="21"/>
                <w:lang w:bidi="ar"/>
              </w:rPr>
              <w:t>》，上述文件对识别和评价方法、程序、职责、记录作了规定。</w:t>
            </w:r>
          </w:p>
          <w:p>
            <w:pPr>
              <w:tabs>
                <w:tab w:val="center" w:pos="3169"/>
              </w:tabs>
              <w:spacing w:line="4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eastAsia="zh-CN" w:bidi="ar"/>
              </w:rPr>
              <w:t>综合部202</w:t>
            </w:r>
            <w:r>
              <w:rPr>
                <w:rFonts w:hint="eastAsia" w:ascii="宋体" w:hAnsi="宋体" w:eastAsia="宋体" w:cs="宋体"/>
                <w:color w:val="000000"/>
                <w:sz w:val="21"/>
                <w:szCs w:val="21"/>
                <w:lang w:val="en-US" w:eastAsia="zh-CN" w:bidi="ar"/>
              </w:rPr>
              <w:t>1</w:t>
            </w:r>
            <w:r>
              <w:rPr>
                <w:rFonts w:hint="eastAsia" w:ascii="宋体" w:hAnsi="宋体" w:eastAsia="宋体" w:cs="宋体"/>
                <w:color w:val="000000"/>
                <w:sz w:val="21"/>
                <w:szCs w:val="21"/>
                <w:lang w:eastAsia="zh-CN" w:bidi="ar"/>
              </w:rPr>
              <w:t>年</w:t>
            </w:r>
            <w:r>
              <w:rPr>
                <w:rFonts w:hint="eastAsia" w:ascii="宋体" w:hAnsi="宋体" w:eastAsia="宋体" w:cs="宋体"/>
                <w:color w:val="000000"/>
                <w:sz w:val="21"/>
                <w:szCs w:val="21"/>
                <w:lang w:val="en-US" w:eastAsia="zh-CN" w:bidi="ar"/>
              </w:rPr>
              <w:t>3</w:t>
            </w:r>
            <w:r>
              <w:rPr>
                <w:rFonts w:hint="eastAsia" w:ascii="宋体" w:hAnsi="宋体" w:eastAsia="宋体" w:cs="宋体"/>
                <w:color w:val="000000"/>
                <w:sz w:val="21"/>
                <w:szCs w:val="21"/>
                <w:lang w:eastAsia="zh-CN" w:bidi="ar"/>
              </w:rPr>
              <w:t>月</w:t>
            </w:r>
            <w:r>
              <w:rPr>
                <w:rFonts w:hint="eastAsia" w:ascii="宋体" w:hAnsi="宋体" w:eastAsia="宋体" w:cs="宋体"/>
                <w:color w:val="000000"/>
                <w:sz w:val="21"/>
                <w:szCs w:val="21"/>
                <w:lang w:val="en-US" w:eastAsia="zh-CN" w:bidi="ar"/>
              </w:rPr>
              <w:t>12</w:t>
            </w:r>
            <w:r>
              <w:rPr>
                <w:rFonts w:hint="eastAsia" w:ascii="宋体" w:hAnsi="宋体" w:eastAsia="宋体" w:cs="宋体"/>
                <w:color w:val="000000"/>
                <w:sz w:val="21"/>
                <w:szCs w:val="21"/>
                <w:lang w:eastAsia="zh-CN" w:bidi="ar"/>
              </w:rPr>
              <w:t>日</w:t>
            </w:r>
            <w:r>
              <w:rPr>
                <w:rFonts w:hint="eastAsia" w:ascii="宋体" w:hAnsi="宋体" w:eastAsia="宋体" w:cs="宋体"/>
                <w:color w:val="000000"/>
                <w:sz w:val="21"/>
                <w:szCs w:val="21"/>
                <w:lang w:bidi="ar"/>
              </w:rPr>
              <w:t>组织了各个部门开展了环境因素的识别工作。</w:t>
            </w:r>
          </w:p>
          <w:p>
            <w:pPr>
              <w:tabs>
                <w:tab w:val="center" w:pos="3169"/>
              </w:tabs>
              <w:spacing w:line="4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查见：《</w:t>
            </w:r>
            <w:r>
              <w:rPr>
                <w:rFonts w:hint="eastAsia" w:ascii="宋体" w:hAnsi="宋体" w:eastAsia="宋体" w:cs="宋体"/>
                <w:color w:val="000000"/>
                <w:sz w:val="21"/>
                <w:szCs w:val="21"/>
                <w:lang w:eastAsia="zh-CN" w:bidi="ar"/>
              </w:rPr>
              <w:t>环境因素识别与评价清单</w:t>
            </w:r>
            <w:r>
              <w:rPr>
                <w:rFonts w:hint="eastAsia" w:ascii="宋体" w:hAnsi="宋体" w:eastAsia="宋体" w:cs="宋体"/>
                <w:color w:val="000000"/>
                <w:sz w:val="21"/>
                <w:szCs w:val="21"/>
                <w:lang w:bidi="ar"/>
              </w:rPr>
              <w:t>》和《重要环境因素清单》，按照部门和</w:t>
            </w:r>
            <w:r>
              <w:rPr>
                <w:rFonts w:hint="eastAsia" w:ascii="宋体" w:hAnsi="宋体" w:eastAsia="宋体" w:cs="宋体"/>
                <w:color w:val="000000"/>
                <w:sz w:val="21"/>
                <w:szCs w:val="21"/>
                <w:lang w:val="en-US" w:eastAsia="zh-CN" w:bidi="ar"/>
              </w:rPr>
              <w:t>作业场所</w:t>
            </w:r>
            <w:r>
              <w:rPr>
                <w:rFonts w:hint="eastAsia" w:ascii="宋体" w:hAnsi="宋体" w:eastAsia="宋体" w:cs="宋体"/>
                <w:color w:val="000000"/>
                <w:sz w:val="21"/>
                <w:szCs w:val="21"/>
                <w:lang w:bidi="ar"/>
              </w:rPr>
              <w:t>进行识别并评价出公司重要环境因素有：1）</w:t>
            </w:r>
            <w:r>
              <w:rPr>
                <w:rFonts w:hint="eastAsia" w:ascii="宋体" w:hAnsi="宋体" w:eastAsia="宋体" w:cs="宋体"/>
                <w:color w:val="000000"/>
                <w:sz w:val="21"/>
                <w:szCs w:val="21"/>
                <w:lang w:val="en-US" w:eastAsia="zh-CN" w:bidi="ar"/>
              </w:rPr>
              <w:t>潜在火灾；</w:t>
            </w:r>
            <w:r>
              <w:rPr>
                <w:rFonts w:hint="eastAsia" w:ascii="宋体" w:hAnsi="宋体" w:eastAsia="宋体" w:cs="宋体"/>
                <w:color w:val="000000"/>
                <w:sz w:val="21"/>
                <w:szCs w:val="21"/>
                <w:lang w:bidi="ar"/>
              </w:rPr>
              <w:t>2）</w:t>
            </w:r>
            <w:r>
              <w:rPr>
                <w:rFonts w:hint="eastAsia" w:ascii="宋体" w:hAnsi="宋体" w:eastAsia="宋体" w:cs="宋体"/>
                <w:color w:val="000000"/>
                <w:sz w:val="21"/>
                <w:szCs w:val="21"/>
                <w:lang w:val="en-US" w:eastAsia="zh-CN" w:bidi="ar"/>
              </w:rPr>
              <w:t>固废排放等2</w:t>
            </w:r>
            <w:r>
              <w:rPr>
                <w:rFonts w:hint="eastAsia" w:ascii="宋体" w:hAnsi="宋体" w:eastAsia="宋体" w:cs="宋体"/>
                <w:color w:val="000000"/>
                <w:sz w:val="21"/>
                <w:szCs w:val="21"/>
                <w:lang w:bidi="ar"/>
              </w:rPr>
              <w:t>项，识别清楚、准确，评价合理。</w:t>
            </w:r>
          </w:p>
          <w:p>
            <w:pPr>
              <w:tabs>
                <w:tab w:val="center" w:pos="3169"/>
              </w:tabs>
              <w:spacing w:line="4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查：公司《</w:t>
            </w:r>
            <w:r>
              <w:rPr>
                <w:rFonts w:hint="eastAsia" w:ascii="宋体" w:hAnsi="宋体" w:eastAsia="宋体" w:cs="宋体"/>
                <w:color w:val="000000"/>
                <w:sz w:val="21"/>
                <w:szCs w:val="21"/>
                <w:lang w:eastAsia="zh-CN" w:bidi="ar"/>
              </w:rPr>
              <w:t>环境因素识别与评价清单</w:t>
            </w:r>
            <w:r>
              <w:rPr>
                <w:rFonts w:hint="eastAsia" w:ascii="宋体" w:hAnsi="宋体" w:eastAsia="宋体" w:cs="宋体"/>
                <w:color w:val="000000"/>
                <w:sz w:val="21"/>
                <w:szCs w:val="21"/>
                <w:lang w:bidi="ar"/>
              </w:rPr>
              <w:t>》，涉及以下内容：</w:t>
            </w:r>
          </w:p>
          <w:p>
            <w:pPr>
              <w:tabs>
                <w:tab w:val="center" w:pos="3169"/>
              </w:tabs>
              <w:spacing w:line="400" w:lineRule="exact"/>
              <w:jc w:val="left"/>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bidi="ar"/>
              </w:rPr>
              <w:t>生活污水的排放</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bidi="ar"/>
              </w:rPr>
              <w:t>生活垃圾的排放</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bidi="ar"/>
              </w:rPr>
              <w:t>空调氟泄漏</w:t>
            </w:r>
            <w:r>
              <w:rPr>
                <w:rFonts w:hint="eastAsia" w:ascii="宋体" w:hAnsi="宋体" w:eastAsia="宋体" w:cs="宋体"/>
                <w:color w:val="000000"/>
                <w:sz w:val="21"/>
                <w:szCs w:val="21"/>
                <w:lang w:eastAsia="zh-CN" w:bidi="ar"/>
              </w:rPr>
              <w:t>。</w:t>
            </w:r>
          </w:p>
          <w:p>
            <w:pPr>
              <w:tabs>
                <w:tab w:val="center" w:pos="3169"/>
              </w:tabs>
              <w:spacing w:line="4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废复写纸的废弃</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bidi="ar"/>
              </w:rPr>
              <w:t>复印机墨盒废弃</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bidi="ar"/>
              </w:rPr>
              <w:t>复印机光辐射等办公用品固废排放等；</w:t>
            </w:r>
          </w:p>
          <w:p>
            <w:pPr>
              <w:tabs>
                <w:tab w:val="center" w:pos="3169"/>
              </w:tabs>
              <w:spacing w:line="4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办公水、电的消耗；</w:t>
            </w:r>
          </w:p>
          <w:p>
            <w:pPr>
              <w:tabs>
                <w:tab w:val="center" w:pos="3169"/>
              </w:tabs>
              <w:spacing w:line="400" w:lineRule="exact"/>
              <w:jc w:val="left"/>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bidi="ar"/>
              </w:rPr>
              <w:t>废弃消防器材</w:t>
            </w:r>
            <w:r>
              <w:rPr>
                <w:rFonts w:hint="eastAsia" w:ascii="宋体" w:hAnsi="宋体" w:eastAsia="宋体" w:cs="宋体"/>
                <w:color w:val="000000"/>
                <w:sz w:val="21"/>
                <w:szCs w:val="21"/>
                <w:lang w:val="en-US" w:eastAsia="zh-CN" w:bidi="ar"/>
              </w:rPr>
              <w:t>；</w:t>
            </w:r>
          </w:p>
          <w:p>
            <w:pPr>
              <w:tabs>
                <w:tab w:val="center" w:pos="3169"/>
              </w:tabs>
              <w:spacing w:line="400" w:lineRule="exact"/>
              <w:jc w:val="left"/>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w:t>
            </w:r>
          </w:p>
          <w:p>
            <w:pPr>
              <w:tabs>
                <w:tab w:val="center" w:pos="3169"/>
              </w:tabs>
              <w:spacing w:line="400" w:lineRule="exact"/>
              <w:jc w:val="left"/>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bidi="ar"/>
              </w:rPr>
              <w:t>识别基本清楚、全面。</w:t>
            </w:r>
          </w:p>
        </w:tc>
        <w:tc>
          <w:tcPr>
            <w:tcW w:w="993" w:type="dxa"/>
            <w:noWrap w:val="0"/>
            <w:vAlign w:val="top"/>
          </w:tcPr>
          <w:p>
            <w:pPr>
              <w:rPr>
                <w:rFonts w:hint="eastAsia"/>
              </w:rPr>
            </w:pPr>
            <w:r>
              <w:rPr>
                <w:rFonts w:hint="eastAsia"/>
              </w:rPr>
              <w:t>符合</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危险源识别、评价与控制措施</w:t>
            </w:r>
          </w:p>
        </w:tc>
        <w:tc>
          <w:tcPr>
            <w:tcW w:w="960" w:type="dxa"/>
            <w:noWrap w:val="0"/>
            <w:vAlign w:val="top"/>
          </w:tcPr>
          <w:p>
            <w:pPr>
              <w:rPr>
                <w:rFonts w:hint="eastAsia" w:ascii="宋体" w:hAnsi="宋体" w:eastAsia="宋体" w:cs="新宋体"/>
                <w:color w:val="000000"/>
                <w:kern w:val="2"/>
                <w:sz w:val="21"/>
                <w:szCs w:val="21"/>
                <w:highlight w:val="none"/>
                <w:lang w:val="en-US" w:eastAsia="zh-CN" w:bidi="ar-SA"/>
              </w:rPr>
            </w:pPr>
            <w:r>
              <w:rPr>
                <w:rFonts w:hint="eastAsia" w:ascii="宋体" w:hAnsi="宋体" w:cs="新宋体"/>
                <w:color w:val="000000"/>
                <w:sz w:val="21"/>
                <w:szCs w:val="21"/>
                <w:highlight w:val="none"/>
              </w:rPr>
              <w:t>S</w:t>
            </w:r>
            <w:r>
              <w:rPr>
                <w:rFonts w:hint="eastAsia" w:ascii="宋体" w:hAnsi="宋体" w:cs="新宋体"/>
                <w:color w:val="000000"/>
                <w:sz w:val="21"/>
                <w:szCs w:val="21"/>
                <w:highlight w:val="none"/>
                <w:lang w:val="en-US" w:eastAsia="zh-CN"/>
              </w:rPr>
              <w:t>6.1.2</w:t>
            </w:r>
            <w:r>
              <w:rPr>
                <w:rFonts w:hint="eastAsia" w:ascii="宋体" w:hAnsi="宋体" w:cs="新宋体"/>
                <w:color w:val="000000"/>
                <w:sz w:val="21"/>
                <w:szCs w:val="21"/>
                <w:highlight w:val="none"/>
              </w:rPr>
              <w:t xml:space="preserve"> </w:t>
            </w:r>
          </w:p>
        </w:tc>
        <w:tc>
          <w:tcPr>
            <w:tcW w:w="10596" w:type="dxa"/>
            <w:noWrap w:val="0"/>
            <w:vAlign w:val="top"/>
          </w:tcPr>
          <w:p>
            <w:pPr>
              <w:spacing w:line="400" w:lineRule="exact"/>
              <w:jc w:val="left"/>
              <w:rPr>
                <w:rFonts w:ascii="宋体" w:hAnsi="宋体" w:cs="宋体"/>
                <w:color w:val="000000"/>
                <w:sz w:val="21"/>
                <w:szCs w:val="21"/>
                <w:highlight w:val="none"/>
                <w:lang w:bidi="ar"/>
              </w:rPr>
            </w:pPr>
            <w:r>
              <w:rPr>
                <w:rFonts w:hint="eastAsia" w:ascii="宋体" w:hAnsi="宋体" w:cs="宋体"/>
                <w:color w:val="000000"/>
                <w:sz w:val="21"/>
                <w:szCs w:val="21"/>
                <w:highlight w:val="none"/>
                <w:lang w:bidi="ar"/>
              </w:rPr>
              <w:t>查见：《</w:t>
            </w:r>
            <w:r>
              <w:rPr>
                <w:rFonts w:hint="eastAsia" w:ascii="宋体" w:hAnsi="宋体" w:cs="宋体"/>
                <w:color w:val="000000"/>
                <w:sz w:val="21"/>
                <w:szCs w:val="21"/>
                <w:highlight w:val="none"/>
                <w:lang w:val="en-US" w:eastAsia="zh-CN" w:bidi="ar"/>
              </w:rPr>
              <w:t>危险源辨识与风险评价控制程序</w:t>
            </w:r>
            <w:r>
              <w:rPr>
                <w:rFonts w:hint="eastAsia" w:ascii="宋体" w:hAnsi="宋体" w:cs="宋体"/>
                <w:color w:val="000000"/>
                <w:sz w:val="21"/>
                <w:szCs w:val="21"/>
                <w:highlight w:val="none"/>
                <w:lang w:bidi="ar"/>
              </w:rPr>
              <w:t>》</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上述文件对识别和评价方法、程序、职责、记录作了规定。</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查见：《危险</w:t>
            </w:r>
            <w:r>
              <w:rPr>
                <w:rFonts w:hint="eastAsia" w:ascii="宋体" w:hAnsi="宋体" w:cs="宋体"/>
                <w:color w:val="000000"/>
                <w:sz w:val="21"/>
                <w:szCs w:val="21"/>
                <w:highlight w:val="none"/>
                <w:lang w:val="en-US" w:eastAsia="zh-CN" w:bidi="ar"/>
              </w:rPr>
              <w:t>辨识和</w:t>
            </w:r>
            <w:r>
              <w:rPr>
                <w:rFonts w:hint="eastAsia" w:ascii="宋体" w:hAnsi="宋体" w:cs="宋体"/>
                <w:color w:val="000000"/>
                <w:sz w:val="21"/>
                <w:szCs w:val="21"/>
                <w:highlight w:val="none"/>
                <w:lang w:bidi="ar"/>
              </w:rPr>
              <w:t>评价表》，危险源过</w:t>
            </w:r>
            <w:r>
              <w:rPr>
                <w:rFonts w:hint="eastAsia" w:ascii="宋体" w:hAnsi="宋体" w:cs="宋体"/>
                <w:color w:val="000000"/>
                <w:sz w:val="21"/>
                <w:szCs w:val="21"/>
                <w:highlight w:val="none"/>
                <w:lang w:val="en-US" w:eastAsia="zh-CN" w:bidi="ar"/>
              </w:rPr>
              <w:t>程</w:t>
            </w:r>
            <w:r>
              <w:rPr>
                <w:rFonts w:hint="eastAsia" w:ascii="宋体" w:hAnsi="宋体" w:cs="宋体"/>
                <w:color w:val="000000"/>
                <w:sz w:val="21"/>
                <w:szCs w:val="21"/>
                <w:highlight w:val="none"/>
                <w:lang w:bidi="ar"/>
              </w:rPr>
              <w:t>打分和小组评议共评价出公司不可接受风险：</w:t>
            </w:r>
            <w:r>
              <w:rPr>
                <w:rFonts w:hint="eastAsia" w:ascii="宋体" w:hAnsi="宋体" w:cs="宋体"/>
                <w:color w:val="000000"/>
                <w:sz w:val="21"/>
                <w:szCs w:val="21"/>
                <w:highlight w:val="none"/>
                <w:lang w:val="en-US" w:eastAsia="zh-CN" w:bidi="ar"/>
              </w:rPr>
              <w:t>3</w:t>
            </w:r>
            <w:r>
              <w:rPr>
                <w:rFonts w:hint="eastAsia" w:ascii="宋体" w:hAnsi="宋体" w:cs="宋体"/>
                <w:color w:val="000000"/>
                <w:sz w:val="21"/>
                <w:szCs w:val="21"/>
                <w:highlight w:val="none"/>
                <w:lang w:bidi="ar"/>
              </w:rPr>
              <w:t>项，</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分别是：</w:t>
            </w:r>
            <w:r>
              <w:rPr>
                <w:rFonts w:hint="eastAsia"/>
                <w:color w:val="000000"/>
                <w:szCs w:val="21"/>
                <w:highlight w:val="none"/>
                <w:lang w:val="en-US" w:eastAsia="zh-CN"/>
              </w:rPr>
              <w:t>1）潜在火灾；2）触电伤害；3）交通意外伤害</w:t>
            </w:r>
            <w:r>
              <w:rPr>
                <w:rFonts w:hint="eastAsia"/>
                <w:color w:val="000000"/>
                <w:szCs w:val="21"/>
                <w:highlight w:val="none"/>
              </w:rPr>
              <w:t>。</w:t>
            </w:r>
            <w:r>
              <w:rPr>
                <w:rFonts w:hint="eastAsia" w:ascii="宋体" w:hAnsi="宋体" w:cs="宋体"/>
                <w:color w:val="000000"/>
                <w:sz w:val="21"/>
                <w:szCs w:val="21"/>
                <w:highlight w:val="none"/>
                <w:lang w:bidi="ar"/>
              </w:rPr>
              <w:t>辨识清楚、准确，评价充分合理。</w:t>
            </w:r>
          </w:p>
          <w:p>
            <w:pPr>
              <w:spacing w:line="400" w:lineRule="exact"/>
              <w:jc w:val="left"/>
              <w:rPr>
                <w:rFonts w:hint="eastAsia" w:ascii="宋体" w:hAnsi="宋体" w:cs="宋体"/>
                <w:color w:val="000000"/>
                <w:szCs w:val="21"/>
                <w:highlight w:val="none"/>
              </w:rPr>
            </w:pPr>
            <w:r>
              <w:rPr>
                <w:rFonts w:hint="eastAsia" w:ascii="宋体" w:hAnsi="宋体" w:cs="宋体"/>
                <w:color w:val="000000"/>
                <w:sz w:val="21"/>
                <w:szCs w:val="21"/>
                <w:highlight w:val="none"/>
                <w:lang w:bidi="ar"/>
              </w:rPr>
              <w:t>抽查见</w:t>
            </w:r>
            <w:r>
              <w:rPr>
                <w:rFonts w:hint="eastAsia" w:ascii="宋体" w:hAnsi="宋体" w:cs="宋体"/>
                <w:color w:val="000000"/>
                <w:szCs w:val="21"/>
                <w:highlight w:val="none"/>
              </w:rPr>
              <w:t>确定的</w:t>
            </w:r>
            <w:r>
              <w:rPr>
                <w:rFonts w:hint="eastAsia"/>
                <w:color w:val="000000"/>
                <w:szCs w:val="21"/>
                <w:highlight w:val="none"/>
                <w:lang w:val="en-US" w:eastAsia="zh-CN"/>
              </w:rPr>
              <w:t>潜在火灾，触电伤害，交通意外伤害</w:t>
            </w:r>
            <w:r>
              <w:rPr>
                <w:rFonts w:hint="eastAsia" w:ascii="宋体" w:hAnsi="宋体" w:cs="宋体"/>
                <w:color w:val="000000"/>
                <w:szCs w:val="21"/>
                <w:highlight w:val="none"/>
                <w:lang w:val="en-US" w:eastAsia="zh-CN"/>
              </w:rPr>
              <w:t>控</w:t>
            </w:r>
            <w:r>
              <w:rPr>
                <w:rFonts w:hint="eastAsia" w:ascii="宋体" w:hAnsi="宋体" w:cs="宋体"/>
                <w:color w:val="000000"/>
                <w:szCs w:val="21"/>
                <w:highlight w:val="none"/>
              </w:rPr>
              <w:t>制措施：</w:t>
            </w:r>
          </w:p>
          <w:p>
            <w:pPr>
              <w:spacing w:line="400" w:lineRule="exact"/>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1、杜绝火灾事故的方法措施：</w:t>
            </w:r>
          </w:p>
          <w:p>
            <w:pPr>
              <w:pStyle w:val="5"/>
              <w:rPr>
                <w:rFonts w:hint="eastAsia" w:ascii="宋体" w:hAnsi="宋体" w:cs="宋体"/>
                <w:color w:val="000000"/>
                <w:szCs w:val="21"/>
              </w:rPr>
            </w:pPr>
            <w:r>
              <w:rPr>
                <w:rFonts w:hint="eastAsia" w:ascii="宋体" w:hAnsi="宋体" w:cs="宋体"/>
                <w:color w:val="000000"/>
                <w:szCs w:val="21"/>
              </w:rPr>
              <w:t>1）严格按操作规程操作，每月检查电器设施：</w:t>
            </w:r>
          </w:p>
          <w:p>
            <w:pPr>
              <w:pStyle w:val="5"/>
              <w:rPr>
                <w:rFonts w:hint="eastAsia" w:ascii="宋体" w:hAnsi="宋体" w:cs="宋体"/>
                <w:color w:val="000000"/>
                <w:szCs w:val="21"/>
              </w:rPr>
            </w:pPr>
            <w:r>
              <w:rPr>
                <w:rFonts w:hint="eastAsia" w:ascii="宋体" w:hAnsi="宋体" w:cs="宋体"/>
                <w:color w:val="000000"/>
                <w:szCs w:val="21"/>
              </w:rPr>
              <w:t>2）进行安全教育培训，严禁私拉乱接电线；</w:t>
            </w:r>
          </w:p>
          <w:p>
            <w:pPr>
              <w:pStyle w:val="5"/>
              <w:rPr>
                <w:rFonts w:hint="eastAsia" w:ascii="宋体" w:hAnsi="宋体" w:cs="宋体"/>
                <w:color w:val="000000"/>
                <w:szCs w:val="21"/>
              </w:rPr>
            </w:pPr>
            <w:r>
              <w:rPr>
                <w:rFonts w:hint="eastAsia" w:ascii="宋体" w:hAnsi="宋体" w:cs="宋体"/>
                <w:color w:val="000000"/>
                <w:szCs w:val="21"/>
              </w:rPr>
              <w:t>3）操作时佩戴防护用品。</w:t>
            </w:r>
          </w:p>
          <w:p>
            <w:pPr>
              <w:pStyle w:val="5"/>
              <w:rPr>
                <w:rFonts w:hint="eastAsia" w:ascii="宋体" w:hAnsi="宋体" w:cs="宋体"/>
                <w:color w:val="000000"/>
                <w:szCs w:val="21"/>
                <w:lang w:val="en-US" w:eastAsia="zh-CN"/>
              </w:rPr>
            </w:pPr>
            <w:r>
              <w:rPr>
                <w:rFonts w:hint="eastAsia" w:ascii="宋体" w:hAnsi="宋体" w:cs="宋体"/>
                <w:color w:val="000000"/>
                <w:szCs w:val="21"/>
                <w:lang w:val="en-US" w:eastAsia="zh-CN"/>
              </w:rPr>
              <w:t>2、防止触电伤害的方法措施：</w:t>
            </w:r>
          </w:p>
          <w:p>
            <w:pPr>
              <w:pStyle w:val="5"/>
              <w:rPr>
                <w:rFonts w:hint="default" w:ascii="宋体" w:hAnsi="宋体" w:cs="宋体"/>
                <w:color w:val="000000"/>
                <w:szCs w:val="21"/>
                <w:lang w:val="en-US" w:eastAsia="zh-CN"/>
              </w:rPr>
            </w:pPr>
            <w:r>
              <w:rPr>
                <w:rFonts w:hint="default" w:ascii="宋体" w:hAnsi="宋体" w:cs="宋体"/>
                <w:color w:val="000000"/>
                <w:szCs w:val="21"/>
                <w:lang w:val="en-US" w:eastAsia="zh-CN"/>
              </w:rPr>
              <w:t>1）工作场所及办公场所进行火灾隐患检查。</w:t>
            </w:r>
          </w:p>
          <w:p>
            <w:pPr>
              <w:pStyle w:val="5"/>
              <w:rPr>
                <w:rFonts w:hint="default" w:ascii="宋体" w:hAnsi="宋体" w:cs="宋体"/>
                <w:color w:val="000000"/>
                <w:szCs w:val="21"/>
                <w:lang w:val="en-US" w:eastAsia="zh-CN"/>
              </w:rPr>
            </w:pPr>
            <w:r>
              <w:rPr>
                <w:rFonts w:hint="default" w:ascii="宋体" w:hAnsi="宋体" w:cs="宋体"/>
                <w:color w:val="000000"/>
                <w:szCs w:val="21"/>
                <w:lang w:val="en-US" w:eastAsia="zh-CN"/>
              </w:rPr>
              <w:t>2）定期检查灭火设施</w:t>
            </w:r>
          </w:p>
          <w:p>
            <w:pPr>
              <w:pStyle w:val="5"/>
              <w:rPr>
                <w:rFonts w:hint="default" w:ascii="宋体" w:hAnsi="宋体" w:cs="宋体"/>
                <w:color w:val="000000"/>
                <w:szCs w:val="21"/>
                <w:lang w:val="en-US" w:eastAsia="zh-CN"/>
              </w:rPr>
            </w:pPr>
            <w:r>
              <w:rPr>
                <w:rFonts w:hint="default" w:ascii="宋体" w:hAnsi="宋体" w:cs="宋体"/>
                <w:color w:val="000000"/>
                <w:szCs w:val="21"/>
                <w:lang w:val="en-US" w:eastAsia="zh-CN"/>
              </w:rPr>
              <w:t>3）易燃品分类存放，专人看管</w:t>
            </w:r>
          </w:p>
          <w:p>
            <w:pPr>
              <w:pStyle w:val="5"/>
              <w:rPr>
                <w:rFonts w:hint="default" w:ascii="宋体" w:hAnsi="宋体" w:cs="宋体"/>
                <w:color w:val="000000"/>
                <w:szCs w:val="21"/>
                <w:lang w:val="en-US" w:eastAsia="zh-CN"/>
              </w:rPr>
            </w:pPr>
            <w:r>
              <w:rPr>
                <w:rFonts w:hint="default" w:ascii="宋体" w:hAnsi="宋体" w:cs="宋体"/>
                <w:color w:val="000000"/>
                <w:szCs w:val="21"/>
                <w:lang w:val="en-US" w:eastAsia="zh-CN"/>
              </w:rPr>
              <w:t>4）制定应急预案，对人员进行预案培训和演练</w:t>
            </w:r>
          </w:p>
          <w:p>
            <w:pPr>
              <w:pStyle w:val="5"/>
              <w:rPr>
                <w:rFonts w:hint="eastAsia" w:ascii="宋体" w:hAnsi="宋体" w:cs="宋体"/>
                <w:color w:val="000000"/>
                <w:szCs w:val="21"/>
                <w:lang w:val="en-US" w:eastAsia="zh-CN"/>
              </w:rPr>
            </w:pPr>
            <w:r>
              <w:rPr>
                <w:rFonts w:hint="eastAsia" w:ascii="宋体" w:hAnsi="宋体" w:cs="宋体"/>
                <w:color w:val="000000"/>
                <w:szCs w:val="21"/>
                <w:lang w:val="en-US" w:eastAsia="zh-CN"/>
              </w:rPr>
              <w:t>防止交通意外伤害的方法措施</w:t>
            </w:r>
          </w:p>
          <w:p>
            <w:pPr>
              <w:pStyle w:val="5"/>
              <w:numPr>
                <w:ilvl w:val="0"/>
                <w:numId w:val="4"/>
              </w:numPr>
              <w:rPr>
                <w:rFonts w:hint="eastAsia" w:ascii="宋体" w:hAnsi="宋体" w:cs="宋体"/>
                <w:color w:val="000000"/>
                <w:szCs w:val="21"/>
                <w:lang w:val="en-US" w:eastAsia="zh-CN"/>
              </w:rPr>
            </w:pPr>
            <w:r>
              <w:rPr>
                <w:rFonts w:hint="eastAsia" w:ascii="宋体" w:hAnsi="宋体" w:cs="宋体"/>
                <w:color w:val="000000"/>
                <w:szCs w:val="21"/>
                <w:lang w:val="en-US" w:eastAsia="zh-CN"/>
              </w:rPr>
              <w:t>对人员进行安全意识教育培训</w:t>
            </w:r>
          </w:p>
          <w:p>
            <w:pPr>
              <w:pStyle w:val="5"/>
              <w:numPr>
                <w:ilvl w:val="0"/>
                <w:numId w:val="4"/>
              </w:numPr>
              <w:rPr>
                <w:rFonts w:hint="default" w:ascii="宋体" w:hAnsi="宋体" w:cs="宋体"/>
                <w:color w:val="000000"/>
                <w:szCs w:val="21"/>
                <w:lang w:val="en-US" w:eastAsia="zh-CN"/>
              </w:rPr>
            </w:pPr>
            <w:r>
              <w:rPr>
                <w:rFonts w:hint="eastAsia" w:ascii="宋体" w:hAnsi="宋体" w:cs="宋体"/>
                <w:color w:val="000000"/>
                <w:szCs w:val="21"/>
                <w:lang w:val="en-US" w:eastAsia="zh-CN"/>
              </w:rPr>
              <w:t>不带病、疲劳外出，注意外出防晒防暑，发放劳保用品。</w:t>
            </w:r>
          </w:p>
          <w:p>
            <w:pPr>
              <w:pStyle w:val="5"/>
              <w:numPr>
                <w:ilvl w:val="0"/>
                <w:numId w:val="4"/>
              </w:numPr>
              <w:rPr>
                <w:rFonts w:hint="default" w:ascii="宋体" w:hAnsi="宋体" w:cs="宋体"/>
                <w:color w:val="000000"/>
                <w:szCs w:val="21"/>
                <w:lang w:val="en-US" w:eastAsia="zh-CN"/>
              </w:rPr>
            </w:pPr>
            <w:r>
              <w:rPr>
                <w:rFonts w:hint="eastAsia" w:ascii="宋体" w:hAnsi="宋体" w:cs="宋体"/>
                <w:color w:val="000000"/>
                <w:szCs w:val="21"/>
                <w:lang w:val="en-US" w:eastAsia="zh-CN"/>
              </w:rPr>
              <w:t>驾驶人员需持证驾驶</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查见：</w:t>
            </w:r>
            <w:r>
              <w:rPr>
                <w:rFonts w:hint="eastAsia" w:ascii="宋体" w:hAnsi="宋体" w:cs="宋体"/>
                <w:color w:val="000000"/>
                <w:sz w:val="21"/>
                <w:szCs w:val="21"/>
                <w:highlight w:val="none"/>
                <w:lang w:eastAsia="zh-CN" w:bidi="ar"/>
              </w:rPr>
              <w:t>综合部</w:t>
            </w:r>
            <w:r>
              <w:rPr>
                <w:rFonts w:hint="eastAsia" w:ascii="宋体" w:hAnsi="宋体" w:cs="宋体"/>
                <w:color w:val="000000"/>
                <w:sz w:val="21"/>
                <w:szCs w:val="21"/>
                <w:highlight w:val="none"/>
                <w:lang w:bidi="ar"/>
              </w:rPr>
              <w:t>及办公区域《</w:t>
            </w:r>
            <w:r>
              <w:rPr>
                <w:rFonts w:hint="eastAsia" w:ascii="宋体" w:hAnsi="宋体" w:cs="宋体"/>
                <w:color w:val="000000"/>
                <w:sz w:val="21"/>
                <w:szCs w:val="21"/>
                <w:highlight w:val="none"/>
                <w:lang w:eastAsia="zh-CN" w:bidi="ar"/>
              </w:rPr>
              <w:t>不可接受风险清单</w:t>
            </w:r>
            <w:r>
              <w:rPr>
                <w:rFonts w:hint="eastAsia" w:ascii="宋体" w:hAnsi="宋体" w:cs="宋体"/>
                <w:color w:val="000000"/>
                <w:sz w:val="21"/>
                <w:szCs w:val="21"/>
                <w:highlight w:val="none"/>
                <w:lang w:bidi="ar"/>
              </w:rPr>
              <w:t>》</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eastAsia="zh-CN" w:bidi="ar"/>
              </w:rPr>
              <w:t>202</w:t>
            </w:r>
            <w:r>
              <w:rPr>
                <w:rFonts w:hint="eastAsia" w:ascii="宋体" w:hAnsi="宋体" w:cs="宋体"/>
                <w:color w:val="000000"/>
                <w:sz w:val="21"/>
                <w:szCs w:val="21"/>
                <w:highlight w:val="none"/>
                <w:lang w:val="en-US" w:eastAsia="zh-CN" w:bidi="ar"/>
              </w:rPr>
              <w:t>1</w:t>
            </w:r>
            <w:r>
              <w:rPr>
                <w:rFonts w:hint="eastAsia" w:ascii="宋体" w:hAnsi="宋体" w:cs="宋体"/>
                <w:color w:val="000000"/>
                <w:sz w:val="21"/>
                <w:szCs w:val="21"/>
                <w:highlight w:val="none"/>
                <w:lang w:eastAsia="zh-CN" w:bidi="ar"/>
              </w:rPr>
              <w:t>年</w:t>
            </w:r>
            <w:r>
              <w:rPr>
                <w:rFonts w:hint="eastAsia" w:ascii="宋体" w:hAnsi="宋体" w:cs="宋体"/>
                <w:color w:val="000000"/>
                <w:sz w:val="21"/>
                <w:szCs w:val="21"/>
                <w:highlight w:val="none"/>
                <w:lang w:val="en-US" w:eastAsia="zh-CN" w:bidi="ar"/>
              </w:rPr>
              <w:t>3</w:t>
            </w:r>
            <w:r>
              <w:rPr>
                <w:rFonts w:hint="eastAsia" w:ascii="宋体" w:hAnsi="宋体" w:cs="宋体"/>
                <w:color w:val="000000"/>
                <w:sz w:val="21"/>
                <w:szCs w:val="21"/>
                <w:highlight w:val="none"/>
                <w:lang w:eastAsia="zh-CN" w:bidi="ar"/>
              </w:rPr>
              <w:t>月</w:t>
            </w:r>
            <w:r>
              <w:rPr>
                <w:rFonts w:hint="eastAsia" w:ascii="宋体" w:hAnsi="宋体" w:cs="宋体"/>
                <w:color w:val="000000"/>
                <w:sz w:val="21"/>
                <w:szCs w:val="21"/>
                <w:highlight w:val="none"/>
                <w:lang w:val="en-US" w:eastAsia="zh-CN" w:bidi="ar"/>
              </w:rPr>
              <w:t>10</w:t>
            </w:r>
            <w:r>
              <w:rPr>
                <w:rFonts w:hint="eastAsia" w:ascii="宋体" w:hAnsi="宋体" w:cs="宋体"/>
                <w:color w:val="000000"/>
                <w:sz w:val="21"/>
                <w:szCs w:val="21"/>
                <w:highlight w:val="none"/>
                <w:lang w:eastAsia="zh-CN" w:bidi="ar"/>
              </w:rPr>
              <w:t>日</w:t>
            </w:r>
            <w:r>
              <w:rPr>
                <w:rFonts w:hint="eastAsia" w:ascii="宋体" w:hAnsi="宋体" w:cs="宋体"/>
                <w:color w:val="000000"/>
                <w:sz w:val="21"/>
                <w:szCs w:val="21"/>
                <w:highlight w:val="none"/>
                <w:lang w:bidi="ar"/>
              </w:rPr>
              <w:t>发布</w:t>
            </w:r>
          </w:p>
          <w:p>
            <w:pPr>
              <w:spacing w:line="400" w:lineRule="exact"/>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eastAsia="zh-CN" w:bidi="ar"/>
              </w:rPr>
              <w:t>综合部、</w:t>
            </w:r>
            <w:r>
              <w:rPr>
                <w:rFonts w:hint="eastAsia" w:ascii="宋体" w:hAnsi="宋体" w:eastAsia="宋体" w:cs="宋体"/>
                <w:color w:val="000000"/>
                <w:sz w:val="21"/>
                <w:szCs w:val="21"/>
                <w:highlight w:val="none"/>
                <w:lang w:val="en-US" w:eastAsia="zh-CN" w:bidi="ar"/>
              </w:rPr>
              <w:t>财务部</w:t>
            </w:r>
            <w:r>
              <w:rPr>
                <w:rFonts w:hint="eastAsia" w:ascii="宋体" w:hAnsi="宋体" w:eastAsia="宋体" w:cs="宋体"/>
                <w:color w:val="000000"/>
                <w:sz w:val="21"/>
                <w:szCs w:val="21"/>
                <w:highlight w:val="none"/>
                <w:lang w:bidi="ar"/>
              </w:rPr>
              <w:t>办公区域共识别出包括:</w:t>
            </w:r>
          </w:p>
          <w:p>
            <w:pPr>
              <w:spacing w:line="400" w:lineRule="exact"/>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电磁辐射</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电器漏电、接地（零）不良</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易燃品潜在的火灾</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地面较滑</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办公设备发生故障，</w:t>
            </w:r>
            <w:r>
              <w:rPr>
                <w:rFonts w:hint="eastAsia" w:ascii="宋体" w:hAnsi="宋体" w:eastAsia="宋体" w:cs="宋体"/>
                <w:color w:val="000000"/>
                <w:sz w:val="21"/>
                <w:szCs w:val="21"/>
                <w:highlight w:val="none"/>
                <w:lang w:val="en-US" w:eastAsia="zh-CN" w:bidi="ar"/>
              </w:rPr>
              <w:t>漏电</w:t>
            </w:r>
            <w:r>
              <w:rPr>
                <w:rFonts w:hint="eastAsia" w:ascii="宋体" w:hAnsi="宋体" w:eastAsia="宋体" w:cs="宋体"/>
                <w:color w:val="000000"/>
                <w:sz w:val="21"/>
                <w:szCs w:val="21"/>
                <w:highlight w:val="none"/>
                <w:lang w:bidi="ar"/>
              </w:rPr>
              <w:t>导致的触电；线路老化漏电、人员吸烟引发火灾；</w:t>
            </w:r>
            <w:r>
              <w:rPr>
                <w:rFonts w:hint="eastAsia" w:ascii="宋体" w:hAnsi="宋体" w:eastAsia="宋体" w:cs="宋体"/>
                <w:color w:val="000000"/>
                <w:sz w:val="21"/>
                <w:szCs w:val="21"/>
                <w:highlight w:val="none"/>
                <w:lang w:val="en-US" w:eastAsia="zh-CN" w:bidi="ar"/>
              </w:rPr>
              <w:t>上下班</w:t>
            </w:r>
            <w:r>
              <w:rPr>
                <w:rFonts w:hint="eastAsia" w:ascii="宋体" w:hAnsi="宋体" w:eastAsia="宋体" w:cs="宋体"/>
                <w:color w:val="000000"/>
                <w:sz w:val="21"/>
                <w:szCs w:val="21"/>
                <w:highlight w:val="none"/>
                <w:lang w:bidi="ar"/>
              </w:rPr>
              <w:t>发生交通事故伤人等</w:t>
            </w:r>
            <w:r>
              <w:rPr>
                <w:rFonts w:hint="eastAsia" w:ascii="宋体" w:hAnsi="宋体" w:eastAsia="宋体" w:cs="宋体"/>
                <w:color w:val="000000"/>
                <w:sz w:val="21"/>
                <w:szCs w:val="21"/>
                <w:highlight w:val="none"/>
                <w:lang w:val="en-US" w:eastAsia="zh-CN" w:bidi="ar"/>
              </w:rPr>
              <w:t>18</w:t>
            </w:r>
            <w:r>
              <w:rPr>
                <w:rFonts w:hint="eastAsia" w:ascii="宋体" w:hAnsi="宋体" w:eastAsia="宋体" w:cs="宋体"/>
                <w:color w:val="000000"/>
                <w:sz w:val="21"/>
                <w:szCs w:val="21"/>
                <w:highlight w:val="none"/>
                <w:lang w:bidi="ar"/>
              </w:rPr>
              <w:t>项危险源.</w:t>
            </w:r>
          </w:p>
          <w:p>
            <w:pPr>
              <w:spacing w:line="400" w:lineRule="exact"/>
              <w:jc w:val="left"/>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sz w:val="21"/>
                <w:szCs w:val="21"/>
                <w:highlight w:val="none"/>
                <w:lang w:bidi="ar"/>
              </w:rPr>
              <w:t>危险源辨识基本充分、风险等级评价基本合理。</w:t>
            </w:r>
          </w:p>
        </w:tc>
        <w:tc>
          <w:tcPr>
            <w:tcW w:w="993" w:type="dxa"/>
            <w:noWrap w:val="0"/>
            <w:vAlign w:val="top"/>
          </w:tcPr>
          <w:p>
            <w:pPr>
              <w:rPr>
                <w:rFonts w:hint="eastAsia" w:ascii="Times New Roman" w:hAnsi="Times New Roman" w:eastAsia="宋体" w:cs="Times New Roman"/>
                <w:kern w:val="2"/>
                <w:sz w:val="21"/>
                <w:lang w:val="en-US" w:eastAsia="zh-CN" w:bidi="ar-S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法规与其他要求/合规性义务</w:t>
            </w:r>
          </w:p>
        </w:tc>
        <w:tc>
          <w:tcPr>
            <w:tcW w:w="960" w:type="dxa"/>
            <w:noWrap w:val="0"/>
            <w:vAlign w:val="top"/>
          </w:tcPr>
          <w:p>
            <w:pPr>
              <w:rPr>
                <w:rFonts w:ascii="宋体" w:hAnsi="宋体" w:cs="新宋体"/>
                <w:color w:val="000000"/>
                <w:sz w:val="21"/>
                <w:szCs w:val="21"/>
              </w:rPr>
            </w:pPr>
            <w:r>
              <w:rPr>
                <w:rFonts w:hint="eastAsia" w:ascii="宋体" w:hAnsi="宋体" w:cs="新宋体"/>
                <w:color w:val="000000"/>
                <w:sz w:val="21"/>
                <w:szCs w:val="21"/>
              </w:rPr>
              <w:t>E</w:t>
            </w:r>
            <w:r>
              <w:rPr>
                <w:rFonts w:hint="eastAsia" w:ascii="宋体" w:hAnsi="宋体" w:cs="新宋体"/>
                <w:color w:val="000000"/>
                <w:sz w:val="21"/>
                <w:szCs w:val="21"/>
                <w:lang w:val="en-US" w:eastAsia="zh-CN"/>
              </w:rPr>
              <w:t>S</w:t>
            </w:r>
            <w:r>
              <w:rPr>
                <w:rFonts w:hint="eastAsia" w:ascii="宋体" w:hAnsi="宋体" w:cs="新宋体"/>
                <w:color w:val="000000"/>
                <w:sz w:val="21"/>
                <w:szCs w:val="21"/>
              </w:rPr>
              <w:t>6.1.3</w:t>
            </w:r>
          </w:p>
          <w:p>
            <w:pPr>
              <w:rPr>
                <w:rFonts w:hint="eastAsia" w:ascii="宋体" w:hAnsi="宋体" w:eastAsia="宋体" w:cs="新宋体"/>
                <w:color w:val="000000"/>
                <w:kern w:val="2"/>
                <w:sz w:val="21"/>
                <w:szCs w:val="21"/>
                <w:lang w:val="en-US" w:eastAsia="zh-CN" w:bidi="ar-SA"/>
              </w:rPr>
            </w:pPr>
          </w:p>
        </w:tc>
        <w:tc>
          <w:tcPr>
            <w:tcW w:w="10596" w:type="dxa"/>
            <w:noWrap w:val="0"/>
            <w:vAlign w:val="top"/>
          </w:tcPr>
          <w:p>
            <w:pPr>
              <w:tabs>
                <w:tab w:val="left" w:pos="-3"/>
              </w:tabs>
              <w:spacing w:line="400" w:lineRule="exact"/>
              <w:rPr>
                <w:rFonts w:ascii="宋体" w:hAnsi="宋体" w:cs="宋体"/>
                <w:color w:val="000000"/>
                <w:sz w:val="21"/>
                <w:szCs w:val="21"/>
              </w:rPr>
            </w:pPr>
            <w:r>
              <w:rPr>
                <w:rFonts w:hint="eastAsia" w:ascii="宋体" w:hAnsi="宋体" w:cs="宋体"/>
                <w:color w:val="000000"/>
                <w:sz w:val="21"/>
                <w:szCs w:val="21"/>
                <w:lang w:bidi="ar"/>
              </w:rPr>
              <w:t>---有《</w:t>
            </w:r>
            <w:r>
              <w:rPr>
                <w:rFonts w:hint="eastAsia" w:ascii="宋体" w:hAnsi="宋体" w:cs="宋体"/>
                <w:color w:val="000000"/>
                <w:sz w:val="21"/>
                <w:szCs w:val="21"/>
                <w:lang w:val="en-US" w:eastAsia="zh-CN" w:bidi="ar"/>
              </w:rPr>
              <w:t>合规义务管理制度</w:t>
            </w:r>
            <w:r>
              <w:rPr>
                <w:rFonts w:hint="eastAsia" w:ascii="宋体" w:hAnsi="宋体" w:cs="宋体"/>
                <w:color w:val="000000"/>
                <w:sz w:val="21"/>
                <w:szCs w:val="21"/>
                <w:lang w:bidi="ar"/>
              </w:rPr>
              <w:t>》，查有《</w:t>
            </w:r>
            <w:r>
              <w:rPr>
                <w:rFonts w:hint="eastAsia" w:ascii="宋体" w:hAnsi="宋体" w:cs="宋体"/>
                <w:color w:val="000000"/>
                <w:sz w:val="21"/>
                <w:szCs w:val="21"/>
                <w:lang w:val="en-US" w:eastAsia="zh-CN" w:bidi="ar"/>
              </w:rPr>
              <w:t>法律法规及其他要求清单</w:t>
            </w:r>
            <w:r>
              <w:rPr>
                <w:rFonts w:hint="eastAsia" w:ascii="宋体" w:hAnsi="宋体" w:cs="宋体"/>
                <w:color w:val="000000"/>
                <w:sz w:val="21"/>
                <w:szCs w:val="21"/>
                <w:lang w:bidi="ar"/>
              </w:rPr>
              <w:t>》，对本公司环境管理体系适用的法律法规和当地政府、行业要求进行了识别，包括环境质量标准、排放标准等。</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bidi="ar"/>
              </w:rPr>
              <w:t>· 查见：20</w:t>
            </w:r>
            <w:r>
              <w:rPr>
                <w:rFonts w:hint="eastAsia" w:ascii="宋体" w:hAnsi="宋体" w:cs="宋体"/>
                <w:color w:val="000000"/>
                <w:sz w:val="21"/>
                <w:szCs w:val="21"/>
                <w:lang w:val="en-US" w:eastAsia="zh-CN" w:bidi="ar"/>
              </w:rPr>
              <w:t>21</w:t>
            </w:r>
            <w:r>
              <w:rPr>
                <w:rFonts w:hint="eastAsia" w:ascii="宋体" w:hAnsi="宋体" w:cs="宋体"/>
                <w:color w:val="000000"/>
                <w:sz w:val="21"/>
                <w:szCs w:val="21"/>
                <w:lang w:bidi="ar"/>
              </w:rPr>
              <w:t>年</w:t>
            </w:r>
            <w:r>
              <w:rPr>
                <w:rFonts w:hint="eastAsia" w:ascii="宋体" w:hAnsi="宋体" w:cs="宋体"/>
                <w:color w:val="000000"/>
                <w:sz w:val="21"/>
                <w:szCs w:val="21"/>
                <w:lang w:val="en-US" w:eastAsia="zh-CN" w:bidi="ar"/>
              </w:rPr>
              <w:t>7月</w:t>
            </w:r>
            <w:r>
              <w:rPr>
                <w:rFonts w:hint="eastAsia" w:ascii="宋体" w:hAnsi="宋体" w:cs="宋体"/>
                <w:color w:val="000000"/>
                <w:sz w:val="21"/>
                <w:szCs w:val="21"/>
                <w:lang w:bidi="ar"/>
              </w:rPr>
              <w:t>《</w:t>
            </w:r>
            <w:r>
              <w:rPr>
                <w:rFonts w:hint="eastAsia" w:ascii="宋体" w:hAnsi="宋体" w:cs="宋体"/>
                <w:color w:val="000000"/>
                <w:sz w:val="21"/>
                <w:szCs w:val="21"/>
                <w:lang w:val="en-US" w:eastAsia="zh-CN" w:bidi="ar"/>
              </w:rPr>
              <w:t>法律法规及其他要求清单</w:t>
            </w:r>
            <w:r>
              <w:rPr>
                <w:rFonts w:hint="eastAsia" w:ascii="宋体" w:hAnsi="宋体" w:cs="宋体"/>
                <w:color w:val="000000"/>
                <w:sz w:val="21"/>
                <w:szCs w:val="21"/>
                <w:lang w:bidi="ar"/>
              </w:rPr>
              <w:t>》</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lang w:bidi="ar"/>
              </w:rPr>
              <w:t>1</w:t>
            </w:r>
            <w:r>
              <w:rPr>
                <w:rFonts w:hint="eastAsia" w:ascii="宋体" w:hAnsi="宋体" w:cs="宋体"/>
                <w:color w:val="000000"/>
                <w:sz w:val="21"/>
                <w:szCs w:val="21"/>
                <w:highlight w:val="none"/>
                <w:lang w:bidi="ar"/>
              </w:rPr>
              <w:t>）国家相关法律法规等</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2）</w:t>
            </w:r>
            <w:r>
              <w:rPr>
                <w:rFonts w:hint="eastAsia" w:ascii="宋体" w:hAnsi="宋体" w:cs="宋体"/>
                <w:color w:val="000000"/>
                <w:sz w:val="21"/>
                <w:szCs w:val="21"/>
                <w:highlight w:val="none"/>
                <w:lang w:val="en-US" w:eastAsia="zh-CN" w:bidi="ar"/>
              </w:rPr>
              <w:t>重庆市</w:t>
            </w:r>
            <w:r>
              <w:rPr>
                <w:rFonts w:hint="eastAsia" w:ascii="宋体" w:hAnsi="宋体" w:cs="宋体"/>
                <w:color w:val="000000"/>
                <w:sz w:val="21"/>
                <w:szCs w:val="21"/>
                <w:highlight w:val="none"/>
                <w:lang w:bidi="ar"/>
              </w:rPr>
              <w:t>等地方法规；</w:t>
            </w:r>
          </w:p>
          <w:p>
            <w:pPr>
              <w:spacing w:line="400" w:lineRule="exact"/>
              <w:rPr>
                <w:rFonts w:hint="eastAsia" w:ascii="宋体" w:hAnsi="宋体" w:eastAsia="宋体" w:cs="宋体"/>
                <w:szCs w:val="21"/>
                <w:lang w:val="en-US" w:eastAsia="zh-CN"/>
              </w:rPr>
            </w:pPr>
            <w:r>
              <w:rPr>
                <w:rFonts w:hint="eastAsia" w:ascii="宋体" w:hAnsi="宋体" w:cs="宋体"/>
                <w:color w:val="000000"/>
                <w:sz w:val="21"/>
                <w:szCs w:val="21"/>
                <w:highlight w:val="none"/>
                <w:lang w:bidi="ar"/>
              </w:rPr>
              <w:t>3）</w:t>
            </w:r>
            <w:r>
              <w:rPr>
                <w:rFonts w:hint="eastAsia" w:ascii="宋体" w:hAnsi="宋体" w:cs="宋体"/>
                <w:szCs w:val="21"/>
              </w:rPr>
              <w:t>）与环境、职业健康安全管理相关的执行标准</w:t>
            </w:r>
            <w:r>
              <w:rPr>
                <w:rFonts w:hint="eastAsia" w:ascii="宋体" w:hAnsi="宋体" w:cs="宋体"/>
                <w:szCs w:val="21"/>
                <w:lang w:val="en-US" w:eastAsia="zh-CN"/>
              </w:rPr>
              <w:t>.</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抽 ：中华人民共和国环境保护法</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 xml:space="preserve">     </w:t>
            </w:r>
            <w:r>
              <w:rPr>
                <w:rFonts w:hint="eastAsia" w:ascii="宋体" w:hAnsi="宋体"/>
                <w:bCs/>
                <w:szCs w:val="21"/>
              </w:rPr>
              <w:t>中华人民共和国环境影响评价法</w:t>
            </w:r>
          </w:p>
          <w:p>
            <w:pPr>
              <w:spacing w:line="400" w:lineRule="exact"/>
              <w:rPr>
                <w:rFonts w:hint="eastAsia"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bidi="ar"/>
              </w:rPr>
              <w:t xml:space="preserve">     </w:t>
            </w:r>
            <w:r>
              <w:rPr>
                <w:rFonts w:hint="eastAsia" w:ascii="宋体" w:hAnsi="宋体" w:cs="宋体"/>
                <w:color w:val="000000"/>
                <w:sz w:val="21"/>
                <w:szCs w:val="21"/>
                <w:highlight w:val="none"/>
                <w:lang w:val="en-US" w:eastAsia="zh-CN" w:bidi="ar"/>
              </w:rPr>
              <w:t>污水综合排放标准</w:t>
            </w:r>
          </w:p>
          <w:p>
            <w:pPr>
              <w:spacing w:line="400" w:lineRule="exact"/>
              <w:ind w:firstLine="630" w:firstLineChars="300"/>
              <w:rPr>
                <w:rFonts w:ascii="宋体" w:hAnsi="宋体" w:cs="宋体"/>
                <w:szCs w:val="21"/>
              </w:rPr>
            </w:pPr>
            <w:r>
              <w:rPr>
                <w:rFonts w:hint="eastAsia" w:ascii="宋体" w:hAnsi="宋体" w:cs="宋体"/>
                <w:szCs w:val="21"/>
              </w:rPr>
              <w:t>中华人民共和国消防法</w:t>
            </w:r>
          </w:p>
          <w:p>
            <w:pPr>
              <w:spacing w:line="400" w:lineRule="exact"/>
              <w:rPr>
                <w:rFonts w:hint="eastAsia"/>
                <w:lang w:val="en-US" w:eastAsia="zh-CN"/>
              </w:rPr>
            </w:pPr>
            <w:r>
              <w:rPr>
                <w:rFonts w:hint="eastAsia" w:ascii="宋体" w:hAnsi="宋体" w:cs="宋体"/>
                <w:szCs w:val="21"/>
              </w:rPr>
              <w:t xml:space="preserve">     中华人民共和国安全生产法</w:t>
            </w:r>
          </w:p>
          <w:p>
            <w:pPr>
              <w:spacing w:line="400" w:lineRule="exact"/>
              <w:ind w:firstLine="420" w:firstLineChars="200"/>
              <w:rPr>
                <w:rFonts w:hint="eastAsia" w:ascii="宋体" w:hAnsi="宋体" w:cs="宋体"/>
                <w:color w:val="000000"/>
                <w:sz w:val="21"/>
                <w:szCs w:val="21"/>
              </w:rPr>
            </w:pPr>
            <w:r>
              <w:rPr>
                <w:rFonts w:hint="eastAsia" w:ascii="宋体" w:hAnsi="宋体"/>
                <w:szCs w:val="21"/>
              </w:rPr>
              <w:t>重庆市生活垃圾分类管理办法</w:t>
            </w:r>
            <w:r>
              <w:rPr>
                <w:rFonts w:hint="eastAsia" w:ascii="宋体" w:hAnsi="宋体" w:cs="宋体"/>
                <w:color w:val="000000"/>
                <w:sz w:val="21"/>
                <w:szCs w:val="21"/>
                <w:lang w:bidi="ar"/>
              </w:rPr>
              <w:t>等</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bidi="ar"/>
              </w:rPr>
              <w:t>《清单》中列出了法规名称、颁布实施时间、适用条款等内容；</w:t>
            </w:r>
          </w:p>
          <w:p>
            <w:pPr>
              <w:spacing w:line="400" w:lineRule="exact"/>
              <w:rPr>
                <w:rFonts w:hint="eastAsia" w:ascii="宋体" w:hAnsi="宋体" w:eastAsia="宋体" w:cs="宋体"/>
                <w:color w:val="000000"/>
                <w:kern w:val="2"/>
                <w:sz w:val="21"/>
                <w:szCs w:val="21"/>
                <w:lang w:val="en-US" w:eastAsia="zh-CN" w:bidi="ar"/>
              </w:rPr>
            </w:pPr>
            <w:r>
              <w:rPr>
                <w:rFonts w:hint="eastAsia" w:ascii="宋体" w:hAnsi="宋体" w:cs="宋体"/>
                <w:color w:val="000000"/>
                <w:sz w:val="21"/>
                <w:szCs w:val="21"/>
                <w:lang w:bidi="ar"/>
              </w:rPr>
              <w:t>法规清单以培训和宣传结合向员工传达要求，记录充分。基本符合要求。</w:t>
            </w:r>
          </w:p>
        </w:tc>
        <w:tc>
          <w:tcPr>
            <w:tcW w:w="993" w:type="dxa"/>
            <w:noWrap w:val="0"/>
            <w:vAlign w:val="top"/>
          </w:tcPr>
          <w:p>
            <w:pPr>
              <w:rPr>
                <w:rFonts w:hint="eastAsia" w:ascii="Times New Roman" w:hAnsi="Times New Roman" w:eastAsia="宋体" w:cs="Times New Roman"/>
                <w:kern w:val="2"/>
                <w:sz w:val="21"/>
                <w:lang w:val="en-US" w:eastAsia="zh-CN" w:bidi="ar-S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rPr>
                <w:rFonts w:ascii="宋体" w:hAnsi="宋体"/>
                <w:b/>
                <w:szCs w:val="21"/>
              </w:rPr>
            </w:pPr>
            <w:r>
              <w:rPr>
                <w:rFonts w:hint="eastAsia" w:ascii="宋体" w:hAnsi="宋体" w:cs="新宋体"/>
                <w:szCs w:val="21"/>
              </w:rPr>
              <w:t>目标及其实现的策划</w:t>
            </w:r>
          </w:p>
        </w:tc>
        <w:tc>
          <w:tcPr>
            <w:tcW w:w="960" w:type="dxa"/>
            <w:noWrap w:val="0"/>
            <w:vAlign w:val="top"/>
          </w:tcPr>
          <w:p>
            <w:pPr>
              <w:rPr>
                <w:rFonts w:ascii="宋体" w:hAnsi="宋体" w:cs="新宋体"/>
                <w:color w:val="000000"/>
                <w:szCs w:val="21"/>
              </w:rPr>
            </w:pPr>
            <w:r>
              <w:rPr>
                <w:rFonts w:hint="eastAsia" w:ascii="宋体" w:hAnsi="宋体" w:cs="新宋体"/>
                <w:color w:val="000000"/>
                <w:szCs w:val="21"/>
              </w:rPr>
              <w:t>E</w:t>
            </w:r>
            <w:r>
              <w:rPr>
                <w:rFonts w:hint="eastAsia" w:ascii="宋体" w:hAnsi="宋体" w:cs="新宋体"/>
                <w:color w:val="000000"/>
                <w:szCs w:val="21"/>
                <w:lang w:val="en-US" w:eastAsia="zh-CN"/>
              </w:rPr>
              <w:t>S</w:t>
            </w:r>
            <w:r>
              <w:rPr>
                <w:rFonts w:hint="eastAsia" w:ascii="宋体" w:hAnsi="宋体" w:cs="新宋体"/>
                <w:color w:val="000000"/>
                <w:szCs w:val="21"/>
              </w:rPr>
              <w:t xml:space="preserve">6.2 </w:t>
            </w:r>
          </w:p>
        </w:tc>
        <w:tc>
          <w:tcPr>
            <w:tcW w:w="10596" w:type="dxa"/>
            <w:noWrap w:val="0"/>
            <w:vAlign w:val="top"/>
          </w:tcPr>
          <w:p>
            <w:pPr>
              <w:numPr>
                <w:ilvl w:val="0"/>
                <w:numId w:val="0"/>
              </w:numPr>
              <w:adjustRightInd w:val="0"/>
              <w:snapToGrid w:val="0"/>
              <w:spacing w:line="440" w:lineRule="exact"/>
              <w:ind w:right="-23" w:rightChars="0"/>
              <w:rPr>
                <w:rFonts w:hint="eastAsia" w:ascii="宋体" w:hAnsi="宋体" w:eastAsia="宋体"/>
                <w:color w:val="000000"/>
                <w:szCs w:val="21"/>
              </w:rPr>
            </w:pPr>
            <w:r>
              <w:rPr>
                <w:rFonts w:hint="eastAsia" w:ascii="宋体" w:hAnsi="宋体" w:eastAsia="宋体"/>
                <w:color w:val="000000"/>
                <w:szCs w:val="21"/>
              </w:rPr>
              <w:t>查见：公司建立有《</w:t>
            </w:r>
            <w:r>
              <w:rPr>
                <w:rFonts w:hint="eastAsia" w:ascii="宋体" w:hAnsi="宋体" w:eastAsia="宋体"/>
                <w:color w:val="000000"/>
                <w:szCs w:val="21"/>
                <w:lang w:eastAsia="zh-CN"/>
              </w:rPr>
              <w:t>环境、安全</w:t>
            </w:r>
            <w:r>
              <w:rPr>
                <w:rFonts w:hint="eastAsia" w:ascii="宋体" w:hAnsi="宋体" w:eastAsia="宋体"/>
                <w:color w:val="000000"/>
                <w:szCs w:val="21"/>
              </w:rPr>
              <w:t>目标分解考核统计表》，查</w:t>
            </w:r>
            <w:r>
              <w:rPr>
                <w:rFonts w:hint="eastAsia" w:ascii="宋体" w:hAnsi="宋体" w:eastAsia="宋体"/>
                <w:color w:val="000000"/>
                <w:szCs w:val="21"/>
                <w:lang w:eastAsia="zh-CN"/>
              </w:rPr>
              <w:t>综合部（</w:t>
            </w:r>
            <w:r>
              <w:rPr>
                <w:rFonts w:hint="eastAsia" w:ascii="宋体" w:hAnsi="宋体" w:eastAsia="宋体"/>
                <w:color w:val="000000"/>
                <w:szCs w:val="21"/>
                <w:lang w:val="en-US" w:eastAsia="zh-CN"/>
              </w:rPr>
              <w:t>含财务部</w:t>
            </w:r>
            <w:r>
              <w:rPr>
                <w:rFonts w:hint="eastAsia" w:ascii="宋体" w:hAnsi="宋体" w:eastAsia="宋体"/>
                <w:color w:val="000000"/>
                <w:szCs w:val="21"/>
                <w:lang w:eastAsia="zh-CN"/>
              </w:rPr>
              <w:t>）</w:t>
            </w:r>
            <w:r>
              <w:rPr>
                <w:rFonts w:hint="eastAsia" w:ascii="宋体" w:hAnsi="宋体" w:eastAsia="宋体"/>
                <w:color w:val="000000"/>
                <w:szCs w:val="21"/>
              </w:rPr>
              <w:t>环境</w:t>
            </w:r>
            <w:r>
              <w:rPr>
                <w:rFonts w:hint="eastAsia" w:ascii="宋体" w:hAnsi="宋体" w:eastAsia="宋体"/>
                <w:color w:val="000000"/>
                <w:szCs w:val="21"/>
                <w:lang w:eastAsia="zh-CN"/>
              </w:rPr>
              <w:t>、安全</w:t>
            </w:r>
            <w:r>
              <w:rPr>
                <w:rFonts w:hint="eastAsia" w:ascii="宋体" w:hAnsi="宋体" w:eastAsia="宋体"/>
                <w:color w:val="000000"/>
                <w:szCs w:val="21"/>
              </w:rPr>
              <w:t>目标：</w:t>
            </w:r>
          </w:p>
          <w:p>
            <w:pPr>
              <w:numPr>
                <w:ilvl w:val="0"/>
                <w:numId w:val="0"/>
              </w:numPr>
              <w:adjustRightInd w:val="0"/>
              <w:snapToGrid w:val="0"/>
              <w:spacing w:line="440" w:lineRule="exact"/>
              <w:ind w:right="-23" w:rightChars="0"/>
              <w:rPr>
                <w:rFonts w:hint="eastAsia" w:ascii="宋体" w:hAnsi="宋体" w:eastAsia="宋体"/>
                <w:color w:val="000000"/>
                <w:szCs w:val="21"/>
              </w:rPr>
            </w:pPr>
            <w:r>
              <w:rPr>
                <w:rFonts w:hint="eastAsia" w:ascii="宋体" w:hAnsi="宋体" w:eastAsia="宋体"/>
                <w:color w:val="000000"/>
                <w:szCs w:val="21"/>
                <w:lang w:val="en-US" w:eastAsia="zh-CN"/>
              </w:rPr>
              <w:t>1、</w:t>
            </w:r>
            <w:r>
              <w:rPr>
                <w:rFonts w:hint="eastAsia" w:ascii="宋体" w:hAnsi="宋体" w:eastAsia="宋体"/>
                <w:color w:val="000000"/>
                <w:szCs w:val="21"/>
              </w:rPr>
              <w:t>固体废弃物处置率100%</w:t>
            </w:r>
          </w:p>
          <w:p>
            <w:pPr>
              <w:numPr>
                <w:ilvl w:val="0"/>
                <w:numId w:val="0"/>
              </w:numPr>
              <w:adjustRightInd w:val="0"/>
              <w:snapToGrid w:val="0"/>
              <w:spacing w:line="440" w:lineRule="exact"/>
              <w:ind w:right="-23" w:rightChars="0"/>
              <w:rPr>
                <w:rFonts w:hint="eastAsia" w:ascii="宋体" w:hAnsi="宋体" w:eastAsia="宋体"/>
                <w:color w:val="000000"/>
                <w:szCs w:val="21"/>
              </w:rPr>
            </w:pPr>
            <w:r>
              <w:rPr>
                <w:rFonts w:hint="eastAsia" w:ascii="宋体" w:hAnsi="宋体" w:eastAsia="宋体"/>
                <w:color w:val="000000"/>
                <w:szCs w:val="21"/>
                <w:lang w:val="en-US" w:eastAsia="zh-CN"/>
              </w:rPr>
              <w:t>2、</w:t>
            </w:r>
            <w:r>
              <w:rPr>
                <w:rFonts w:hint="eastAsia" w:ascii="宋体" w:hAnsi="宋体" w:eastAsia="宋体"/>
                <w:color w:val="000000"/>
                <w:szCs w:val="21"/>
              </w:rPr>
              <w:t>重大火灾事故为0</w:t>
            </w:r>
          </w:p>
          <w:p>
            <w:pPr>
              <w:numPr>
                <w:ilvl w:val="0"/>
                <w:numId w:val="0"/>
              </w:numPr>
              <w:adjustRightInd w:val="0"/>
              <w:snapToGrid w:val="0"/>
              <w:spacing w:line="440" w:lineRule="exact"/>
              <w:ind w:leftChars="0" w:right="-23" w:rightChars="0"/>
              <w:rPr>
                <w:rFonts w:hint="eastAsia" w:ascii="宋体" w:hAnsi="宋体" w:eastAsia="宋体"/>
                <w:color w:val="000000"/>
                <w:szCs w:val="21"/>
              </w:rPr>
            </w:pPr>
            <w:r>
              <w:rPr>
                <w:rFonts w:hint="eastAsia" w:ascii="宋体" w:hAnsi="宋体" w:eastAsia="宋体"/>
                <w:color w:val="000000"/>
                <w:szCs w:val="21"/>
                <w:lang w:val="en-US" w:eastAsia="zh-CN"/>
              </w:rPr>
              <w:t>3、</w:t>
            </w:r>
            <w:r>
              <w:rPr>
                <w:rFonts w:hint="eastAsia" w:ascii="宋体" w:hAnsi="宋体" w:eastAsia="宋体"/>
                <w:color w:val="000000"/>
                <w:szCs w:val="21"/>
              </w:rPr>
              <w:t>安全环境资金及时支付率100%</w:t>
            </w:r>
          </w:p>
          <w:p>
            <w:pPr>
              <w:numPr>
                <w:ilvl w:val="0"/>
                <w:numId w:val="0"/>
              </w:numPr>
              <w:adjustRightInd w:val="0"/>
              <w:snapToGrid w:val="0"/>
              <w:spacing w:line="440" w:lineRule="exact"/>
              <w:ind w:leftChars="0" w:right="-23" w:rightChars="0"/>
              <w:rPr>
                <w:rFonts w:hint="eastAsia" w:ascii="宋体" w:hAnsi="宋体" w:eastAsia="宋体"/>
                <w:color w:val="000000"/>
                <w:szCs w:val="21"/>
              </w:rPr>
            </w:pPr>
            <w:r>
              <w:rPr>
                <w:rFonts w:hint="eastAsia" w:ascii="宋体" w:hAnsi="宋体" w:eastAsia="宋体"/>
                <w:color w:val="000000"/>
                <w:szCs w:val="21"/>
              </w:rPr>
              <w:t>抽查202</w:t>
            </w:r>
            <w:r>
              <w:rPr>
                <w:rFonts w:hint="eastAsia" w:ascii="宋体" w:hAnsi="宋体" w:eastAsia="宋体"/>
                <w:color w:val="000000"/>
                <w:szCs w:val="21"/>
                <w:lang w:val="en-US" w:eastAsia="zh-CN"/>
              </w:rPr>
              <w:t>1</w:t>
            </w:r>
            <w:r>
              <w:rPr>
                <w:rFonts w:hint="eastAsia" w:ascii="宋体" w:hAnsi="宋体" w:eastAsia="宋体"/>
                <w:color w:val="000000"/>
                <w:szCs w:val="21"/>
              </w:rPr>
              <w:t>年</w:t>
            </w:r>
            <w:r>
              <w:rPr>
                <w:rFonts w:hint="eastAsia" w:ascii="宋体" w:hAnsi="宋体" w:eastAsia="宋体"/>
                <w:color w:val="000000"/>
                <w:szCs w:val="21"/>
                <w:lang w:val="en-US" w:eastAsia="zh-CN"/>
              </w:rPr>
              <w:t>4</w:t>
            </w:r>
            <w:r>
              <w:rPr>
                <w:rFonts w:hint="eastAsia" w:ascii="宋体" w:hAnsi="宋体" w:eastAsia="宋体"/>
                <w:color w:val="000000"/>
                <w:szCs w:val="21"/>
              </w:rPr>
              <w:t>月-</w:t>
            </w:r>
            <w:r>
              <w:rPr>
                <w:rFonts w:hint="eastAsia" w:ascii="宋体" w:hAnsi="宋体" w:eastAsia="宋体"/>
                <w:color w:val="000000"/>
                <w:szCs w:val="21"/>
                <w:lang w:val="en-US" w:eastAsia="zh-CN"/>
              </w:rPr>
              <w:t>6</w:t>
            </w:r>
            <w:r>
              <w:rPr>
                <w:rFonts w:hint="eastAsia" w:ascii="宋体" w:hAnsi="宋体" w:eastAsia="宋体"/>
                <w:color w:val="000000"/>
                <w:szCs w:val="21"/>
              </w:rPr>
              <w:t>月份《环境目标分解考核统计表》</w:t>
            </w:r>
          </w:p>
          <w:p>
            <w:pPr>
              <w:numPr>
                <w:ilvl w:val="0"/>
                <w:numId w:val="0"/>
              </w:numPr>
              <w:adjustRightInd w:val="0"/>
              <w:snapToGrid w:val="0"/>
              <w:spacing w:line="440" w:lineRule="exact"/>
              <w:ind w:right="-23" w:rightChars="0"/>
              <w:rPr>
                <w:rFonts w:hint="default" w:ascii="宋体" w:hAnsi="宋体" w:eastAsia="宋体"/>
                <w:color w:val="000000"/>
                <w:szCs w:val="21"/>
                <w:lang w:val="en-US" w:eastAsia="zh-CN"/>
              </w:rPr>
            </w:pPr>
            <w:r>
              <w:rPr>
                <w:rFonts w:hint="eastAsia" w:ascii="宋体" w:hAnsi="宋体" w:eastAsia="宋体"/>
                <w:color w:val="000000"/>
                <w:szCs w:val="21"/>
                <w:lang w:val="en-US" w:eastAsia="zh-CN"/>
              </w:rPr>
              <w:t>1）</w:t>
            </w:r>
            <w:r>
              <w:rPr>
                <w:rFonts w:hint="eastAsia" w:ascii="宋体" w:hAnsi="宋体" w:eastAsia="宋体"/>
                <w:color w:val="000000"/>
                <w:szCs w:val="21"/>
              </w:rPr>
              <w:t>固体废弃物处置率100%</w:t>
            </w:r>
            <w:r>
              <w:rPr>
                <w:rFonts w:hint="eastAsia" w:ascii="宋体" w:hAnsi="宋体" w:eastAsia="宋体"/>
                <w:color w:val="000000"/>
                <w:szCs w:val="21"/>
                <w:lang w:val="en-US" w:eastAsia="zh-CN"/>
              </w:rPr>
              <w:t xml:space="preserve">             实测：100%</w:t>
            </w:r>
          </w:p>
          <w:p>
            <w:pPr>
              <w:numPr>
                <w:ilvl w:val="0"/>
                <w:numId w:val="0"/>
              </w:numPr>
              <w:adjustRightInd w:val="0"/>
              <w:snapToGrid w:val="0"/>
              <w:spacing w:line="440" w:lineRule="exact"/>
              <w:ind w:right="-23" w:rightChars="0"/>
              <w:rPr>
                <w:rFonts w:hint="eastAsia" w:ascii="宋体" w:hAnsi="宋体" w:eastAsia="宋体"/>
                <w:color w:val="000000"/>
                <w:szCs w:val="21"/>
                <w:lang w:val="en-US" w:eastAsia="zh-CN"/>
              </w:rPr>
            </w:pPr>
            <w:r>
              <w:rPr>
                <w:rFonts w:hint="eastAsia" w:ascii="宋体" w:hAnsi="宋体" w:eastAsia="宋体"/>
                <w:color w:val="000000"/>
                <w:szCs w:val="21"/>
                <w:lang w:val="en-US" w:eastAsia="zh-CN"/>
              </w:rPr>
              <w:t>2）</w:t>
            </w:r>
            <w:r>
              <w:rPr>
                <w:rFonts w:hint="eastAsia" w:ascii="宋体" w:hAnsi="宋体" w:eastAsia="宋体"/>
                <w:color w:val="000000"/>
                <w:szCs w:val="21"/>
              </w:rPr>
              <w:t>重大火灾事故为0</w:t>
            </w:r>
            <w:r>
              <w:rPr>
                <w:rFonts w:hint="eastAsia" w:ascii="宋体" w:hAnsi="宋体" w:eastAsia="宋体"/>
                <w:color w:val="000000"/>
                <w:szCs w:val="21"/>
                <w:lang w:val="en-US" w:eastAsia="zh-CN"/>
              </w:rPr>
              <w:t xml:space="preserve">                  实测：零</w:t>
            </w:r>
          </w:p>
          <w:p>
            <w:pPr>
              <w:numPr>
                <w:ilvl w:val="0"/>
                <w:numId w:val="0"/>
              </w:numPr>
              <w:adjustRightInd w:val="0"/>
              <w:snapToGrid w:val="0"/>
              <w:spacing w:line="440" w:lineRule="exact"/>
              <w:ind w:right="-23" w:rightChars="0"/>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3）安全环境资金及时支付率100%       实测：100%</w:t>
            </w:r>
          </w:p>
          <w:p>
            <w:pPr>
              <w:numPr>
                <w:ilvl w:val="0"/>
                <w:numId w:val="0"/>
              </w:numPr>
              <w:adjustRightInd w:val="0"/>
              <w:snapToGrid w:val="0"/>
              <w:spacing w:line="440" w:lineRule="exact"/>
              <w:ind w:right="-23" w:rightChars="0"/>
              <w:rPr>
                <w:rFonts w:hint="default" w:ascii="宋体" w:hAnsi="宋体" w:eastAsia="宋体"/>
                <w:color w:val="000000"/>
                <w:szCs w:val="21"/>
                <w:lang w:val="en-US" w:eastAsia="zh-CN"/>
              </w:rPr>
            </w:pPr>
            <w:r>
              <w:rPr>
                <w:rFonts w:hint="eastAsia" w:ascii="宋体" w:hAnsi="宋体" w:eastAsia="宋体"/>
                <w:color w:val="000000"/>
                <w:szCs w:val="21"/>
                <w:lang w:val="en-US" w:eastAsia="zh-CN"/>
              </w:rPr>
              <w:t>4）触电事故为0                      实测：0</w:t>
            </w:r>
          </w:p>
          <w:p>
            <w:pPr>
              <w:numPr>
                <w:ilvl w:val="0"/>
                <w:numId w:val="0"/>
              </w:numPr>
              <w:adjustRightInd w:val="0"/>
              <w:snapToGrid w:val="0"/>
              <w:spacing w:line="440" w:lineRule="exact"/>
              <w:ind w:right="-23" w:rightChars="0"/>
              <w:rPr>
                <w:rFonts w:hint="eastAsia" w:ascii="宋体" w:hAnsi="宋体" w:eastAsia="宋体"/>
                <w:color w:val="000000"/>
                <w:szCs w:val="21"/>
              </w:rPr>
            </w:pPr>
            <w:r>
              <w:rPr>
                <w:rFonts w:hint="eastAsia" w:ascii="宋体" w:hAnsi="宋体" w:eastAsia="宋体"/>
                <w:color w:val="000000"/>
                <w:szCs w:val="21"/>
              </w:rPr>
              <w:t>查见管理方案有时间期限、具体措施、责任</w:t>
            </w:r>
            <w:r>
              <w:rPr>
                <w:rFonts w:hint="eastAsia" w:ascii="宋体" w:hAnsi="宋体" w:eastAsia="宋体"/>
                <w:color w:val="000000"/>
                <w:szCs w:val="21"/>
                <w:lang w:val="en-US" w:eastAsia="zh-CN"/>
              </w:rPr>
              <w:t>部门等</w:t>
            </w:r>
            <w:r>
              <w:rPr>
                <w:rFonts w:hint="eastAsia" w:ascii="宋体" w:hAnsi="宋体" w:eastAsia="宋体"/>
                <w:color w:val="000000"/>
                <w:szCs w:val="21"/>
              </w:rPr>
              <w:t>。</w:t>
            </w:r>
          </w:p>
          <w:p>
            <w:pPr>
              <w:numPr>
                <w:ilvl w:val="0"/>
                <w:numId w:val="0"/>
              </w:numPr>
              <w:adjustRightInd w:val="0"/>
              <w:snapToGrid w:val="0"/>
              <w:spacing w:line="440" w:lineRule="exact"/>
              <w:ind w:right="-23" w:rightChars="0"/>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抽查：固废排放确定的管理方案：</w:t>
            </w:r>
          </w:p>
          <w:p>
            <w:pPr>
              <w:numPr>
                <w:ilvl w:val="0"/>
                <w:numId w:val="0"/>
              </w:numPr>
              <w:adjustRightInd w:val="0"/>
              <w:snapToGrid w:val="0"/>
              <w:spacing w:line="440" w:lineRule="exact"/>
              <w:ind w:right="-23" w:rightChars="0"/>
              <w:rPr>
                <w:rFonts w:hint="eastAsia" w:ascii="宋体" w:hAnsi="宋体" w:eastAsia="宋体"/>
                <w:color w:val="000000"/>
                <w:szCs w:val="21"/>
                <w:lang w:val="en-US" w:eastAsia="zh-CN"/>
              </w:rPr>
            </w:pPr>
            <w:r>
              <w:rPr>
                <w:rFonts w:hint="eastAsia" w:ascii="宋体" w:hAnsi="宋体" w:eastAsia="宋体"/>
                <w:color w:val="000000"/>
                <w:szCs w:val="21"/>
                <w:lang w:val="en-US" w:eastAsia="zh-CN"/>
              </w:rPr>
              <w:t>固废排放管理方案；目标：固废分类控制；指标：</w:t>
            </w:r>
            <w:r>
              <w:rPr>
                <w:rFonts w:hint="eastAsia" w:ascii="宋体" w:hAnsi="宋体" w:eastAsia="宋体"/>
                <w:color w:val="000000"/>
                <w:szCs w:val="21"/>
              </w:rPr>
              <w:t>固体废弃物处置率100%</w:t>
            </w:r>
            <w:r>
              <w:rPr>
                <w:rFonts w:hint="eastAsia" w:ascii="宋体" w:hAnsi="宋体" w:eastAsia="宋体"/>
                <w:color w:val="000000"/>
                <w:szCs w:val="21"/>
                <w:lang w:val="en-US" w:eastAsia="zh-CN"/>
              </w:rPr>
              <w:t xml:space="preserve"> ；实现目标、指标的方法：1）建立控制运行文件；2）确定控制部门和人员培训；3）组织控制岗位人员培训；4）设置收集点或固废物回收容器，进行分类收集（可回收、不可回收、有毒有害）；5）识别可回收、不可回收、有毒有害废弃物；6）对纸张尽可能进行双面利用；7）物资采购时，计划准确避免无计划采购；8）对可利用的废弃物进行收集出售；9）综合部组织每月对控制部门进行定期监控。目标指标管理方案基本适宜，能够完成。</w:t>
            </w:r>
          </w:p>
          <w:p>
            <w:pPr>
              <w:numPr>
                <w:ilvl w:val="0"/>
                <w:numId w:val="0"/>
              </w:numPr>
              <w:adjustRightInd w:val="0"/>
              <w:snapToGrid w:val="0"/>
              <w:spacing w:line="440" w:lineRule="exact"/>
              <w:ind w:right="-23" w:rightChars="0"/>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查见公司识别的不可接受风险有：1）潜在火灾；2）触电；3）交通伤害等3个。</w:t>
            </w:r>
          </w:p>
          <w:p>
            <w:pPr>
              <w:numPr>
                <w:ilvl w:val="0"/>
                <w:numId w:val="0"/>
              </w:numPr>
              <w:adjustRightInd w:val="0"/>
              <w:snapToGrid w:val="0"/>
              <w:spacing w:line="440" w:lineRule="exact"/>
              <w:ind w:right="-23" w:rightChars="0"/>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抽查：潜在火灾管理方案：</w:t>
            </w:r>
          </w:p>
          <w:p>
            <w:pPr>
              <w:numPr>
                <w:ilvl w:val="0"/>
                <w:numId w:val="0"/>
              </w:numPr>
              <w:adjustRightInd w:val="0"/>
              <w:snapToGrid w:val="0"/>
              <w:spacing w:line="440" w:lineRule="exact"/>
              <w:ind w:right="-23" w:rightChars="0"/>
              <w:rPr>
                <w:rFonts w:hint="eastAsia" w:ascii="宋体" w:hAnsi="宋体" w:eastAsia="宋体"/>
                <w:color w:val="000000"/>
                <w:szCs w:val="21"/>
                <w:lang w:val="en-US" w:eastAsia="zh-CN"/>
              </w:rPr>
            </w:pPr>
            <w:r>
              <w:rPr>
                <w:rFonts w:hint="eastAsia" w:ascii="宋体" w:hAnsi="宋体" w:eastAsia="宋体"/>
                <w:color w:val="000000"/>
                <w:szCs w:val="21"/>
                <w:lang w:val="en-US" w:eastAsia="zh-CN"/>
              </w:rPr>
              <w:t>目标/指标：</w:t>
            </w:r>
            <w:r>
              <w:rPr>
                <w:rFonts w:hint="eastAsia" w:ascii="宋体" w:hAnsi="宋体" w:eastAsia="宋体"/>
                <w:color w:val="000000"/>
                <w:szCs w:val="21"/>
              </w:rPr>
              <w:t>重大火灾事故为0</w:t>
            </w:r>
            <w:r>
              <w:rPr>
                <w:rFonts w:hint="eastAsia" w:ascii="宋体" w:hAnsi="宋体" w:eastAsia="宋体"/>
                <w:color w:val="000000"/>
                <w:szCs w:val="21"/>
                <w:lang w:val="en-US" w:eastAsia="zh-CN"/>
              </w:rPr>
              <w:t xml:space="preserve"> ；控制措施：1）加强员工的消防安全知识的培训；2）策划消防预案，每年进行消防演练3）配备消防器材4）树立员工消防安全意识。</w:t>
            </w:r>
          </w:p>
          <w:p>
            <w:pPr>
              <w:numPr>
                <w:ilvl w:val="0"/>
                <w:numId w:val="0"/>
              </w:numPr>
              <w:adjustRightInd w:val="0"/>
              <w:snapToGrid w:val="0"/>
              <w:spacing w:line="440" w:lineRule="exact"/>
              <w:ind w:right="-23" w:rightChars="0"/>
              <w:rPr>
                <w:rFonts w:hint="eastAsia" w:ascii="宋体" w:hAnsi="宋体" w:eastAsia="宋体"/>
                <w:color w:val="000000"/>
                <w:szCs w:val="21"/>
                <w:lang w:val="en-US" w:eastAsia="zh-CN"/>
              </w:rPr>
            </w:pPr>
            <w:r>
              <w:rPr>
                <w:rFonts w:hint="eastAsia" w:ascii="宋体" w:hAnsi="宋体" w:eastAsia="宋体"/>
                <w:color w:val="000000"/>
                <w:szCs w:val="21"/>
                <w:lang w:val="en-US" w:eastAsia="zh-CN"/>
              </w:rPr>
              <w:t>目标指标管理方案基本适宜，能够完成。</w:t>
            </w:r>
          </w:p>
          <w:p>
            <w:pPr>
              <w:numPr>
                <w:ilvl w:val="0"/>
                <w:numId w:val="0"/>
              </w:numPr>
              <w:adjustRightInd w:val="0"/>
              <w:snapToGrid w:val="0"/>
              <w:spacing w:line="440" w:lineRule="exact"/>
              <w:ind w:right="-23" w:rightChars="0"/>
              <w:rPr>
                <w:rFonts w:hint="eastAsia" w:ascii="宋体" w:hAnsi="宋体" w:eastAsia="宋体"/>
                <w:color w:val="000000"/>
                <w:szCs w:val="21"/>
              </w:rPr>
            </w:pPr>
            <w:r>
              <w:rPr>
                <w:rFonts w:hint="eastAsia" w:ascii="宋体" w:hAnsi="宋体" w:eastAsia="宋体"/>
                <w:color w:val="000000"/>
                <w:szCs w:val="21"/>
                <w:lang w:val="en-US" w:eastAsia="zh-CN"/>
              </w:rPr>
              <w:t>制定的指标和管理方案基本可行。</w:t>
            </w:r>
            <w:r>
              <w:rPr>
                <w:rFonts w:hint="eastAsia" w:ascii="宋体" w:hAnsi="宋体" w:eastAsia="宋体"/>
                <w:color w:val="000000"/>
                <w:szCs w:val="21"/>
              </w:rPr>
              <w:t>方案针对目标及指标提出了管理措施，方案中有具体的实施时间及经费，有相应的实施主体。</w:t>
            </w:r>
          </w:p>
        </w:tc>
        <w:tc>
          <w:tcPr>
            <w:tcW w:w="993"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numPr>
                <w:ilvl w:val="0"/>
                <w:numId w:val="0"/>
              </w:numPr>
              <w:adjustRightInd w:val="0"/>
              <w:snapToGrid w:val="0"/>
              <w:spacing w:line="440" w:lineRule="exact"/>
              <w:ind w:right="-23" w:rightChars="0"/>
              <w:rPr>
                <w:rFonts w:hint="eastAsia" w:ascii="宋体" w:hAnsi="宋体" w:eastAsia="宋体"/>
                <w:color w:val="000000"/>
                <w:szCs w:val="21"/>
                <w:lang w:val="en-US" w:eastAsia="zh-CN"/>
              </w:rPr>
            </w:pPr>
            <w:r>
              <w:rPr>
                <w:rFonts w:hint="eastAsia" w:ascii="宋体" w:hAnsi="宋体" w:eastAsia="宋体"/>
                <w:color w:val="000000"/>
                <w:szCs w:val="21"/>
                <w:lang w:val="en-US" w:eastAsia="zh-CN"/>
              </w:rPr>
              <w:t>运行策划和控制</w:t>
            </w:r>
          </w:p>
        </w:tc>
        <w:tc>
          <w:tcPr>
            <w:tcW w:w="960" w:type="dxa"/>
            <w:noWrap w:val="0"/>
            <w:vAlign w:val="top"/>
          </w:tcPr>
          <w:p>
            <w:pPr>
              <w:numPr>
                <w:ilvl w:val="0"/>
                <w:numId w:val="0"/>
              </w:numPr>
              <w:adjustRightInd w:val="0"/>
              <w:snapToGrid w:val="0"/>
              <w:spacing w:line="440" w:lineRule="exact"/>
              <w:ind w:right="-23" w:rightChars="0"/>
              <w:rPr>
                <w:rFonts w:hint="eastAsia" w:ascii="宋体" w:hAnsi="宋体" w:eastAsia="宋体"/>
                <w:color w:val="000000"/>
                <w:szCs w:val="21"/>
                <w:lang w:val="en-US" w:eastAsia="zh-CN"/>
              </w:rPr>
            </w:pPr>
            <w:r>
              <w:rPr>
                <w:rFonts w:hint="eastAsia" w:ascii="宋体" w:hAnsi="宋体" w:eastAsia="宋体"/>
                <w:color w:val="000000"/>
                <w:szCs w:val="21"/>
                <w:lang w:val="en-US" w:eastAsia="zh-CN"/>
              </w:rPr>
              <w:t>ES8.1 </w:t>
            </w:r>
          </w:p>
        </w:tc>
        <w:tc>
          <w:tcPr>
            <w:tcW w:w="10596" w:type="dxa"/>
            <w:noWrap w:val="0"/>
            <w:vAlign w:val="top"/>
          </w:tcPr>
          <w:p>
            <w:pPr>
              <w:numPr>
                <w:ilvl w:val="0"/>
                <w:numId w:val="0"/>
              </w:numPr>
              <w:adjustRightInd w:val="0"/>
              <w:snapToGrid w:val="0"/>
              <w:spacing w:line="440" w:lineRule="exact"/>
              <w:ind w:right="-23" w:rightChars="0"/>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本部门执行运行控制程序、消防安全控制程序、组织环境与相关方要求控制程序等。</w:t>
            </w:r>
          </w:p>
          <w:p>
            <w:pPr>
              <w:numPr>
                <w:ilvl w:val="0"/>
                <w:numId w:val="0"/>
              </w:numPr>
              <w:adjustRightInd w:val="0"/>
              <w:snapToGrid w:val="0"/>
              <w:spacing w:line="440" w:lineRule="exact"/>
              <w:ind w:right="-23" w:rightChars="0"/>
              <w:rPr>
                <w:rFonts w:hint="eastAsia" w:ascii="宋体" w:hAnsi="宋体" w:eastAsia="宋体"/>
                <w:color w:val="000000"/>
                <w:szCs w:val="21"/>
                <w:lang w:val="en-GB" w:eastAsia="zh-CN"/>
              </w:rPr>
            </w:pPr>
            <w:r>
              <w:rPr>
                <w:rFonts w:hint="eastAsia" w:ascii="宋体" w:hAnsi="宋体" w:eastAsia="宋体"/>
                <w:color w:val="000000"/>
                <w:szCs w:val="21"/>
                <w:lang w:val="en-GB" w:eastAsia="zh-CN"/>
              </w:rPr>
              <w:t>运行控制情况：办公过程注意节约用电，做到人走灯灭，电脑长时间不用时关机，下班前要关闭电源；</w:t>
            </w:r>
          </w:p>
          <w:p>
            <w:pPr>
              <w:numPr>
                <w:ilvl w:val="0"/>
                <w:numId w:val="0"/>
              </w:numPr>
              <w:adjustRightInd w:val="0"/>
              <w:snapToGrid w:val="0"/>
              <w:spacing w:line="440" w:lineRule="exact"/>
              <w:ind w:right="-23" w:rightChars="0"/>
              <w:rPr>
                <w:rFonts w:hint="eastAsia" w:ascii="宋体" w:hAnsi="宋体" w:eastAsia="宋体"/>
                <w:color w:val="000000"/>
                <w:szCs w:val="21"/>
                <w:lang w:val="en-GB" w:eastAsia="zh-CN"/>
              </w:rPr>
            </w:pPr>
            <w:r>
              <w:rPr>
                <w:rFonts w:hint="eastAsia" w:ascii="宋体" w:hAnsi="宋体" w:eastAsia="宋体"/>
                <w:color w:val="000000"/>
                <w:szCs w:val="21"/>
                <w:lang w:val="en-GB" w:eastAsia="zh-CN"/>
              </w:rPr>
              <w:t>办公过程使用的电器如：空调、电脑、灯具均符合安全设计要求，使用过程注意安全，预防触电，工作时间平均每天8小时；涉及到用电操作的事项需由持证人员操作。</w:t>
            </w:r>
          </w:p>
          <w:p>
            <w:pPr>
              <w:numPr>
                <w:ilvl w:val="0"/>
                <w:numId w:val="0"/>
              </w:numPr>
              <w:adjustRightInd w:val="0"/>
              <w:snapToGrid w:val="0"/>
              <w:spacing w:line="440" w:lineRule="exact"/>
              <w:ind w:right="-23" w:rightChars="0"/>
              <w:rPr>
                <w:rFonts w:hint="eastAsia" w:ascii="宋体" w:hAnsi="宋体" w:eastAsia="宋体"/>
                <w:color w:val="000000"/>
                <w:szCs w:val="21"/>
                <w:lang w:val="en-GB" w:eastAsia="zh-CN"/>
              </w:rPr>
            </w:pPr>
            <w:r>
              <w:rPr>
                <w:rFonts w:hint="eastAsia" w:ascii="宋体" w:hAnsi="宋体" w:eastAsia="宋体"/>
                <w:color w:val="000000"/>
                <w:szCs w:val="21"/>
                <w:lang w:val="en-GB" w:eastAsia="zh-CN"/>
              </w:rPr>
              <w:t>相关方施加影响：公司能够控制或能够施加影响的相关方有周边商户、固体废弃物处理等。提供了“致相关方的告知书”，将公司关于办公用品采购、固体废弃物处理等方面环境控制要求告知到了周边商户，督促影响各相关方按照环境管理体系要求对环境施加影响。</w:t>
            </w:r>
          </w:p>
          <w:p>
            <w:pPr>
              <w:numPr>
                <w:ilvl w:val="0"/>
                <w:numId w:val="0"/>
              </w:numPr>
              <w:adjustRightInd w:val="0"/>
              <w:snapToGrid w:val="0"/>
              <w:spacing w:line="440" w:lineRule="exact"/>
              <w:ind w:right="-23" w:rightChars="0"/>
              <w:rPr>
                <w:rFonts w:hint="eastAsia" w:ascii="宋体" w:hAnsi="宋体" w:eastAsia="宋体"/>
                <w:color w:val="000000"/>
                <w:szCs w:val="21"/>
                <w:lang w:val="en-GB" w:eastAsia="zh-CN"/>
              </w:rPr>
            </w:pPr>
            <w:r>
              <w:rPr>
                <w:rFonts w:hint="eastAsia" w:ascii="宋体" w:hAnsi="宋体" w:eastAsia="宋体"/>
                <w:color w:val="000000"/>
                <w:szCs w:val="21"/>
                <w:lang w:val="en-GB" w:eastAsia="zh-CN"/>
              </w:rPr>
              <w:t>公司办公产生的</w:t>
            </w:r>
            <w:r>
              <w:rPr>
                <w:rFonts w:hint="eastAsia" w:ascii="宋体" w:hAnsi="宋体" w:eastAsia="宋体"/>
                <w:color w:val="000000"/>
                <w:szCs w:val="21"/>
                <w:lang w:val="en-US" w:eastAsia="zh-CN"/>
              </w:rPr>
              <w:t>生活垃圾交市政环卫定期清运处理</w:t>
            </w:r>
            <w:r>
              <w:rPr>
                <w:rFonts w:hint="eastAsia" w:ascii="宋体" w:hAnsi="宋体" w:eastAsia="宋体"/>
                <w:color w:val="000000"/>
                <w:szCs w:val="21"/>
                <w:lang w:val="en-GB" w:eastAsia="zh-CN"/>
              </w:rPr>
              <w:t>、</w:t>
            </w:r>
            <w:r>
              <w:rPr>
                <w:rFonts w:hint="eastAsia" w:ascii="宋体" w:hAnsi="宋体" w:eastAsia="宋体"/>
                <w:color w:val="000000"/>
                <w:szCs w:val="21"/>
                <w:lang w:val="en-US" w:eastAsia="zh-CN"/>
              </w:rPr>
              <w:t>废纸等交废品出售给废品</w:t>
            </w:r>
            <w:r>
              <w:rPr>
                <w:rFonts w:hint="eastAsia" w:ascii="宋体" w:hAnsi="宋体" w:eastAsia="宋体"/>
                <w:color w:val="000000"/>
                <w:szCs w:val="21"/>
                <w:lang w:val="en-GB" w:eastAsia="zh-CN"/>
              </w:rPr>
              <w:t>回收</w:t>
            </w:r>
            <w:r>
              <w:rPr>
                <w:rFonts w:hint="eastAsia" w:ascii="宋体" w:hAnsi="宋体" w:eastAsia="宋体"/>
                <w:color w:val="000000"/>
                <w:szCs w:val="21"/>
                <w:lang w:val="en-US" w:eastAsia="zh-CN"/>
              </w:rPr>
              <w:t>站</w:t>
            </w:r>
            <w:r>
              <w:rPr>
                <w:rFonts w:hint="eastAsia" w:ascii="宋体" w:hAnsi="宋体" w:eastAsia="宋体"/>
                <w:color w:val="000000"/>
                <w:szCs w:val="21"/>
                <w:lang w:val="en-GB" w:eastAsia="zh-CN"/>
              </w:rPr>
              <w:t>；</w:t>
            </w:r>
          </w:p>
          <w:p>
            <w:pPr>
              <w:numPr>
                <w:ilvl w:val="0"/>
                <w:numId w:val="0"/>
              </w:numPr>
              <w:adjustRightInd w:val="0"/>
              <w:snapToGrid w:val="0"/>
              <w:spacing w:line="440" w:lineRule="exact"/>
              <w:ind w:right="-23" w:rightChars="0"/>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查：废弃物回收处理登记表</w:t>
            </w:r>
          </w:p>
          <w:p>
            <w:pPr>
              <w:numPr>
                <w:ilvl w:val="0"/>
                <w:numId w:val="0"/>
              </w:numPr>
              <w:adjustRightInd w:val="0"/>
              <w:snapToGrid w:val="0"/>
              <w:spacing w:line="440" w:lineRule="exact"/>
              <w:ind w:right="-23" w:rightChars="0"/>
              <w:rPr>
                <w:rFonts w:hint="eastAsia" w:ascii="宋体" w:hAnsi="宋体" w:eastAsia="宋体"/>
                <w:color w:val="000000"/>
                <w:szCs w:val="21"/>
                <w:lang w:val="en-GB" w:eastAsia="zh-CN"/>
              </w:rPr>
            </w:pPr>
            <w:r>
              <w:rPr>
                <w:rFonts w:hint="eastAsia" w:ascii="宋体" w:hAnsi="宋体" w:eastAsia="宋体"/>
                <w:color w:val="000000"/>
                <w:szCs w:val="21"/>
                <w:lang w:val="en-GB" w:eastAsia="zh-CN"/>
              </w:rPr>
              <w:t>废弃物种类</w:t>
            </w:r>
            <w:r>
              <w:rPr>
                <w:rFonts w:hint="eastAsia" w:ascii="宋体" w:hAnsi="宋体" w:eastAsia="宋体"/>
                <w:color w:val="000000"/>
                <w:szCs w:val="21"/>
                <w:lang w:val="en-GB" w:eastAsia="zh-CN"/>
              </w:rPr>
              <w:tab/>
            </w:r>
            <w:r>
              <w:rPr>
                <w:rFonts w:hint="eastAsia" w:ascii="宋体" w:hAnsi="宋体" w:eastAsia="宋体"/>
                <w:color w:val="000000"/>
                <w:szCs w:val="21"/>
                <w:lang w:val="en-US" w:eastAsia="zh-CN"/>
              </w:rPr>
              <w:t xml:space="preserve">        </w:t>
            </w:r>
            <w:r>
              <w:rPr>
                <w:rFonts w:hint="eastAsia" w:ascii="宋体" w:hAnsi="宋体" w:eastAsia="宋体"/>
                <w:color w:val="000000"/>
                <w:szCs w:val="21"/>
                <w:lang w:val="en-GB" w:eastAsia="zh-CN"/>
              </w:rPr>
              <w:t xml:space="preserve">排放量 </w:t>
            </w:r>
            <w:r>
              <w:rPr>
                <w:rFonts w:hint="eastAsia" w:ascii="宋体" w:hAnsi="宋体" w:eastAsia="宋体"/>
                <w:color w:val="000000"/>
                <w:szCs w:val="21"/>
                <w:lang w:val="en-US" w:eastAsia="zh-CN"/>
              </w:rPr>
              <w:t xml:space="preserve">  </w:t>
            </w:r>
            <w:r>
              <w:rPr>
                <w:rFonts w:hint="eastAsia" w:ascii="宋体" w:hAnsi="宋体" w:eastAsia="宋体"/>
                <w:color w:val="000000"/>
                <w:szCs w:val="21"/>
                <w:lang w:val="en-GB" w:eastAsia="zh-CN"/>
              </w:rPr>
              <w:t xml:space="preserve"> 日期</w:t>
            </w:r>
            <w:r>
              <w:rPr>
                <w:rFonts w:hint="eastAsia" w:ascii="宋体" w:hAnsi="宋体" w:eastAsia="宋体"/>
                <w:color w:val="000000"/>
                <w:szCs w:val="21"/>
                <w:lang w:val="en-GB" w:eastAsia="zh-CN"/>
              </w:rPr>
              <w:tab/>
            </w:r>
            <w:r>
              <w:rPr>
                <w:rFonts w:hint="eastAsia" w:ascii="宋体" w:hAnsi="宋体" w:eastAsia="宋体"/>
                <w:color w:val="000000"/>
                <w:szCs w:val="21"/>
                <w:lang w:val="en-US" w:eastAsia="zh-CN"/>
              </w:rPr>
              <w:t xml:space="preserve">            </w:t>
            </w:r>
            <w:r>
              <w:rPr>
                <w:rFonts w:hint="eastAsia" w:ascii="宋体" w:hAnsi="宋体" w:eastAsia="宋体"/>
                <w:color w:val="000000"/>
                <w:szCs w:val="21"/>
                <w:lang w:val="en-GB" w:eastAsia="zh-CN"/>
              </w:rPr>
              <w:t>统计人</w:t>
            </w:r>
            <w:r>
              <w:rPr>
                <w:rFonts w:hint="eastAsia" w:ascii="宋体" w:hAnsi="宋体" w:eastAsia="宋体"/>
                <w:color w:val="000000"/>
                <w:szCs w:val="21"/>
                <w:lang w:val="en-GB" w:eastAsia="zh-CN"/>
              </w:rPr>
              <w:tab/>
            </w:r>
            <w:r>
              <w:rPr>
                <w:rFonts w:hint="eastAsia" w:ascii="宋体" w:hAnsi="宋体" w:eastAsia="宋体"/>
                <w:color w:val="000000"/>
                <w:szCs w:val="21"/>
                <w:lang w:val="en-US" w:eastAsia="zh-CN"/>
              </w:rPr>
              <w:t xml:space="preserve">  </w:t>
            </w:r>
            <w:r>
              <w:rPr>
                <w:rFonts w:hint="eastAsia" w:ascii="宋体" w:hAnsi="宋体" w:eastAsia="宋体"/>
                <w:color w:val="000000"/>
                <w:szCs w:val="21"/>
                <w:lang w:val="en-GB" w:eastAsia="zh-CN"/>
              </w:rPr>
              <w:t>处置办法</w:t>
            </w:r>
            <w:r>
              <w:rPr>
                <w:rFonts w:hint="eastAsia" w:ascii="宋体" w:hAnsi="宋体" w:eastAsia="宋体"/>
                <w:color w:val="000000"/>
                <w:szCs w:val="21"/>
                <w:lang w:val="en-GB" w:eastAsia="zh-CN"/>
              </w:rPr>
              <w:tab/>
            </w:r>
          </w:p>
          <w:p>
            <w:pPr>
              <w:numPr>
                <w:ilvl w:val="0"/>
                <w:numId w:val="0"/>
              </w:numPr>
              <w:adjustRightInd w:val="0"/>
              <w:snapToGrid w:val="0"/>
              <w:spacing w:line="440" w:lineRule="exact"/>
              <w:ind w:right="-23" w:rightChars="0"/>
              <w:rPr>
                <w:rFonts w:hint="eastAsia" w:ascii="宋体" w:hAnsi="宋体" w:eastAsia="宋体"/>
                <w:color w:val="000000"/>
                <w:szCs w:val="21"/>
                <w:lang w:val="en-GB" w:eastAsia="zh-CN"/>
              </w:rPr>
            </w:pPr>
            <w:r>
              <w:rPr>
                <w:rFonts w:hint="eastAsia" w:ascii="宋体" w:hAnsi="宋体" w:eastAsia="宋体"/>
                <w:color w:val="000000"/>
                <w:szCs w:val="21"/>
                <w:lang w:val="en-US" w:eastAsia="zh-CN"/>
              </w:rPr>
              <w:t xml:space="preserve">硒鼓、墨盒、电池    1袋 </w:t>
            </w:r>
            <w:r>
              <w:rPr>
                <w:rFonts w:hint="eastAsia" w:ascii="宋体" w:hAnsi="宋体" w:eastAsia="宋体"/>
                <w:color w:val="000000"/>
                <w:szCs w:val="21"/>
                <w:lang w:val="en-GB" w:eastAsia="zh-CN"/>
              </w:rPr>
              <w:tab/>
            </w:r>
            <w:r>
              <w:rPr>
                <w:rFonts w:hint="eastAsia" w:ascii="宋体" w:hAnsi="宋体" w:eastAsia="宋体"/>
                <w:color w:val="000000"/>
                <w:szCs w:val="21"/>
                <w:lang w:val="en-GB" w:eastAsia="zh-CN"/>
              </w:rPr>
              <w:t>20</w:t>
            </w:r>
            <w:r>
              <w:rPr>
                <w:rFonts w:hint="eastAsia" w:ascii="宋体" w:hAnsi="宋体" w:eastAsia="宋体"/>
                <w:color w:val="000000"/>
                <w:szCs w:val="21"/>
                <w:lang w:val="en-US" w:eastAsia="zh-CN"/>
              </w:rPr>
              <w:t>21</w:t>
            </w:r>
            <w:r>
              <w:rPr>
                <w:rFonts w:hint="eastAsia" w:ascii="宋体" w:hAnsi="宋体" w:eastAsia="宋体"/>
                <w:color w:val="000000"/>
                <w:szCs w:val="21"/>
                <w:lang w:val="en-GB" w:eastAsia="zh-CN"/>
              </w:rPr>
              <w:t>.</w:t>
            </w:r>
            <w:r>
              <w:rPr>
                <w:rFonts w:hint="eastAsia" w:ascii="宋体" w:hAnsi="宋体" w:eastAsia="宋体"/>
                <w:color w:val="000000"/>
                <w:szCs w:val="21"/>
                <w:lang w:val="en-US" w:eastAsia="zh-CN"/>
              </w:rPr>
              <w:t>05</w:t>
            </w:r>
            <w:r>
              <w:rPr>
                <w:rFonts w:hint="eastAsia" w:ascii="宋体" w:hAnsi="宋体" w:eastAsia="宋体"/>
                <w:color w:val="000000"/>
                <w:szCs w:val="21"/>
                <w:lang w:val="en-GB" w:eastAsia="zh-CN"/>
              </w:rPr>
              <w:t>.</w:t>
            </w:r>
            <w:r>
              <w:rPr>
                <w:rFonts w:hint="eastAsia" w:ascii="宋体" w:hAnsi="宋体" w:eastAsia="宋体"/>
                <w:color w:val="000000"/>
                <w:szCs w:val="21"/>
                <w:lang w:val="en-US" w:eastAsia="zh-CN"/>
              </w:rPr>
              <w:t>16</w:t>
            </w:r>
            <w:r>
              <w:rPr>
                <w:rFonts w:hint="eastAsia" w:ascii="宋体" w:hAnsi="宋体" w:eastAsia="宋体"/>
                <w:color w:val="000000"/>
                <w:szCs w:val="21"/>
                <w:lang w:val="en-GB" w:eastAsia="zh-CN"/>
              </w:rPr>
              <w:tab/>
            </w:r>
            <w:r>
              <w:rPr>
                <w:rFonts w:hint="eastAsia" w:ascii="宋体" w:hAnsi="宋体" w:eastAsia="宋体"/>
                <w:color w:val="000000"/>
                <w:szCs w:val="21"/>
                <w:lang w:val="en-US" w:eastAsia="zh-CN"/>
              </w:rPr>
              <w:t xml:space="preserve">         刘红</w:t>
            </w:r>
            <w:r>
              <w:rPr>
                <w:rFonts w:hint="eastAsia" w:ascii="宋体" w:hAnsi="宋体" w:eastAsia="宋体"/>
                <w:color w:val="000000"/>
                <w:szCs w:val="21"/>
                <w:lang w:val="en-GB" w:eastAsia="zh-CN"/>
              </w:rPr>
              <w:tab/>
            </w:r>
            <w:r>
              <w:rPr>
                <w:rFonts w:hint="eastAsia" w:ascii="宋体" w:hAnsi="宋体" w:eastAsia="宋体"/>
                <w:color w:val="000000"/>
                <w:szCs w:val="21"/>
                <w:lang w:val="en-US" w:eastAsia="zh-CN"/>
              </w:rPr>
              <w:t xml:space="preserve">   市政有害垃圾</w:t>
            </w:r>
            <w:r>
              <w:rPr>
                <w:rFonts w:hint="eastAsia" w:ascii="宋体" w:hAnsi="宋体" w:eastAsia="宋体"/>
                <w:color w:val="000000"/>
                <w:szCs w:val="21"/>
                <w:lang w:val="en-GB" w:eastAsia="zh-CN"/>
              </w:rPr>
              <w:t>投放点</w:t>
            </w:r>
            <w:r>
              <w:rPr>
                <w:rFonts w:hint="eastAsia" w:ascii="宋体" w:hAnsi="宋体" w:eastAsia="宋体"/>
                <w:color w:val="000000"/>
                <w:szCs w:val="21"/>
                <w:lang w:val="en-GB" w:eastAsia="zh-CN"/>
              </w:rPr>
              <w:tab/>
            </w:r>
          </w:p>
          <w:p>
            <w:pPr>
              <w:numPr>
                <w:ilvl w:val="0"/>
                <w:numId w:val="0"/>
              </w:numPr>
              <w:adjustRightInd w:val="0"/>
              <w:snapToGrid w:val="0"/>
              <w:spacing w:line="440" w:lineRule="exact"/>
              <w:ind w:right="-23" w:rightChars="0"/>
              <w:rPr>
                <w:rFonts w:hint="eastAsia" w:ascii="宋体" w:hAnsi="宋体" w:eastAsia="宋体"/>
                <w:color w:val="000000"/>
                <w:szCs w:val="21"/>
                <w:lang w:val="en-GB" w:eastAsia="zh-CN"/>
              </w:rPr>
            </w:pPr>
            <w:r>
              <w:rPr>
                <w:rFonts w:hint="eastAsia" w:ascii="宋体" w:hAnsi="宋体" w:eastAsia="宋体"/>
                <w:color w:val="000000"/>
                <w:szCs w:val="21"/>
                <w:lang w:val="en-US" w:eastAsia="zh-CN"/>
              </w:rPr>
              <w:t xml:space="preserve">生活垃圾类袋装      5袋    </w:t>
            </w:r>
            <w:r>
              <w:rPr>
                <w:rFonts w:hint="eastAsia" w:ascii="宋体" w:hAnsi="宋体" w:eastAsia="宋体"/>
                <w:color w:val="000000"/>
                <w:szCs w:val="21"/>
                <w:lang w:val="en-GB" w:eastAsia="zh-CN"/>
              </w:rPr>
              <w:tab/>
            </w:r>
            <w:r>
              <w:rPr>
                <w:rFonts w:hint="eastAsia" w:ascii="宋体" w:hAnsi="宋体" w:eastAsia="宋体"/>
                <w:color w:val="000000"/>
                <w:szCs w:val="21"/>
                <w:lang w:val="en-GB" w:eastAsia="zh-CN"/>
              </w:rPr>
              <w:t>20</w:t>
            </w:r>
            <w:r>
              <w:rPr>
                <w:rFonts w:hint="eastAsia" w:ascii="宋体" w:hAnsi="宋体" w:eastAsia="宋体"/>
                <w:color w:val="000000"/>
                <w:szCs w:val="21"/>
                <w:lang w:val="en-US" w:eastAsia="zh-CN"/>
              </w:rPr>
              <w:t>21</w:t>
            </w:r>
            <w:r>
              <w:rPr>
                <w:rFonts w:hint="eastAsia" w:ascii="宋体" w:hAnsi="宋体" w:eastAsia="宋体"/>
                <w:color w:val="000000"/>
                <w:szCs w:val="21"/>
                <w:lang w:val="en-GB" w:eastAsia="zh-CN"/>
              </w:rPr>
              <w:t>.</w:t>
            </w:r>
            <w:r>
              <w:rPr>
                <w:rFonts w:hint="eastAsia" w:ascii="宋体" w:hAnsi="宋体" w:eastAsia="宋体"/>
                <w:color w:val="000000"/>
                <w:szCs w:val="21"/>
                <w:lang w:val="en-US" w:eastAsia="zh-CN"/>
              </w:rPr>
              <w:t>06</w:t>
            </w:r>
            <w:r>
              <w:rPr>
                <w:rFonts w:hint="eastAsia" w:ascii="宋体" w:hAnsi="宋体" w:eastAsia="宋体"/>
                <w:color w:val="000000"/>
                <w:szCs w:val="21"/>
                <w:lang w:val="en-GB" w:eastAsia="zh-CN"/>
              </w:rPr>
              <w:t>.</w:t>
            </w:r>
            <w:r>
              <w:rPr>
                <w:rFonts w:hint="eastAsia" w:ascii="宋体" w:hAnsi="宋体" w:eastAsia="宋体"/>
                <w:color w:val="000000"/>
                <w:szCs w:val="21"/>
                <w:lang w:val="en-US" w:eastAsia="zh-CN"/>
              </w:rPr>
              <w:t>26</w:t>
            </w:r>
            <w:r>
              <w:rPr>
                <w:rFonts w:hint="eastAsia" w:ascii="宋体" w:hAnsi="宋体" w:eastAsia="宋体"/>
                <w:color w:val="000000"/>
                <w:szCs w:val="21"/>
                <w:lang w:val="en-GB" w:eastAsia="zh-CN"/>
              </w:rPr>
              <w:tab/>
            </w:r>
            <w:r>
              <w:rPr>
                <w:rFonts w:hint="eastAsia" w:ascii="宋体" w:hAnsi="宋体" w:eastAsia="宋体"/>
                <w:color w:val="000000"/>
                <w:szCs w:val="21"/>
                <w:lang w:val="en-US" w:eastAsia="zh-CN"/>
              </w:rPr>
              <w:t xml:space="preserve">         刘红</w:t>
            </w:r>
            <w:r>
              <w:rPr>
                <w:rFonts w:hint="eastAsia" w:ascii="宋体" w:hAnsi="宋体" w:eastAsia="宋体"/>
                <w:color w:val="000000"/>
                <w:szCs w:val="21"/>
                <w:lang w:val="en-GB" w:eastAsia="zh-CN"/>
              </w:rPr>
              <w:tab/>
            </w:r>
            <w:r>
              <w:rPr>
                <w:rFonts w:hint="eastAsia" w:ascii="宋体" w:hAnsi="宋体" w:eastAsia="宋体"/>
                <w:color w:val="000000"/>
                <w:szCs w:val="21"/>
                <w:lang w:val="en-US" w:eastAsia="zh-CN"/>
              </w:rPr>
              <w:t xml:space="preserve">   交市政环卫清运处理</w:t>
            </w:r>
            <w:r>
              <w:rPr>
                <w:rFonts w:hint="eastAsia" w:ascii="宋体" w:hAnsi="宋体" w:eastAsia="宋体"/>
                <w:color w:val="000000"/>
                <w:szCs w:val="21"/>
                <w:lang w:val="en-GB" w:eastAsia="zh-CN"/>
              </w:rPr>
              <w:tab/>
            </w:r>
          </w:p>
          <w:p>
            <w:pPr>
              <w:numPr>
                <w:ilvl w:val="0"/>
                <w:numId w:val="0"/>
              </w:numPr>
              <w:adjustRightInd w:val="0"/>
              <w:snapToGrid w:val="0"/>
              <w:spacing w:line="440" w:lineRule="exact"/>
              <w:ind w:right="-23" w:rightChars="0"/>
              <w:rPr>
                <w:rFonts w:hint="eastAsia" w:ascii="宋体" w:hAnsi="宋体" w:eastAsia="宋体"/>
                <w:color w:val="000000"/>
                <w:szCs w:val="21"/>
                <w:lang w:val="en-US" w:eastAsia="zh-CN"/>
              </w:rPr>
            </w:pPr>
            <w:r>
              <w:rPr>
                <w:rFonts w:hint="eastAsia" w:ascii="宋体" w:hAnsi="宋体" w:eastAsia="宋体"/>
                <w:color w:val="000000"/>
                <w:szCs w:val="21"/>
                <w:lang w:val="en-US" w:eastAsia="zh-CN"/>
              </w:rPr>
              <w:t>废纸</w:t>
            </w:r>
            <w:r>
              <w:rPr>
                <w:rFonts w:hint="eastAsia" w:ascii="宋体" w:hAnsi="宋体" w:eastAsia="宋体"/>
                <w:color w:val="000000"/>
                <w:szCs w:val="21"/>
                <w:lang w:val="en-GB" w:eastAsia="zh-CN"/>
              </w:rPr>
              <w:tab/>
            </w:r>
            <w:r>
              <w:rPr>
                <w:rFonts w:hint="eastAsia" w:ascii="宋体" w:hAnsi="宋体" w:eastAsia="宋体"/>
                <w:color w:val="000000"/>
                <w:szCs w:val="21"/>
                <w:lang w:val="en-US" w:eastAsia="zh-CN"/>
              </w:rPr>
              <w:t xml:space="preserve">            1袋    </w:t>
            </w:r>
            <w:r>
              <w:rPr>
                <w:rFonts w:hint="eastAsia" w:ascii="宋体" w:hAnsi="宋体" w:eastAsia="宋体"/>
                <w:color w:val="000000"/>
                <w:szCs w:val="21"/>
                <w:lang w:val="en-GB" w:eastAsia="zh-CN"/>
              </w:rPr>
              <w:t>20</w:t>
            </w:r>
            <w:r>
              <w:rPr>
                <w:rFonts w:hint="eastAsia" w:ascii="宋体" w:hAnsi="宋体" w:eastAsia="宋体"/>
                <w:color w:val="000000"/>
                <w:szCs w:val="21"/>
                <w:lang w:val="en-US" w:eastAsia="zh-CN"/>
              </w:rPr>
              <w:t>21</w:t>
            </w:r>
            <w:r>
              <w:rPr>
                <w:rFonts w:hint="eastAsia" w:ascii="宋体" w:hAnsi="宋体" w:eastAsia="宋体"/>
                <w:color w:val="000000"/>
                <w:szCs w:val="21"/>
                <w:lang w:val="en-GB" w:eastAsia="zh-CN"/>
              </w:rPr>
              <w:t>.</w:t>
            </w:r>
            <w:r>
              <w:rPr>
                <w:rFonts w:hint="eastAsia" w:ascii="宋体" w:hAnsi="宋体" w:eastAsia="宋体"/>
                <w:color w:val="000000"/>
                <w:szCs w:val="21"/>
                <w:lang w:val="en-US" w:eastAsia="zh-CN"/>
              </w:rPr>
              <w:t>07</w:t>
            </w:r>
            <w:r>
              <w:rPr>
                <w:rFonts w:hint="eastAsia" w:ascii="宋体" w:hAnsi="宋体" w:eastAsia="宋体"/>
                <w:color w:val="000000"/>
                <w:szCs w:val="21"/>
                <w:lang w:val="en-GB" w:eastAsia="zh-CN"/>
              </w:rPr>
              <w:t>.</w:t>
            </w:r>
            <w:r>
              <w:rPr>
                <w:rFonts w:hint="eastAsia" w:ascii="宋体" w:hAnsi="宋体" w:eastAsia="宋体"/>
                <w:color w:val="000000"/>
                <w:szCs w:val="21"/>
                <w:lang w:val="en-US" w:eastAsia="zh-CN"/>
              </w:rPr>
              <w:t>18</w:t>
            </w:r>
            <w:r>
              <w:rPr>
                <w:rFonts w:hint="eastAsia" w:ascii="宋体" w:hAnsi="宋体" w:eastAsia="宋体"/>
                <w:color w:val="000000"/>
                <w:szCs w:val="21"/>
                <w:lang w:val="en-GB" w:eastAsia="zh-CN"/>
              </w:rPr>
              <w:tab/>
            </w:r>
            <w:r>
              <w:rPr>
                <w:rFonts w:hint="eastAsia" w:ascii="宋体" w:hAnsi="宋体" w:eastAsia="宋体"/>
                <w:color w:val="000000"/>
                <w:szCs w:val="21"/>
                <w:lang w:val="en-US" w:eastAsia="zh-CN"/>
              </w:rPr>
              <w:t xml:space="preserve">         刘红</w:t>
            </w:r>
            <w:r>
              <w:rPr>
                <w:rFonts w:hint="eastAsia" w:ascii="宋体" w:hAnsi="宋体" w:eastAsia="宋体"/>
                <w:color w:val="000000"/>
                <w:szCs w:val="21"/>
                <w:lang w:val="en-GB" w:eastAsia="zh-CN"/>
              </w:rPr>
              <w:tab/>
            </w:r>
            <w:r>
              <w:rPr>
                <w:rFonts w:hint="eastAsia" w:ascii="宋体" w:hAnsi="宋体" w:eastAsia="宋体"/>
                <w:color w:val="000000"/>
                <w:szCs w:val="21"/>
                <w:lang w:val="en-US" w:eastAsia="zh-CN"/>
              </w:rPr>
              <w:t xml:space="preserve">    </w:t>
            </w:r>
            <w:r>
              <w:rPr>
                <w:rFonts w:hint="eastAsia" w:ascii="宋体" w:hAnsi="宋体" w:eastAsia="宋体"/>
                <w:color w:val="000000"/>
                <w:szCs w:val="21"/>
                <w:lang w:val="en-GB" w:eastAsia="zh-CN"/>
              </w:rPr>
              <w:t>废品处理站</w:t>
            </w:r>
            <w:r>
              <w:rPr>
                <w:rFonts w:hint="eastAsia" w:ascii="宋体" w:hAnsi="宋体" w:eastAsia="宋体"/>
                <w:color w:val="000000"/>
                <w:szCs w:val="21"/>
                <w:lang w:val="en-GB" w:eastAsia="zh-CN"/>
              </w:rPr>
              <w:tab/>
            </w:r>
          </w:p>
          <w:p>
            <w:pPr>
              <w:numPr>
                <w:ilvl w:val="0"/>
                <w:numId w:val="0"/>
              </w:numPr>
              <w:adjustRightInd w:val="0"/>
              <w:snapToGrid w:val="0"/>
              <w:spacing w:line="440" w:lineRule="exact"/>
              <w:ind w:right="-23" w:rightChars="0"/>
              <w:rPr>
                <w:rFonts w:hint="eastAsia" w:ascii="宋体" w:hAnsi="宋体" w:eastAsia="宋体"/>
                <w:color w:val="000000"/>
                <w:szCs w:val="21"/>
                <w:lang w:val="en-US" w:eastAsia="zh-CN"/>
              </w:rPr>
            </w:pPr>
            <w:r>
              <w:rPr>
                <w:rFonts w:hint="eastAsia" w:ascii="宋体" w:hAnsi="宋体" w:eastAsia="宋体"/>
                <w:color w:val="000000"/>
                <w:szCs w:val="21"/>
                <w:lang w:val="en-US" w:eastAsia="zh-CN"/>
              </w:rPr>
              <w:t>........</w:t>
            </w:r>
          </w:p>
          <w:p>
            <w:pPr>
              <w:numPr>
                <w:ilvl w:val="0"/>
                <w:numId w:val="0"/>
              </w:numPr>
              <w:adjustRightInd w:val="0"/>
              <w:snapToGrid w:val="0"/>
              <w:spacing w:line="440" w:lineRule="exact"/>
              <w:ind w:right="-23" w:rightChars="0"/>
              <w:rPr>
                <w:rFonts w:hint="eastAsia" w:ascii="宋体" w:hAnsi="宋体" w:eastAsia="宋体"/>
                <w:color w:val="000000"/>
                <w:szCs w:val="21"/>
                <w:lang w:val="en-GB" w:eastAsia="zh-CN"/>
              </w:rPr>
            </w:pPr>
            <w:r>
              <w:rPr>
                <w:rFonts w:hint="eastAsia" w:ascii="宋体" w:hAnsi="宋体" w:eastAsia="宋体"/>
                <w:color w:val="000000"/>
                <w:szCs w:val="21"/>
                <w:lang w:val="en-GB" w:eastAsia="zh-CN"/>
              </w:rPr>
              <w:t>公司为员工缴纳了养老、工伤、医疗等保险。</w:t>
            </w:r>
          </w:p>
          <w:p>
            <w:pPr>
              <w:numPr>
                <w:ilvl w:val="0"/>
                <w:numId w:val="0"/>
              </w:numPr>
              <w:adjustRightInd w:val="0"/>
              <w:snapToGrid w:val="0"/>
              <w:spacing w:line="440" w:lineRule="exact"/>
              <w:ind w:right="-23" w:rightChars="0"/>
              <w:rPr>
                <w:rFonts w:hint="eastAsia" w:ascii="宋体" w:hAnsi="宋体" w:eastAsia="宋体"/>
                <w:color w:val="000000"/>
                <w:szCs w:val="21"/>
                <w:lang w:val="en-US" w:eastAsia="zh-CN"/>
              </w:rPr>
            </w:pPr>
            <w:r>
              <w:rPr>
                <w:rFonts w:hint="eastAsia" w:ascii="宋体" w:hAnsi="宋体" w:eastAsia="宋体"/>
                <w:color w:val="000000"/>
                <w:szCs w:val="21"/>
                <w:lang w:val="en-GB" w:eastAsia="zh-CN"/>
              </w:rPr>
              <w:t>提供了缴纳保险的</w:t>
            </w:r>
            <w:r>
              <w:rPr>
                <w:rFonts w:hint="eastAsia" w:ascii="宋体" w:hAnsi="宋体" w:eastAsia="宋体"/>
                <w:color w:val="000000"/>
                <w:szCs w:val="21"/>
                <w:lang w:val="en-US" w:eastAsia="zh-CN"/>
              </w:rPr>
              <w:t>票据及社会保险在职人员信息统计表。</w:t>
            </w:r>
          </w:p>
          <w:p>
            <w:pPr>
              <w:numPr>
                <w:ilvl w:val="0"/>
                <w:numId w:val="0"/>
              </w:numPr>
              <w:adjustRightInd w:val="0"/>
              <w:snapToGrid w:val="0"/>
              <w:spacing w:line="440" w:lineRule="exact"/>
              <w:ind w:right="-23" w:rightChars="0"/>
              <w:rPr>
                <w:rFonts w:hint="eastAsia" w:ascii="宋体" w:hAnsi="宋体" w:eastAsia="宋体"/>
                <w:color w:val="000000"/>
                <w:szCs w:val="21"/>
                <w:lang w:val="en-US" w:eastAsia="zh-CN"/>
              </w:rPr>
            </w:pPr>
            <w:r>
              <w:rPr>
                <w:rFonts w:hint="eastAsia" w:ascii="宋体" w:hAnsi="宋体" w:eastAsia="宋体"/>
                <w:color w:val="000000"/>
                <w:szCs w:val="21"/>
                <w:lang w:val="en-US" w:eastAsia="zh-CN"/>
              </w:rPr>
              <w:t>驾驶员要求遵守道路交通安全法，不违章驾车，驾驶证和车辆定期年审，确保行车安全。外出人员不可带病、疲劳出差，对工作人员进行安全教育。</w:t>
            </w:r>
          </w:p>
          <w:p>
            <w:pPr>
              <w:numPr>
                <w:ilvl w:val="0"/>
                <w:numId w:val="0"/>
              </w:numPr>
              <w:adjustRightInd w:val="0"/>
              <w:snapToGrid w:val="0"/>
              <w:spacing w:line="440" w:lineRule="exact"/>
              <w:ind w:right="-23" w:rightChars="0"/>
              <w:rPr>
                <w:rFonts w:hint="eastAsia" w:ascii="宋体" w:hAnsi="宋体" w:eastAsia="宋体"/>
                <w:color w:val="000000"/>
                <w:szCs w:val="21"/>
                <w:lang w:val="en-US" w:eastAsia="zh-CN"/>
              </w:rPr>
            </w:pPr>
            <w:r>
              <w:rPr>
                <w:rFonts w:hint="eastAsia" w:ascii="宋体" w:hAnsi="宋体" w:eastAsia="宋体"/>
                <w:color w:val="000000"/>
                <w:szCs w:val="21"/>
                <w:lang w:val="en-US" w:eastAsia="zh-CN"/>
              </w:rPr>
              <w:t>现场查看办公区域配备有符合要求的灭火器和消火栓等，综合部设备、电器状态良好，无安全隐患</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8.2</w:t>
            </w:r>
          </w:p>
        </w:tc>
        <w:tc>
          <w:tcPr>
            <w:tcW w:w="10596" w:type="dxa"/>
            <w:noWrap w:val="0"/>
            <w:vAlign w:val="top"/>
          </w:tcPr>
          <w:p>
            <w:pPr>
              <w:ind w:left="360"/>
              <w:jc w:val="left"/>
              <w:rPr>
                <w:rFonts w:hint="eastAsia" w:ascii="宋体" w:hAnsi="宋体" w:cs="宋体"/>
                <w:sz w:val="21"/>
                <w:szCs w:val="21"/>
                <w:highlight w:val="none"/>
              </w:rPr>
            </w:pPr>
            <w:r>
              <w:rPr>
                <w:rFonts w:hint="eastAsia" w:ascii="宋体" w:hAnsi="宋体" w:cs="宋体"/>
                <w:sz w:val="21"/>
                <w:szCs w:val="21"/>
                <w:highlight w:val="none"/>
              </w:rPr>
              <w:t>查见：《</w:t>
            </w:r>
            <w:r>
              <w:rPr>
                <w:rFonts w:hint="eastAsia" w:ascii="宋体" w:hAnsi="宋体" w:cs="宋体"/>
                <w:sz w:val="21"/>
                <w:szCs w:val="21"/>
                <w:highlight w:val="none"/>
                <w:lang w:val="zh-CN"/>
              </w:rPr>
              <w:t>应急准备与响应控制程序</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火灾事故应急预案</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触电应急预案</w:t>
            </w:r>
            <w:r>
              <w:rPr>
                <w:rFonts w:hint="eastAsia" w:ascii="宋体" w:hAnsi="宋体" w:cs="宋体"/>
                <w:sz w:val="21"/>
                <w:szCs w:val="21"/>
                <w:highlight w:val="none"/>
              </w:rPr>
              <w:t>》等。</w:t>
            </w:r>
          </w:p>
          <w:p>
            <w:pPr>
              <w:widowControl/>
              <w:spacing w:line="480" w:lineRule="auto"/>
              <w:jc w:val="left"/>
              <w:rPr>
                <w:rFonts w:hint="eastAsia" w:ascii="宋体" w:hAnsi="宋体" w:cs="宋体"/>
                <w:sz w:val="21"/>
                <w:szCs w:val="21"/>
                <w:highlight w:val="none"/>
                <w:lang w:val="en-US" w:eastAsia="zh-CN"/>
              </w:rPr>
            </w:pPr>
            <w:r>
              <w:rPr>
                <w:rFonts w:hint="eastAsia" w:ascii="宋体" w:hAnsi="宋体" w:cs="宋体"/>
                <w:sz w:val="21"/>
                <w:szCs w:val="21"/>
                <w:highlight w:val="none"/>
              </w:rPr>
              <w:t>查见：</w:t>
            </w:r>
            <w:r>
              <w:rPr>
                <w:rFonts w:hint="eastAsia" w:ascii="宋体" w:hAnsi="宋体" w:cs="宋体"/>
                <w:sz w:val="21"/>
                <w:szCs w:val="21"/>
                <w:highlight w:val="none"/>
                <w:lang w:val="en-US" w:eastAsia="zh-CN"/>
              </w:rPr>
              <w:t>火灾事故应急预案演练</w:t>
            </w:r>
            <w:r>
              <w:rPr>
                <w:rFonts w:hint="eastAsia" w:ascii="宋体" w:hAnsi="宋体" w:cs="宋体"/>
                <w:sz w:val="21"/>
                <w:szCs w:val="21"/>
                <w:highlight w:val="none"/>
              </w:rPr>
              <w:t>：</w:t>
            </w:r>
            <w:r>
              <w:rPr>
                <w:rFonts w:hint="eastAsia" w:ascii="宋体" w:hAnsi="宋体" w:cs="宋体"/>
                <w:sz w:val="21"/>
                <w:szCs w:val="21"/>
                <w:highlight w:val="none"/>
                <w:lang w:val="en-US" w:eastAsia="zh-CN"/>
              </w:rPr>
              <w:t>综合</w:t>
            </w:r>
            <w:r>
              <w:rPr>
                <w:rFonts w:hint="eastAsia" w:ascii="宋体" w:hAnsi="宋体" w:cs="宋体"/>
                <w:sz w:val="21"/>
                <w:szCs w:val="21"/>
                <w:highlight w:val="none"/>
                <w:lang w:eastAsia="zh-CN"/>
              </w:rPr>
              <w:t>部</w:t>
            </w:r>
            <w:r>
              <w:rPr>
                <w:rFonts w:hint="eastAsia" w:ascii="宋体" w:hAnsi="宋体" w:cs="宋体"/>
                <w:sz w:val="21"/>
                <w:szCs w:val="21"/>
                <w:highlight w:val="none"/>
              </w:rPr>
              <w:t>相关人员参加了</w:t>
            </w:r>
            <w:r>
              <w:rPr>
                <w:rFonts w:hint="eastAsia" w:ascii="宋体" w:hAnsi="宋体" w:cs="宋体"/>
                <w:sz w:val="21"/>
                <w:szCs w:val="21"/>
                <w:highlight w:val="none"/>
                <w:lang w:val="en-US" w:eastAsia="zh-CN"/>
              </w:rPr>
              <w:t>2021.5.10</w:t>
            </w:r>
            <w:r>
              <w:rPr>
                <w:rFonts w:hint="eastAsia" w:ascii="宋体" w:hAnsi="宋体" w:cs="宋体"/>
                <w:sz w:val="21"/>
                <w:szCs w:val="21"/>
                <w:highlight w:val="none"/>
              </w:rPr>
              <w:t>由</w:t>
            </w:r>
            <w:r>
              <w:rPr>
                <w:rFonts w:hint="eastAsia" w:ascii="宋体" w:hAnsi="宋体" w:cs="宋体"/>
                <w:sz w:val="21"/>
                <w:szCs w:val="21"/>
                <w:highlight w:val="none"/>
                <w:lang w:eastAsia="zh-CN"/>
              </w:rPr>
              <w:t>综合部</w:t>
            </w:r>
            <w:r>
              <w:rPr>
                <w:rFonts w:hint="eastAsia" w:ascii="宋体" w:hAnsi="宋体" w:cs="宋体"/>
                <w:sz w:val="21"/>
                <w:szCs w:val="21"/>
                <w:highlight w:val="none"/>
              </w:rPr>
              <w:t>组织在公司</w:t>
            </w:r>
            <w:r>
              <w:rPr>
                <w:rFonts w:hint="eastAsia" w:ascii="宋体" w:hAnsi="宋体" w:cs="宋体"/>
                <w:sz w:val="21"/>
                <w:szCs w:val="21"/>
                <w:highlight w:val="none"/>
                <w:lang w:val="en-US" w:eastAsia="zh-CN"/>
              </w:rPr>
              <w:t>公司区</w:t>
            </w:r>
            <w:r>
              <w:rPr>
                <w:rFonts w:hint="eastAsia" w:ascii="宋体" w:hAnsi="宋体" w:cs="宋体"/>
                <w:sz w:val="21"/>
                <w:szCs w:val="21"/>
                <w:highlight w:val="none"/>
              </w:rPr>
              <w:t>现场举行消防演练。</w:t>
            </w:r>
            <w:r>
              <w:rPr>
                <w:rFonts w:hint="eastAsia" w:ascii="宋体" w:hAnsi="宋体" w:cs="宋体"/>
                <w:sz w:val="21"/>
                <w:szCs w:val="21"/>
                <w:highlight w:val="none"/>
                <w:lang w:val="en-US" w:eastAsia="zh-CN"/>
              </w:rPr>
              <w:t>演练现场情况：2021.5.10日上午九时整，由负责人刘红组织经营部、综合部等各部门进行火灾发生的应急演习。演习时间为两小时。整个演习过程总体控制有效，但在人员集结时，速度稍慢，比预定时间晚3分钟左右，但整体效果较好，能达到预期目的。</w:t>
            </w:r>
          </w:p>
          <w:p>
            <w:pPr>
              <w:widowControl/>
              <w:spacing w:line="480" w:lineRule="auto"/>
              <w:jc w:val="left"/>
              <w:rPr>
                <w:rFonts w:hint="eastAsia" w:ascii="宋体" w:hAnsi="宋体" w:cs="宋体"/>
                <w:sz w:val="21"/>
                <w:szCs w:val="21"/>
                <w:highlight w:val="none"/>
              </w:rPr>
            </w:pPr>
            <w:r>
              <w:rPr>
                <w:rFonts w:hint="eastAsia" w:ascii="宋体" w:hAnsi="宋体" w:cs="宋体"/>
                <w:sz w:val="21"/>
                <w:szCs w:val="21"/>
                <w:highlight w:val="none"/>
                <w:lang w:bidi="ar"/>
              </w:rPr>
              <w:t>查，现场能提供以上演练记录及</w:t>
            </w:r>
            <w:r>
              <w:rPr>
                <w:rFonts w:hint="eastAsia" w:ascii="宋体" w:hAnsi="宋体" w:cs="宋体"/>
                <w:sz w:val="21"/>
                <w:szCs w:val="21"/>
                <w:highlight w:val="none"/>
                <w:lang w:val="en-US" w:eastAsia="zh-CN" w:bidi="ar"/>
              </w:rPr>
              <w:t>消防安全演习总结</w:t>
            </w:r>
            <w:r>
              <w:rPr>
                <w:rFonts w:hint="eastAsia" w:ascii="宋体" w:hAnsi="宋体" w:cs="宋体"/>
                <w:sz w:val="21"/>
                <w:szCs w:val="21"/>
                <w:highlight w:val="none"/>
                <w:lang w:bidi="ar"/>
              </w:rPr>
              <w:t>报告。通过演练，检验了公司应对突发事件的能力、以及公司火灾事故应急预案的可操作性。有效降低事故危害，减少事故损失，确保公司安全、健康、有序的发展等。</w:t>
            </w:r>
          </w:p>
          <w:p>
            <w:pPr>
              <w:ind w:firstLine="420" w:firstLineChars="200"/>
              <w:jc w:val="left"/>
              <w:rPr>
                <w:rFonts w:hint="eastAsia" w:ascii="宋体" w:hAnsi="宋体" w:eastAsia="宋体" w:cs="宋体"/>
                <w:kern w:val="2"/>
                <w:sz w:val="21"/>
                <w:szCs w:val="21"/>
                <w:highlight w:val="none"/>
                <w:lang w:val="en-US" w:eastAsia="zh-CN" w:bidi="ar"/>
              </w:rPr>
            </w:pPr>
            <w:r>
              <w:rPr>
                <w:rFonts w:hint="eastAsia" w:ascii="宋体" w:hAnsi="宋体" w:cs="宋体"/>
                <w:sz w:val="21"/>
                <w:szCs w:val="21"/>
                <w:highlight w:val="none"/>
                <w:lang w:eastAsia="zh-CN"/>
              </w:rPr>
              <w:t>查应急准备：</w:t>
            </w:r>
            <w:r>
              <w:rPr>
                <w:rFonts w:hint="eastAsia" w:ascii="宋体" w:hAnsi="宋体" w:cs="宋体"/>
                <w:sz w:val="21"/>
                <w:szCs w:val="21"/>
                <w:highlight w:val="none"/>
                <w:lang w:val="en-US" w:eastAsia="zh-CN"/>
              </w:rPr>
              <w:t>审核发现公司办公区域未按规定配置灭火器。不符合GB/T 24001-2016 idt ISO 14001:2015标准8.2条款和GB/T45001-2020 idtISO45001：2018标准8.2条款的要求</w:t>
            </w:r>
          </w:p>
        </w:tc>
        <w:tc>
          <w:tcPr>
            <w:tcW w:w="993" w:type="dxa"/>
            <w:noWrap w:val="0"/>
            <w:vAlign w:val="top"/>
          </w:tcPr>
          <w:p>
            <w:pPr>
              <w:rPr>
                <w:rFonts w:hint="eastAsia" w:eastAsia="宋体" w:cs="宋体"/>
                <w:sz w:val="21"/>
                <w:szCs w:val="21"/>
                <w:lang w:eastAsia="zh-CN" w:bidi="ar"/>
              </w:rPr>
            </w:pPr>
            <w:r>
              <w:rPr>
                <w:rFonts w:hint="eastAsia" w:cs="宋体"/>
                <w:sz w:val="21"/>
                <w:szCs w:val="21"/>
                <w:lang w:val="en-US" w:eastAsia="zh-CN" w:bidi="ar"/>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监视、测量、分析与评估</w:t>
            </w:r>
          </w:p>
        </w:tc>
        <w:tc>
          <w:tcPr>
            <w:tcW w:w="960" w:type="dxa"/>
            <w:noWrap w:val="0"/>
            <w:vAlign w:val="top"/>
          </w:tcPr>
          <w:p>
            <w:pPr>
              <w:rPr>
                <w:rFonts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 xml:space="preserve">9.1 </w:t>
            </w:r>
          </w:p>
          <w:p>
            <w:pPr>
              <w:rPr>
                <w:rFonts w:hint="eastAsia" w:ascii="宋体" w:hAnsi="宋体" w:eastAsia="宋体" w:cs="新宋体"/>
                <w:kern w:val="2"/>
                <w:sz w:val="21"/>
                <w:szCs w:val="21"/>
                <w:lang w:val="en-US" w:eastAsia="zh-CN" w:bidi="ar-SA"/>
              </w:rPr>
            </w:pPr>
          </w:p>
        </w:tc>
        <w:tc>
          <w:tcPr>
            <w:tcW w:w="10596" w:type="dxa"/>
            <w:noWrap w:val="0"/>
            <w:vAlign w:val="top"/>
          </w:tcPr>
          <w:p>
            <w:pPr>
              <w:spacing w:line="400" w:lineRule="exact"/>
              <w:rPr>
                <w:rFonts w:ascii="宋体" w:hAnsi="宋体" w:cs="宋体"/>
                <w:sz w:val="21"/>
                <w:szCs w:val="21"/>
                <w:highlight w:val="none"/>
                <w:lang w:bidi="ar"/>
              </w:rPr>
            </w:pPr>
            <w:r>
              <w:rPr>
                <w:rFonts w:hint="eastAsia" w:ascii="宋体" w:hAnsi="宋体" w:cs="宋体"/>
                <w:sz w:val="21"/>
                <w:szCs w:val="21"/>
                <w:highlight w:val="none"/>
                <w:lang w:bidi="ar"/>
              </w:rPr>
              <w:t>----</w:t>
            </w:r>
            <w:r>
              <w:rPr>
                <w:rFonts w:hint="eastAsia" w:ascii="宋体" w:hAnsi="宋体" w:cs="宋体"/>
                <w:sz w:val="21"/>
                <w:szCs w:val="21"/>
                <w:highlight w:val="none"/>
                <w:lang w:eastAsia="zh-CN" w:bidi="ar"/>
              </w:rPr>
              <w:t>组织策划了《产品、过程与绩效监视和测量控制程序》</w:t>
            </w:r>
            <w:r>
              <w:rPr>
                <w:rFonts w:hint="eastAsia" w:ascii="宋体" w:hAnsi="宋体" w:cs="宋体"/>
                <w:sz w:val="21"/>
                <w:szCs w:val="21"/>
                <w:highlight w:val="none"/>
                <w:lang w:bidi="ar"/>
              </w:rPr>
              <w:t>。</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查公司环境运行检查记录表</w:t>
            </w:r>
          </w:p>
          <w:p>
            <w:pPr>
              <w:spacing w:line="400" w:lineRule="exact"/>
              <w:ind w:firstLine="210" w:firstLineChars="100"/>
              <w:rPr>
                <w:rFonts w:hint="eastAsia" w:ascii="宋体" w:hAnsi="宋体" w:cs="宋体"/>
                <w:sz w:val="21"/>
                <w:szCs w:val="21"/>
                <w:highlight w:val="none"/>
                <w:lang w:val="en-US" w:eastAsia="zh-CN" w:bidi="ar"/>
              </w:rPr>
            </w:pPr>
            <w:r>
              <w:rPr>
                <w:rFonts w:hint="eastAsia" w:ascii="宋体" w:hAnsi="宋体" w:cs="宋体"/>
                <w:sz w:val="21"/>
                <w:szCs w:val="21"/>
                <w:highlight w:val="none"/>
                <w:lang w:bidi="ar"/>
              </w:rPr>
              <w:t>公司每</w:t>
            </w:r>
            <w:r>
              <w:rPr>
                <w:rFonts w:hint="eastAsia" w:ascii="宋体" w:hAnsi="宋体" w:cs="宋体"/>
                <w:sz w:val="21"/>
                <w:szCs w:val="21"/>
                <w:highlight w:val="none"/>
                <w:lang w:val="en-US" w:eastAsia="zh-CN" w:bidi="ar"/>
              </w:rPr>
              <w:t>月</w:t>
            </w:r>
            <w:r>
              <w:rPr>
                <w:rFonts w:hint="eastAsia" w:ascii="宋体" w:hAnsi="宋体" w:cs="宋体"/>
                <w:sz w:val="21"/>
                <w:szCs w:val="21"/>
                <w:highlight w:val="none"/>
                <w:lang w:bidi="ar"/>
              </w:rPr>
              <w:t>由</w:t>
            </w:r>
            <w:r>
              <w:rPr>
                <w:rFonts w:hint="eastAsia" w:ascii="宋体" w:hAnsi="宋体" w:cs="宋体"/>
                <w:sz w:val="21"/>
                <w:szCs w:val="21"/>
                <w:highlight w:val="none"/>
                <w:lang w:eastAsia="zh-CN" w:bidi="ar"/>
              </w:rPr>
              <w:t>综合部</w:t>
            </w:r>
            <w:r>
              <w:rPr>
                <w:rFonts w:hint="eastAsia" w:ascii="宋体" w:hAnsi="宋体" w:cs="宋体"/>
                <w:sz w:val="21"/>
                <w:szCs w:val="21"/>
                <w:highlight w:val="none"/>
                <w:lang w:val="en-US" w:eastAsia="zh-CN" w:bidi="ar"/>
              </w:rPr>
              <w:t>组织人员对公司办公场所的环境方面、安全消防方面的工程作业固体废弃物处理、生活垃圾处理等进行检查</w:t>
            </w:r>
            <w:r>
              <w:rPr>
                <w:rFonts w:hint="eastAsia" w:ascii="宋体" w:hAnsi="宋体" w:cs="宋体"/>
                <w:sz w:val="21"/>
                <w:szCs w:val="21"/>
                <w:highlight w:val="none"/>
                <w:lang w:eastAsia="zh-CN" w:bidi="ar"/>
              </w:rPr>
              <w:t>，</w:t>
            </w:r>
            <w:r>
              <w:rPr>
                <w:rFonts w:hint="eastAsia" w:ascii="宋体" w:hAnsi="宋体" w:cs="宋体"/>
                <w:sz w:val="21"/>
                <w:szCs w:val="21"/>
                <w:highlight w:val="none"/>
                <w:lang w:bidi="ar"/>
              </w:rPr>
              <w:t>提供有20</w:t>
            </w:r>
            <w:r>
              <w:rPr>
                <w:rFonts w:hint="eastAsia" w:ascii="宋体" w:hAnsi="宋体" w:cs="宋体"/>
                <w:sz w:val="21"/>
                <w:szCs w:val="21"/>
                <w:highlight w:val="none"/>
                <w:lang w:val="en-US" w:eastAsia="zh-CN" w:bidi="ar"/>
              </w:rPr>
              <w:t>21</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4</w:t>
            </w:r>
            <w:r>
              <w:rPr>
                <w:rFonts w:hint="eastAsia" w:ascii="宋体" w:hAnsi="宋体" w:cs="宋体"/>
                <w:sz w:val="21"/>
                <w:szCs w:val="21"/>
                <w:highlight w:val="none"/>
                <w:lang w:bidi="ar"/>
              </w:rPr>
              <w:t>月至20</w:t>
            </w:r>
            <w:r>
              <w:rPr>
                <w:rFonts w:hint="eastAsia" w:ascii="宋体" w:hAnsi="宋体" w:cs="宋体"/>
                <w:sz w:val="21"/>
                <w:szCs w:val="21"/>
                <w:highlight w:val="none"/>
                <w:lang w:val="en-US" w:eastAsia="zh-CN" w:bidi="ar"/>
              </w:rPr>
              <w:t>21</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6</w:t>
            </w:r>
            <w:r>
              <w:rPr>
                <w:rFonts w:hint="eastAsia" w:ascii="宋体" w:hAnsi="宋体" w:cs="宋体"/>
                <w:sz w:val="21"/>
                <w:szCs w:val="21"/>
                <w:highlight w:val="none"/>
                <w:lang w:bidi="ar"/>
              </w:rPr>
              <w:t>月份的</w:t>
            </w:r>
            <w:r>
              <w:rPr>
                <w:rFonts w:hint="eastAsia" w:ascii="宋体" w:hAnsi="宋体" w:cs="宋体"/>
                <w:sz w:val="21"/>
                <w:szCs w:val="21"/>
                <w:highlight w:val="none"/>
                <w:lang w:val="en-US" w:eastAsia="zh-CN" w:bidi="ar"/>
              </w:rPr>
              <w:t>环境</w:t>
            </w:r>
            <w:r>
              <w:rPr>
                <w:rFonts w:hint="eastAsia" w:ascii="宋体" w:hAnsi="宋体" w:cs="宋体"/>
                <w:sz w:val="21"/>
                <w:szCs w:val="21"/>
                <w:highlight w:val="none"/>
                <w:lang w:bidi="ar"/>
              </w:rPr>
              <w:t>运行检查记录</w:t>
            </w:r>
            <w:r>
              <w:rPr>
                <w:rFonts w:hint="eastAsia" w:ascii="宋体" w:hAnsi="宋体" w:cs="宋体"/>
                <w:sz w:val="21"/>
                <w:szCs w:val="21"/>
                <w:highlight w:val="none"/>
                <w:lang w:val="en-US" w:eastAsia="zh-CN" w:bidi="ar"/>
              </w:rPr>
              <w:t>。检查人：刘红</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环境运行检查记录</w:t>
            </w:r>
            <w:r>
              <w:rPr>
                <w:rFonts w:hint="eastAsia" w:ascii="宋体" w:hAnsi="宋体" w:cs="宋体"/>
                <w:color w:val="auto"/>
                <w:szCs w:val="21"/>
                <w:highlight w:val="none"/>
                <w:lang w:val="en-US" w:eastAsia="zh-CN"/>
              </w:rPr>
              <w:t>较简单，已口头提出整改。检查表明确被检查部门或场所</w:t>
            </w:r>
            <w:r>
              <w:rPr>
                <w:rFonts w:hint="eastAsia" w:ascii="宋体" w:hAnsi="宋体" w:cs="宋体"/>
                <w:szCs w:val="21"/>
                <w:lang w:val="en-US" w:eastAsia="zh-CN"/>
              </w:rPr>
              <w:t>，</w:t>
            </w:r>
            <w:r>
              <w:rPr>
                <w:rFonts w:hint="eastAsia" w:ascii="宋体" w:hAnsi="宋体" w:cs="宋体"/>
                <w:szCs w:val="21"/>
              </w:rPr>
              <w:t>实施有效</w:t>
            </w:r>
            <w:r>
              <w:rPr>
                <w:rFonts w:hint="eastAsia" w:ascii="宋体" w:hAnsi="宋体" w:cs="宋体"/>
                <w:color w:val="auto"/>
                <w:szCs w:val="21"/>
                <w:highlight w:val="none"/>
                <w:lang w:val="en-US" w:eastAsia="zh-CN"/>
              </w:rPr>
              <w:t>。</w:t>
            </w:r>
          </w:p>
          <w:p>
            <w:pPr>
              <w:spacing w:line="400" w:lineRule="exact"/>
              <w:rPr>
                <w:rFonts w:hint="eastAsia" w:ascii="宋体" w:hAnsi="宋体" w:cs="宋体"/>
                <w:color w:val="auto"/>
                <w:szCs w:val="21"/>
              </w:rPr>
            </w:pPr>
            <w:r>
              <w:rPr>
                <w:rFonts w:hint="eastAsia" w:ascii="宋体" w:hAnsi="宋体" w:cs="宋体"/>
                <w:color w:val="auto"/>
                <w:szCs w:val="21"/>
                <w:lang w:eastAsia="zh-CN"/>
              </w:rPr>
              <w:t>抽</w:t>
            </w:r>
            <w:r>
              <w:rPr>
                <w:rFonts w:hint="eastAsia" w:ascii="宋体" w:hAnsi="宋体" w:cs="宋体"/>
                <w:color w:val="auto"/>
                <w:szCs w:val="21"/>
              </w:rPr>
              <w:t>查20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月份消防安全检查记录表</w:t>
            </w:r>
          </w:p>
          <w:p>
            <w:pPr>
              <w:spacing w:line="400" w:lineRule="exact"/>
              <w:ind w:firstLine="420" w:firstLineChars="200"/>
              <w:rPr>
                <w:rFonts w:hint="eastAsia"/>
                <w:lang w:val="en-US" w:eastAsia="zh-CN"/>
              </w:rPr>
            </w:pPr>
            <w:r>
              <w:rPr>
                <w:rFonts w:hint="eastAsia" w:ascii="宋体" w:hAnsi="宋体" w:cs="宋体"/>
                <w:color w:val="auto"/>
                <w:szCs w:val="21"/>
              </w:rPr>
              <w:t>公司每月由</w:t>
            </w:r>
            <w:r>
              <w:rPr>
                <w:rFonts w:hint="eastAsia" w:ascii="宋体" w:hAnsi="宋体" w:cs="宋体"/>
                <w:color w:val="auto"/>
                <w:szCs w:val="21"/>
                <w:lang w:eastAsia="zh-CN"/>
              </w:rPr>
              <w:t>综合部</w:t>
            </w:r>
            <w:r>
              <w:rPr>
                <w:rFonts w:hint="eastAsia" w:ascii="宋体" w:hAnsi="宋体" w:cs="宋体"/>
                <w:color w:val="auto"/>
                <w:szCs w:val="21"/>
              </w:rPr>
              <w:t>组织人员对公司办公场所灭火器材、</w:t>
            </w:r>
            <w:r>
              <w:rPr>
                <w:rFonts w:hint="eastAsia" w:ascii="宋体" w:hAnsi="宋体" w:cs="宋体"/>
                <w:color w:val="auto"/>
                <w:szCs w:val="21"/>
                <w:lang w:eastAsia="zh-CN"/>
              </w:rPr>
              <w:t>电器、</w:t>
            </w:r>
            <w:r>
              <w:rPr>
                <w:rFonts w:hint="eastAsia" w:ascii="宋体" w:hAnsi="宋体" w:cs="宋体"/>
                <w:color w:val="auto"/>
                <w:szCs w:val="21"/>
              </w:rPr>
              <w:t>线路、办公室</w:t>
            </w:r>
            <w:r>
              <w:rPr>
                <w:rFonts w:hint="eastAsia" w:ascii="宋体" w:hAnsi="宋体" w:cs="宋体"/>
                <w:color w:val="auto"/>
                <w:szCs w:val="21"/>
                <w:lang w:eastAsia="zh-CN"/>
              </w:rPr>
              <w:t>办公设备</w:t>
            </w:r>
            <w:r>
              <w:rPr>
                <w:rFonts w:hint="eastAsia" w:ascii="宋体" w:hAnsi="宋体" w:cs="宋体"/>
                <w:color w:val="auto"/>
                <w:szCs w:val="21"/>
              </w:rPr>
              <w:t>的使用等进行检查。检查结果：符合要求、检查人：</w:t>
            </w:r>
            <w:r>
              <w:rPr>
                <w:rFonts w:hint="eastAsia" w:ascii="宋体" w:hAnsi="宋体" w:cs="宋体"/>
                <w:color w:val="auto"/>
                <w:szCs w:val="21"/>
                <w:lang w:eastAsia="zh-CN"/>
              </w:rPr>
              <w:t>刘红</w:t>
            </w:r>
            <w:r>
              <w:rPr>
                <w:rFonts w:hint="eastAsia" w:ascii="宋体" w:hAnsi="宋体" w:cs="宋体"/>
                <w:color w:val="auto"/>
                <w:szCs w:val="21"/>
              </w:rPr>
              <w:t>。</w:t>
            </w:r>
          </w:p>
          <w:p>
            <w:pPr>
              <w:spacing w:line="400" w:lineRule="exac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自体系建立以来没有发生过环境污染及安全方面的重大事故。</w:t>
            </w:r>
          </w:p>
          <w:p>
            <w:pPr>
              <w:spacing w:line="400" w:lineRule="exact"/>
              <w:rPr>
                <w:rFonts w:hint="eastAsia" w:ascii="宋体" w:hAnsi="宋体" w:eastAsia="宋体" w:cs="宋体"/>
                <w:kern w:val="2"/>
                <w:sz w:val="21"/>
                <w:szCs w:val="21"/>
                <w:highlight w:val="none"/>
                <w:lang w:val="en-US" w:eastAsia="zh-CN" w:bidi="ar"/>
              </w:rPr>
            </w:pPr>
            <w:r>
              <w:rPr>
                <w:rFonts w:hint="eastAsia" w:ascii="宋体" w:hAnsi="宋体" w:cs="宋体"/>
                <w:color w:val="auto"/>
                <w:szCs w:val="21"/>
              </w:rPr>
              <w:t>监测设备：公司暂无环境、职业健康安全监测设备。</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符合性评估</w:t>
            </w:r>
          </w:p>
        </w:tc>
        <w:tc>
          <w:tcPr>
            <w:tcW w:w="960" w:type="dxa"/>
            <w:noWrap w:val="0"/>
            <w:vAlign w:val="top"/>
          </w:tcPr>
          <w:p>
            <w:pPr>
              <w:rPr>
                <w:rFonts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 xml:space="preserve">9.1.2 </w:t>
            </w:r>
          </w:p>
          <w:p>
            <w:pPr>
              <w:rPr>
                <w:rFonts w:hint="eastAsia" w:ascii="宋体" w:hAnsi="宋体" w:eastAsia="宋体" w:cs="新宋体"/>
                <w:kern w:val="2"/>
                <w:sz w:val="21"/>
                <w:szCs w:val="21"/>
                <w:lang w:val="en-US" w:eastAsia="zh-CN" w:bidi="ar-SA"/>
              </w:rPr>
            </w:pPr>
          </w:p>
        </w:tc>
        <w:tc>
          <w:tcPr>
            <w:tcW w:w="10596" w:type="dxa"/>
            <w:noWrap w:val="0"/>
            <w:vAlign w:val="top"/>
          </w:tcPr>
          <w:p>
            <w:pPr>
              <w:widowControl/>
              <w:spacing w:line="400" w:lineRule="exact"/>
              <w:jc w:val="left"/>
              <w:rPr>
                <w:rFonts w:ascii="宋体" w:hAnsi="宋体"/>
                <w:szCs w:val="21"/>
              </w:rPr>
            </w:pPr>
            <w:r>
              <w:rPr>
                <w:rFonts w:hint="eastAsia" w:ascii="宋体" w:hAnsi="宋体"/>
                <w:sz w:val="21"/>
                <w:szCs w:val="21"/>
              </w:rPr>
              <w:t>----有《合规</w:t>
            </w:r>
            <w:r>
              <w:rPr>
                <w:rFonts w:hint="eastAsia" w:ascii="宋体" w:hAnsi="宋体"/>
                <w:sz w:val="21"/>
                <w:szCs w:val="21"/>
                <w:lang w:val="en-US" w:eastAsia="zh-CN"/>
              </w:rPr>
              <w:t>性评价控制程序</w:t>
            </w:r>
            <w:r>
              <w:rPr>
                <w:rFonts w:hint="eastAsia" w:ascii="宋体" w:hAnsi="宋体"/>
                <w:sz w:val="21"/>
                <w:szCs w:val="21"/>
              </w:rPr>
              <w:t>》，</w:t>
            </w:r>
            <w:r>
              <w:rPr>
                <w:rFonts w:hint="eastAsia" w:ascii="宋体" w:hAnsi="宋体"/>
                <w:szCs w:val="21"/>
              </w:rPr>
              <w:t>规定明确基本合理。综合部组织对公司环境、职业健康安全管理活动，遵守相关法律法规和其他要求情况进行评价，评价结果符合相关法律法规和其他要求，无违法违规情况并保持有合规性评价记录。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color w:val="auto"/>
                <w:sz w:val="21"/>
                <w:szCs w:val="21"/>
                <w:highlight w:val="none"/>
              </w:rPr>
            </w:pPr>
            <w:r>
              <w:rPr>
                <w:rFonts w:hint="eastAsia" w:ascii="宋体" w:hAnsi="宋体"/>
                <w:szCs w:val="21"/>
              </w:rPr>
              <w:t>查由综合部组织各部门于202</w:t>
            </w:r>
            <w:r>
              <w:rPr>
                <w:rFonts w:hint="eastAsia" w:ascii="宋体" w:hAnsi="宋体"/>
                <w:szCs w:val="21"/>
                <w:lang w:val="en-US" w:eastAsia="zh-CN"/>
              </w:rPr>
              <w:t>1</w:t>
            </w:r>
            <w:r>
              <w:rPr>
                <w:rFonts w:hint="eastAsia" w:ascii="宋体" w:hAnsi="宋体"/>
                <w:szCs w:val="21"/>
              </w:rPr>
              <w:t>年7月</w:t>
            </w:r>
            <w:r>
              <w:rPr>
                <w:rFonts w:hint="eastAsia" w:ascii="宋体" w:hAnsi="宋体"/>
                <w:szCs w:val="21"/>
                <w:lang w:val="en-US" w:eastAsia="zh-CN"/>
              </w:rPr>
              <w:t>5</w:t>
            </w:r>
            <w:r>
              <w:rPr>
                <w:rFonts w:hint="eastAsia" w:ascii="宋体" w:hAnsi="宋体"/>
                <w:szCs w:val="21"/>
              </w:rPr>
              <w:t>日对公司管理和经营活动中涉及的重要环境因素、危险源、法律法规进行了评价</w:t>
            </w:r>
            <w:r>
              <w:rPr>
                <w:rFonts w:hint="eastAsia" w:ascii="宋体" w:hAnsi="宋体"/>
                <w:color w:val="auto"/>
                <w:sz w:val="21"/>
                <w:szCs w:val="21"/>
                <w:highlight w:val="none"/>
              </w:rPr>
              <w:t>。</w:t>
            </w:r>
          </w:p>
          <w:p>
            <w:pPr>
              <w:pStyle w:val="2"/>
              <w:rPr>
                <w:rFonts w:hint="eastAsia" w:eastAsia="宋体"/>
                <w:lang w:eastAsia="zh-CN"/>
              </w:rPr>
            </w:pPr>
            <w:r>
              <w:rPr>
                <w:rFonts w:hint="eastAsia" w:ascii="宋体" w:hAnsi="宋体"/>
                <w:color w:val="auto"/>
                <w:sz w:val="21"/>
                <w:szCs w:val="21"/>
                <w:highlight w:val="none"/>
                <w:lang w:eastAsia="zh-CN"/>
              </w:rPr>
              <w:t>评价人：刘红、华洋、林立杰</w:t>
            </w:r>
          </w:p>
          <w:p>
            <w:pPr>
              <w:widowControl/>
              <w:spacing w:line="400" w:lineRule="exact"/>
              <w:jc w:val="left"/>
              <w:rPr>
                <w:rFonts w:hint="eastAsia" w:ascii="宋体" w:hAnsi="宋体"/>
                <w:color w:val="auto"/>
                <w:sz w:val="21"/>
                <w:szCs w:val="21"/>
                <w:highlight w:val="none"/>
              </w:rPr>
            </w:pPr>
            <w:r>
              <w:rPr>
                <w:rFonts w:hint="eastAsia" w:ascii="宋体" w:hAnsi="宋体"/>
                <w:color w:val="auto"/>
                <w:sz w:val="21"/>
                <w:szCs w:val="21"/>
                <w:highlight w:val="none"/>
              </w:rPr>
              <w:t>评价结论：符合</w:t>
            </w:r>
          </w:p>
          <w:p>
            <w:pPr>
              <w:rPr>
                <w:rFonts w:hint="eastAsia" w:ascii="宋体" w:hAnsi="宋体" w:eastAsia="宋体" w:cs="宋体"/>
                <w:kern w:val="2"/>
                <w:sz w:val="21"/>
                <w:szCs w:val="21"/>
                <w:lang w:val="en-US" w:eastAsia="zh-CN" w:bidi="ar"/>
              </w:rPr>
            </w:pPr>
            <w:r>
              <w:rPr>
                <w:rFonts w:hint="eastAsia" w:ascii="宋体" w:hAnsi="宋体"/>
                <w:sz w:val="21"/>
                <w:szCs w:val="21"/>
                <w:highlight w:val="none"/>
              </w:rPr>
              <w:t>查：有《合规性评价报告》，有保持合规性评价的相关记录。</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内部审核</w:t>
            </w:r>
          </w:p>
        </w:tc>
        <w:tc>
          <w:tcPr>
            <w:tcW w:w="960" w:type="dxa"/>
            <w:noWrap w:val="0"/>
            <w:vAlign w:val="top"/>
          </w:tcPr>
          <w:p>
            <w:pPr>
              <w:rPr>
                <w:rFonts w:ascii="宋体" w:hAnsi="宋体" w:cs="宋体"/>
                <w:szCs w:val="21"/>
              </w:rPr>
            </w:pPr>
            <w:r>
              <w:rPr>
                <w:rFonts w:hint="eastAsia" w:ascii="宋体" w:hAnsi="宋体" w:cs="宋体"/>
                <w:szCs w:val="21"/>
                <w:lang w:val="en-US" w:eastAsia="zh-CN"/>
              </w:rPr>
              <w:t>ES</w:t>
            </w:r>
            <w:r>
              <w:rPr>
                <w:rFonts w:hint="eastAsia" w:ascii="宋体" w:hAnsi="宋体" w:cs="宋体"/>
                <w:szCs w:val="21"/>
              </w:rPr>
              <w:t xml:space="preserve">9.2 </w:t>
            </w:r>
          </w:p>
          <w:p>
            <w:pPr>
              <w:rPr>
                <w:rFonts w:hint="default" w:ascii="宋体" w:hAnsi="宋体" w:eastAsia="宋体" w:cs="Times New Roman"/>
                <w:kern w:val="2"/>
                <w:sz w:val="21"/>
                <w:szCs w:val="21"/>
                <w:lang w:val="en-US" w:eastAsia="zh-CN" w:bidi="ar-SA"/>
              </w:rPr>
            </w:pPr>
          </w:p>
        </w:tc>
        <w:tc>
          <w:tcPr>
            <w:tcW w:w="10596"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年《体系审核实施计划》</w:t>
            </w:r>
          </w:p>
          <w:p>
            <w:pPr>
              <w:spacing w:line="400" w:lineRule="exact"/>
              <w:rPr>
                <w:rFonts w:hint="eastAsia" w:ascii="宋体" w:hAnsi="宋体" w:cs="宋体"/>
                <w:szCs w:val="21"/>
                <w:lang w:eastAsia="zh-CN"/>
              </w:rPr>
            </w:pPr>
            <w:r>
              <w:rPr>
                <w:rFonts w:hint="eastAsia" w:ascii="宋体" w:hAnsi="宋体" w:cs="宋体"/>
                <w:szCs w:val="21"/>
              </w:rPr>
              <w:t>审核时间：202</w:t>
            </w:r>
            <w:r>
              <w:rPr>
                <w:rFonts w:hint="eastAsia" w:ascii="宋体" w:hAnsi="宋体" w:cs="宋体"/>
                <w:szCs w:val="21"/>
                <w:lang w:val="en-US" w:eastAsia="zh-CN"/>
              </w:rPr>
              <w:t>1</w:t>
            </w:r>
            <w:r>
              <w:rPr>
                <w:rFonts w:hint="eastAsia" w:ascii="宋体" w:hAnsi="宋体" w:cs="宋体"/>
                <w:szCs w:val="21"/>
              </w:rPr>
              <w:t>年7月</w:t>
            </w:r>
            <w:r>
              <w:rPr>
                <w:rFonts w:hint="eastAsia" w:ascii="宋体" w:hAnsi="宋体" w:cs="宋体"/>
                <w:szCs w:val="21"/>
                <w:lang w:val="en-US" w:eastAsia="zh-CN"/>
              </w:rPr>
              <w:t>2</w:t>
            </w:r>
            <w:r>
              <w:rPr>
                <w:rFonts w:hint="eastAsia" w:ascii="宋体" w:hAnsi="宋体" w:cs="宋体"/>
                <w:szCs w:val="21"/>
              </w:rPr>
              <w:t>0日-</w:t>
            </w:r>
            <w:r>
              <w:rPr>
                <w:rFonts w:hint="eastAsia" w:ascii="宋体" w:hAnsi="宋体" w:cs="宋体"/>
                <w:szCs w:val="21"/>
                <w:lang w:val="en-US" w:eastAsia="zh-CN"/>
              </w:rPr>
              <w:t>2</w:t>
            </w:r>
            <w:r>
              <w:rPr>
                <w:rFonts w:hint="eastAsia" w:ascii="宋体" w:hAnsi="宋体" w:cs="宋体"/>
                <w:szCs w:val="21"/>
                <w:lang w:eastAsia="zh-CN"/>
              </w:rPr>
              <w:t>1日（去年内审时间为2020年8月16日-17日，符合策划要求)。</w:t>
            </w:r>
          </w:p>
          <w:p>
            <w:pPr>
              <w:spacing w:line="400" w:lineRule="exact"/>
              <w:rPr>
                <w:rFonts w:hint="eastAsia" w:ascii="宋体" w:hAnsi="宋体" w:cs="宋体"/>
                <w:szCs w:val="21"/>
                <w:lang w:eastAsia="zh-CN"/>
              </w:rPr>
            </w:pPr>
            <w:r>
              <w:rPr>
                <w:rFonts w:hint="eastAsia" w:ascii="宋体" w:hAnsi="宋体" w:cs="宋体"/>
                <w:szCs w:val="21"/>
                <w:lang w:eastAsia="zh-CN"/>
              </w:rPr>
              <w:t>目的：评定并确定现行的管理体系、方针是否符合标准的要求，运行是否有效，迎接认证公司监督审核；</w:t>
            </w:r>
          </w:p>
          <w:p>
            <w:pPr>
              <w:spacing w:line="400" w:lineRule="exact"/>
              <w:rPr>
                <w:rFonts w:hint="eastAsia" w:ascii="宋体" w:hAnsi="宋体" w:cs="宋体"/>
                <w:szCs w:val="21"/>
                <w:lang w:eastAsia="zh-CN"/>
              </w:rPr>
            </w:pPr>
            <w:r>
              <w:rPr>
                <w:rFonts w:hint="eastAsia" w:ascii="宋体" w:hAnsi="宋体" w:cs="宋体"/>
                <w:szCs w:val="21"/>
                <w:lang w:eastAsia="zh-CN"/>
              </w:rPr>
              <w:t>范围：管理手册覆盖的所有部门、过程和要素。</w:t>
            </w:r>
          </w:p>
          <w:p>
            <w:pPr>
              <w:spacing w:line="400" w:lineRule="exact"/>
              <w:rPr>
                <w:rFonts w:hint="eastAsia" w:ascii="宋体" w:hAnsi="宋体" w:cs="宋体"/>
                <w:szCs w:val="21"/>
                <w:lang w:eastAsia="zh-CN"/>
              </w:rPr>
            </w:pPr>
            <w:r>
              <w:rPr>
                <w:rFonts w:hint="eastAsia" w:ascii="宋体" w:hAnsi="宋体" w:cs="宋体"/>
                <w:szCs w:val="21"/>
                <w:lang w:eastAsia="zh-CN"/>
              </w:rPr>
              <w:t>审核组：林立杰（组长）、华洋（组员）</w:t>
            </w:r>
          </w:p>
          <w:p>
            <w:pPr>
              <w:spacing w:line="400" w:lineRule="exact"/>
              <w:rPr>
                <w:rFonts w:hint="eastAsia" w:ascii="宋体" w:hAnsi="宋体" w:eastAsia="宋体" w:cs="宋体"/>
                <w:szCs w:val="21"/>
                <w:lang w:eastAsia="zh-CN"/>
              </w:rPr>
            </w:pPr>
            <w:r>
              <w:rPr>
                <w:rFonts w:hint="eastAsia" w:ascii="宋体" w:hAnsi="宋体" w:cs="宋体"/>
                <w:szCs w:val="21"/>
                <w:lang w:eastAsia="zh-CN"/>
              </w:rPr>
              <w:t>抽查《管理层审</w:t>
            </w:r>
            <w:r>
              <w:rPr>
                <w:rFonts w:hint="eastAsia" w:ascii="宋体" w:hAnsi="宋体" w:eastAsia="宋体" w:cs="宋体"/>
                <w:szCs w:val="21"/>
                <w:lang w:eastAsia="zh-CN"/>
              </w:rPr>
              <w:t xml:space="preserve">核检查表》，《综合部审核检查表》、《营销部审核检查表》等审核记录，审核过程及条款基本齐全，不存在审核自己部门的情况。 </w:t>
            </w:r>
          </w:p>
          <w:p>
            <w:pPr>
              <w:spacing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查本次内审共发现不合格项</w:t>
            </w:r>
            <w:r>
              <w:rPr>
                <w:rFonts w:hint="eastAsia" w:ascii="宋体" w:hAnsi="宋体" w:eastAsia="宋体" w:cs="宋体"/>
                <w:szCs w:val="21"/>
                <w:lang w:val="en-US" w:eastAsia="zh-CN"/>
              </w:rPr>
              <w:t>1</w:t>
            </w:r>
            <w:r>
              <w:rPr>
                <w:rFonts w:hint="eastAsia" w:ascii="宋体" w:hAnsi="宋体" w:eastAsia="宋体" w:cs="宋体"/>
                <w:szCs w:val="21"/>
                <w:lang w:eastAsia="zh-CN"/>
              </w:rPr>
              <w:t>个，属一般不符合。涉及经营部</w:t>
            </w:r>
            <w:r>
              <w:rPr>
                <w:rFonts w:hint="eastAsia" w:ascii="宋体" w:hAnsi="宋体" w:eastAsia="宋体" w:cs="宋体"/>
                <w:szCs w:val="21"/>
                <w:lang w:val="en-US" w:eastAsia="zh-CN"/>
              </w:rPr>
              <w:t>Q</w:t>
            </w:r>
            <w:r>
              <w:rPr>
                <w:rFonts w:hint="eastAsia" w:ascii="宋体" w:hAnsi="宋体" w:eastAsia="宋体" w:cs="宋体"/>
                <w:szCs w:val="21"/>
                <w:lang w:eastAsia="zh-CN"/>
              </w:rPr>
              <w:t>8.</w:t>
            </w:r>
            <w:r>
              <w:rPr>
                <w:rFonts w:hint="eastAsia" w:ascii="宋体" w:hAnsi="宋体" w:eastAsia="宋体" w:cs="宋体"/>
                <w:szCs w:val="21"/>
                <w:lang w:val="en-US" w:eastAsia="zh-CN"/>
              </w:rPr>
              <w:t>4.1</w:t>
            </w:r>
            <w:r>
              <w:rPr>
                <w:rFonts w:hint="eastAsia" w:ascii="宋体" w:hAnsi="宋体" w:eastAsia="宋体" w:cs="宋体"/>
                <w:szCs w:val="21"/>
                <w:lang w:eastAsia="zh-CN"/>
              </w:rPr>
              <w:t>条款。不符合事实描述“未对钢材供应商“霸州市胜芳镇永鑫制管有限公司”实施合格供方评价”已经对不合格原因进行了分析，制订了纠正措施，并对结果进行了验证。</w:t>
            </w:r>
          </w:p>
          <w:p>
            <w:pPr>
              <w:spacing w:line="400" w:lineRule="exact"/>
              <w:rPr>
                <w:rFonts w:hint="eastAsia" w:ascii="宋体" w:hAnsi="宋体" w:eastAsia="宋体" w:cs="宋体"/>
                <w:szCs w:val="21"/>
                <w:lang w:eastAsia="zh-CN"/>
              </w:rPr>
            </w:pPr>
            <w:r>
              <w:rPr>
                <w:rFonts w:hint="eastAsia" w:ascii="宋体" w:hAnsi="宋体" w:eastAsia="宋体" w:cs="宋体"/>
                <w:szCs w:val="21"/>
                <w:lang w:eastAsia="zh-CN"/>
              </w:rPr>
              <w:t>查，审核结论：公司管理体系的持续符合标准要求、实施有效。</w:t>
            </w:r>
          </w:p>
          <w:p>
            <w:pPr>
              <w:rPr>
                <w:rFonts w:hint="eastAsia" w:ascii="宋体" w:hAnsi="宋体" w:eastAsia="宋体" w:cs="Times New Roman"/>
                <w:kern w:val="2"/>
                <w:sz w:val="21"/>
                <w:szCs w:val="21"/>
                <w:lang w:val="en-US" w:eastAsia="zh-CN" w:bidi="ar-SA"/>
              </w:rPr>
            </w:pPr>
            <w:r>
              <w:rPr>
                <w:rFonts w:hint="eastAsia" w:ascii="宋体" w:hAnsi="宋体" w:eastAsia="宋体" w:cs="宋体"/>
                <w:szCs w:val="21"/>
                <w:lang w:eastAsia="zh-CN"/>
              </w:rPr>
              <w:t>通过内部审核，公司管理体系的实施是有效的，符合标准要求</w:t>
            </w:r>
            <w:r>
              <w:rPr>
                <w:rFonts w:hint="eastAsia" w:ascii="宋体" w:hAnsi="宋体" w:cs="宋体"/>
                <w:szCs w:val="21"/>
                <w:lang w:eastAsia="zh-CN"/>
              </w:rPr>
              <w:t>。</w:t>
            </w:r>
          </w:p>
        </w:tc>
        <w:tc>
          <w:tcPr>
            <w:tcW w:w="993" w:type="dxa"/>
            <w:noWrap w:val="0"/>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rPr>
                <w:rFonts w:ascii="宋体" w:hAnsi="宋体"/>
                <w:sz w:val="21"/>
                <w:szCs w:val="21"/>
              </w:rPr>
            </w:pPr>
            <w:r>
              <w:rPr>
                <w:rFonts w:hint="eastAsia" w:ascii="宋体" w:hAnsi="宋体"/>
                <w:sz w:val="21"/>
                <w:szCs w:val="21"/>
              </w:rPr>
              <w:t>不符合和纠正措施</w:t>
            </w:r>
          </w:p>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sz w:val="21"/>
                <w:szCs w:val="21"/>
              </w:rPr>
              <w:t>持续改进</w:t>
            </w:r>
          </w:p>
        </w:tc>
        <w:tc>
          <w:tcPr>
            <w:tcW w:w="960" w:type="dxa"/>
            <w:noWrap w:val="0"/>
            <w:vAlign w:val="top"/>
          </w:tcPr>
          <w:p>
            <w:pPr>
              <w:rPr>
                <w:rFonts w:hint="default" w:ascii="宋体" w:hAnsi="宋体" w:eastAsia="宋体"/>
                <w:sz w:val="21"/>
                <w:szCs w:val="21"/>
                <w:lang w:val="en-US" w:eastAsia="zh-CN"/>
              </w:rPr>
            </w:pPr>
            <w:r>
              <w:rPr>
                <w:rFonts w:hint="eastAsia" w:ascii="宋体" w:hAnsi="宋体"/>
                <w:sz w:val="21"/>
                <w:szCs w:val="21"/>
              </w:rPr>
              <w:t>E</w:t>
            </w:r>
            <w:r>
              <w:rPr>
                <w:rFonts w:hint="eastAsia" w:ascii="宋体" w:hAnsi="宋体"/>
                <w:sz w:val="21"/>
                <w:szCs w:val="21"/>
                <w:lang w:val="en-US" w:eastAsia="zh-CN"/>
              </w:rPr>
              <w:t>S</w:t>
            </w:r>
            <w:r>
              <w:rPr>
                <w:rFonts w:hint="eastAsia" w:ascii="宋体" w:hAnsi="宋体"/>
                <w:sz w:val="21"/>
                <w:szCs w:val="21"/>
              </w:rPr>
              <w:t>10.2;10.3；</w:t>
            </w:r>
          </w:p>
          <w:p>
            <w:pPr>
              <w:rPr>
                <w:rFonts w:hint="eastAsia" w:ascii="宋体" w:hAnsi="宋体" w:eastAsia="宋体" w:cs="新宋体"/>
                <w:kern w:val="2"/>
                <w:sz w:val="21"/>
                <w:szCs w:val="21"/>
                <w:lang w:val="en-US" w:eastAsia="zh-CN" w:bidi="ar-SA"/>
              </w:rPr>
            </w:pPr>
          </w:p>
        </w:tc>
        <w:tc>
          <w:tcPr>
            <w:tcW w:w="10596" w:type="dxa"/>
            <w:noWrap w:val="0"/>
            <w:vAlign w:val="top"/>
          </w:tcPr>
          <w:p>
            <w:pPr>
              <w:spacing w:line="400" w:lineRule="atLeast"/>
              <w:ind w:firstLine="420" w:firstLineChars="200"/>
              <w:rPr>
                <w:rFonts w:hint="eastAsia" w:ascii="宋体" w:hAnsi="宋体"/>
                <w:sz w:val="21"/>
                <w:szCs w:val="21"/>
              </w:rPr>
            </w:pPr>
            <w:r>
              <w:rPr>
                <w:rFonts w:hint="eastAsia" w:ascii="宋体" w:hAnsi="宋体"/>
                <w:sz w:val="21"/>
                <w:szCs w:val="21"/>
              </w:rPr>
              <w:t>公司制定系列程序文件《管理评审</w:t>
            </w:r>
            <w:r>
              <w:rPr>
                <w:rFonts w:hint="eastAsia" w:ascii="宋体" w:hAnsi="宋体"/>
                <w:sz w:val="21"/>
                <w:szCs w:val="21"/>
                <w:lang w:val="en-US" w:eastAsia="zh-CN"/>
              </w:rPr>
              <w:t>制度</w:t>
            </w:r>
            <w:r>
              <w:rPr>
                <w:rFonts w:hint="eastAsia" w:ascii="宋体" w:hAnsi="宋体"/>
                <w:sz w:val="21"/>
                <w:szCs w:val="21"/>
              </w:rPr>
              <w:t>》、《</w:t>
            </w:r>
            <w:r>
              <w:rPr>
                <w:rFonts w:hint="eastAsia" w:ascii="宋体" w:hAnsi="宋体"/>
                <w:sz w:val="21"/>
                <w:szCs w:val="21"/>
                <w:lang w:val="en-US" w:eastAsia="zh-CN"/>
              </w:rPr>
              <w:t>纠正</w:t>
            </w:r>
            <w:r>
              <w:rPr>
                <w:rFonts w:hint="eastAsia" w:ascii="宋体" w:hAnsi="宋体"/>
                <w:sz w:val="21"/>
                <w:szCs w:val="21"/>
              </w:rPr>
              <w:t>措施</w:t>
            </w:r>
            <w:r>
              <w:rPr>
                <w:rFonts w:hint="eastAsia" w:ascii="宋体" w:hAnsi="宋体"/>
                <w:sz w:val="21"/>
                <w:szCs w:val="21"/>
                <w:lang w:val="en-US" w:eastAsia="zh-CN"/>
              </w:rPr>
              <w:t>管理制度</w:t>
            </w:r>
            <w:r>
              <w:rPr>
                <w:rFonts w:hint="eastAsia" w:ascii="宋体" w:hAnsi="宋体"/>
                <w:sz w:val="21"/>
                <w:szCs w:val="21"/>
              </w:rPr>
              <w:t>》及《内部审核</w:t>
            </w:r>
            <w:r>
              <w:rPr>
                <w:rFonts w:hint="eastAsia" w:ascii="宋体" w:hAnsi="宋体"/>
                <w:sz w:val="21"/>
                <w:szCs w:val="21"/>
                <w:lang w:val="en-US" w:eastAsia="zh-CN"/>
              </w:rPr>
              <w:t>管理制度</w:t>
            </w:r>
            <w:r>
              <w:rPr>
                <w:rFonts w:hint="eastAsia" w:ascii="宋体" w:hAnsi="宋体"/>
                <w:sz w:val="21"/>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lang w:val="en-US" w:eastAsia="zh-CN"/>
              </w:rPr>
            </w:pPr>
            <w:r>
              <w:rPr>
                <w:rFonts w:hint="eastAsia" w:ascii="宋体" w:hAnsi="宋体"/>
                <w:sz w:val="21"/>
                <w:szCs w:val="21"/>
                <w:lang w:val="en-US" w:eastAsia="zh-CN"/>
              </w:rPr>
              <w:t>提供有改进、纠正和预防措施实施情况一览表</w:t>
            </w:r>
          </w:p>
          <w:p>
            <w:pPr>
              <w:spacing w:line="400" w:lineRule="atLeast"/>
              <w:ind w:firstLine="630" w:firstLineChars="300"/>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公司通过方针、目标的达成分析、内部审核结果、数据资料统计分析、纠正和预防措施和管理评审等方式，以推动环境管理体系的持续改进。</w:t>
            </w:r>
          </w:p>
          <w:p>
            <w:pPr>
              <w:spacing w:line="400" w:lineRule="atLeast"/>
              <w:rPr>
                <w:rFonts w:hint="eastAsia" w:ascii="宋体" w:hAnsi="宋体" w:eastAsia="宋体" w:cs="Times New Roman"/>
                <w:kern w:val="2"/>
                <w:sz w:val="21"/>
                <w:szCs w:val="21"/>
                <w:lang w:val="en-US" w:eastAsia="zh-CN" w:bidi="ar-SA"/>
              </w:rPr>
            </w:pPr>
            <w:r>
              <w:rPr>
                <w:rFonts w:hint="eastAsia" w:ascii="宋体" w:hAnsi="宋体"/>
                <w:color w:val="auto"/>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新宋体"/>
                <w:color w:val="000000"/>
                <w:sz w:val="21"/>
                <w:szCs w:val="21"/>
              </w:rPr>
              <w:t>EMS</w:t>
            </w:r>
            <w:r>
              <w:rPr>
                <w:rFonts w:hint="eastAsia" w:ascii="宋体" w:hAnsi="宋体" w:eastAsia="宋体" w:cs="新宋体"/>
                <w:color w:val="000000"/>
                <w:sz w:val="21"/>
                <w:szCs w:val="21"/>
                <w:lang w:val="en-US" w:eastAsia="zh-CN"/>
              </w:rPr>
              <w:t>/</w:t>
            </w:r>
            <w:r>
              <w:rPr>
                <w:rFonts w:hint="eastAsia" w:ascii="宋体" w:hAnsi="宋体" w:cs="新宋体"/>
                <w:sz w:val="18"/>
                <w:szCs w:val="18"/>
                <w:highlight w:val="none"/>
              </w:rPr>
              <w:t>/OHSMS</w:t>
            </w:r>
            <w:r>
              <w:rPr>
                <w:rFonts w:hint="eastAsia" w:ascii="宋体" w:hAnsi="宋体" w:eastAsia="宋体" w:cs="新宋体"/>
                <w:color w:val="000000"/>
                <w:sz w:val="21"/>
                <w:szCs w:val="21"/>
              </w:rPr>
              <w:t>运行</w:t>
            </w:r>
            <w:r>
              <w:rPr>
                <w:rFonts w:hint="eastAsia" w:ascii="宋体" w:hAnsi="宋体" w:cs="新宋体"/>
                <w:color w:val="000000"/>
                <w:sz w:val="21"/>
                <w:szCs w:val="21"/>
              </w:rPr>
              <w:t>控制相关财务支出证据</w:t>
            </w:r>
          </w:p>
        </w:tc>
        <w:tc>
          <w:tcPr>
            <w:tcW w:w="960" w:type="dxa"/>
            <w:noWrap w:val="0"/>
            <w:vAlign w:val="top"/>
          </w:tcPr>
          <w:p>
            <w:pPr>
              <w:rPr>
                <w:rFonts w:hint="eastAsia" w:ascii="宋体" w:hAnsi="宋体" w:eastAsia="宋体" w:cs="新宋体"/>
                <w:color w:val="000000"/>
                <w:kern w:val="2"/>
                <w:sz w:val="21"/>
                <w:szCs w:val="21"/>
                <w:lang w:val="en-US" w:eastAsia="zh-CN" w:bidi="ar-SA"/>
              </w:rPr>
            </w:pPr>
          </w:p>
        </w:tc>
        <w:tc>
          <w:tcPr>
            <w:tcW w:w="10596" w:type="dxa"/>
            <w:noWrap w:val="0"/>
            <w:vAlign w:val="top"/>
          </w:tcPr>
          <w:p>
            <w:pPr>
              <w:ind w:firstLine="420" w:firstLineChars="200"/>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highlight w:val="none"/>
              </w:rPr>
              <w:t>提供有20</w:t>
            </w:r>
            <w:r>
              <w:rPr>
                <w:rFonts w:hint="eastAsia" w:ascii="宋体" w:hAnsi="宋体"/>
                <w:color w:val="000000"/>
                <w:sz w:val="21"/>
                <w:szCs w:val="21"/>
                <w:highlight w:val="none"/>
                <w:lang w:val="en-US" w:eastAsia="zh-CN"/>
              </w:rPr>
              <w:t>21</w:t>
            </w:r>
            <w:r>
              <w:rPr>
                <w:rFonts w:hint="eastAsia" w:ascii="宋体" w:hAnsi="宋体"/>
                <w:color w:val="000000"/>
                <w:sz w:val="21"/>
                <w:szCs w:val="21"/>
                <w:highlight w:val="none"/>
              </w:rPr>
              <w:t>年</w:t>
            </w:r>
            <w:r>
              <w:rPr>
                <w:rFonts w:hint="eastAsia" w:ascii="宋体" w:hAnsi="宋体"/>
                <w:color w:val="000000"/>
                <w:sz w:val="21"/>
                <w:szCs w:val="21"/>
                <w:highlight w:val="none"/>
                <w:lang w:val="en-US" w:eastAsia="zh-CN"/>
              </w:rPr>
              <w:t>环境</w:t>
            </w:r>
            <w:r>
              <w:rPr>
                <w:rFonts w:hint="eastAsia" w:ascii="宋体" w:hAnsi="宋体"/>
                <w:color w:val="000000"/>
                <w:sz w:val="21"/>
                <w:szCs w:val="21"/>
                <w:highlight w:val="none"/>
              </w:rPr>
              <w:t>管理体系运行资金计划审批及财务投入清单：支出项目有</w:t>
            </w:r>
            <w:r>
              <w:rPr>
                <w:rFonts w:hint="eastAsia"/>
                <w:color w:val="000000"/>
                <w:sz w:val="24"/>
                <w:szCs w:val="24"/>
              </w:rPr>
              <w:t>人员培训</w:t>
            </w:r>
            <w:r>
              <w:rPr>
                <w:rFonts w:hint="eastAsia" w:ascii="宋体" w:hAnsi="宋体"/>
                <w:color w:val="000000"/>
                <w:sz w:val="21"/>
                <w:szCs w:val="21"/>
                <w:highlight w:val="none"/>
                <w:lang w:eastAsia="zh-CN"/>
              </w:rPr>
              <w:t>、</w:t>
            </w:r>
            <w:r>
              <w:rPr>
                <w:rFonts w:hint="eastAsia" w:ascii="宋体" w:hAnsi="宋体"/>
                <w:color w:val="000000"/>
                <w:sz w:val="21"/>
                <w:szCs w:val="21"/>
                <w:highlight w:val="none"/>
              </w:rPr>
              <w:t>购置灭火器、</w:t>
            </w:r>
            <w:r>
              <w:rPr>
                <w:rFonts w:hint="eastAsia"/>
                <w:color w:val="000000"/>
                <w:sz w:val="24"/>
                <w:szCs w:val="24"/>
              </w:rPr>
              <w:t>垃圾桶</w:t>
            </w:r>
            <w:r>
              <w:rPr>
                <w:rFonts w:hint="eastAsia" w:ascii="宋体" w:hAnsi="宋体"/>
                <w:color w:val="000000"/>
                <w:sz w:val="21"/>
                <w:szCs w:val="21"/>
                <w:highlight w:val="none"/>
              </w:rPr>
              <w:t>、</w:t>
            </w:r>
            <w:r>
              <w:rPr>
                <w:rFonts w:hint="eastAsia"/>
                <w:color w:val="000000"/>
                <w:sz w:val="24"/>
                <w:szCs w:val="24"/>
              </w:rPr>
              <w:t>消防演练</w:t>
            </w:r>
            <w:r>
              <w:rPr>
                <w:rFonts w:hint="eastAsia" w:ascii="宋体" w:hAnsi="宋体"/>
                <w:color w:val="000000"/>
                <w:sz w:val="21"/>
                <w:szCs w:val="21"/>
                <w:highlight w:val="none"/>
              </w:rPr>
              <w:t>等共计约</w:t>
            </w:r>
            <w:r>
              <w:rPr>
                <w:rFonts w:hint="eastAsia" w:ascii="宋体" w:hAnsi="宋体"/>
                <w:color w:val="000000"/>
                <w:sz w:val="21"/>
                <w:szCs w:val="21"/>
                <w:highlight w:val="none"/>
                <w:lang w:val="en-US" w:eastAsia="zh-CN"/>
              </w:rPr>
              <w:t>5000</w:t>
            </w:r>
            <w:r>
              <w:rPr>
                <w:rFonts w:hint="eastAsia" w:ascii="宋体" w:hAnsi="宋体"/>
                <w:color w:val="000000"/>
                <w:sz w:val="21"/>
                <w:szCs w:val="21"/>
                <w:highlight w:val="none"/>
              </w:rPr>
              <w:t>元。</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bl>
    <w:p>
      <w:pPr>
        <w:spacing w:line="480" w:lineRule="exact"/>
        <w:jc w:val="both"/>
        <w:rPr>
          <w:rFonts w:hint="eastAsia"/>
        </w:rPr>
      </w:pPr>
      <w:r>
        <w:rPr>
          <w:rFonts w:hint="eastAsia"/>
        </w:rPr>
        <w:t>说明：不符合标注N</w:t>
      </w:r>
    </w:p>
    <w:p>
      <w:pPr>
        <w:rPr>
          <w:color w:val="000000" w:themeColor="text1"/>
        </w:rPr>
      </w:pPr>
    </w:p>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05"/>
        <w:gridCol w:w="12"/>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000000" w:themeColor="text1"/>
                <w:sz w:val="24"/>
                <w:szCs w:val="24"/>
                <w:highlight w:val="none"/>
              </w:rPr>
            </w:pPr>
            <w:r>
              <w:rPr>
                <w:rFonts w:hint="eastAsia"/>
                <w:color w:val="000000" w:themeColor="text1"/>
                <w:sz w:val="24"/>
                <w:szCs w:val="24"/>
                <w:highlight w:val="none"/>
              </w:rPr>
              <w:t>过程与活动、</w:t>
            </w:r>
          </w:p>
          <w:p>
            <w:pPr>
              <w:jc w:val="center"/>
              <w:rPr>
                <w:color w:val="000000" w:themeColor="text1"/>
                <w:highlight w:val="none"/>
              </w:rPr>
            </w:pPr>
            <w:r>
              <w:rPr>
                <w:rFonts w:hint="eastAsia"/>
                <w:color w:val="000000" w:themeColor="text1"/>
                <w:sz w:val="24"/>
                <w:szCs w:val="24"/>
                <w:highlight w:val="none"/>
              </w:rPr>
              <w:t>抽样计划</w:t>
            </w:r>
          </w:p>
        </w:tc>
        <w:tc>
          <w:tcPr>
            <w:tcW w:w="960" w:type="dxa"/>
            <w:vMerge w:val="restart"/>
            <w:noWrap w:val="0"/>
            <w:vAlign w:val="center"/>
          </w:tcPr>
          <w:p>
            <w:pPr>
              <w:rPr>
                <w:color w:val="000000" w:themeColor="text1"/>
                <w:sz w:val="24"/>
                <w:szCs w:val="24"/>
                <w:highlight w:val="none"/>
              </w:rPr>
            </w:pPr>
            <w:r>
              <w:rPr>
                <w:rFonts w:hint="eastAsia"/>
                <w:color w:val="000000" w:themeColor="text1"/>
                <w:sz w:val="24"/>
                <w:szCs w:val="24"/>
                <w:highlight w:val="none"/>
              </w:rPr>
              <w:t>涉及</w:t>
            </w:r>
          </w:p>
          <w:p>
            <w:pPr>
              <w:rPr>
                <w:color w:val="000000" w:themeColor="text1"/>
                <w:highlight w:val="none"/>
              </w:rPr>
            </w:pPr>
            <w:r>
              <w:rPr>
                <w:rFonts w:hint="eastAsia"/>
                <w:color w:val="000000" w:themeColor="text1"/>
                <w:sz w:val="24"/>
                <w:szCs w:val="24"/>
                <w:highlight w:val="none"/>
              </w:rPr>
              <w:t>条款</w:t>
            </w:r>
          </w:p>
        </w:tc>
        <w:tc>
          <w:tcPr>
            <w:tcW w:w="10717" w:type="dxa"/>
            <w:gridSpan w:val="2"/>
            <w:noWrap w:val="0"/>
            <w:vAlign w:val="center"/>
          </w:tcPr>
          <w:p>
            <w:pPr>
              <w:rPr>
                <w:rFonts w:hint="default" w:ascii="Times New Roman" w:hAnsi="Times New Roman" w:eastAsia="宋体" w:cs="Times New Roman"/>
                <w:color w:val="000000" w:themeColor="text1"/>
                <w:sz w:val="24"/>
                <w:szCs w:val="24"/>
                <w:highlight w:val="none"/>
                <w:lang w:val="en-US" w:eastAsia="zh-CN"/>
              </w:rPr>
            </w:pPr>
            <w:r>
              <w:rPr>
                <w:rFonts w:hint="eastAsia" w:ascii="Times New Roman" w:hAnsi="Times New Roman" w:cs="Times New Roman"/>
                <w:color w:val="000000" w:themeColor="text1"/>
                <w:sz w:val="24"/>
                <w:szCs w:val="24"/>
                <w:highlight w:val="none"/>
              </w:rPr>
              <w:t>受审核部门：</w:t>
            </w:r>
            <w:r>
              <w:rPr>
                <w:rFonts w:hint="eastAsia" w:cs="Times New Roman"/>
                <w:color w:val="000000" w:themeColor="text1"/>
                <w:sz w:val="24"/>
                <w:szCs w:val="24"/>
                <w:highlight w:val="none"/>
                <w:lang w:eastAsia="zh-CN"/>
              </w:rPr>
              <w:t>经营部</w:t>
            </w:r>
            <w:r>
              <w:rPr>
                <w:rFonts w:hint="eastAsia" w:ascii="Times New Roman" w:hAnsi="Times New Roman" w:cs="Times New Roman"/>
                <w:color w:val="000000" w:themeColor="text1"/>
                <w:sz w:val="24"/>
                <w:szCs w:val="24"/>
                <w:highlight w:val="none"/>
                <w:lang w:eastAsia="zh-CN"/>
              </w:rPr>
              <w:t>，</w:t>
            </w:r>
            <w:r>
              <w:rPr>
                <w:rFonts w:hint="eastAsia" w:ascii="Times New Roman" w:hAnsi="Times New Roman" w:cs="Times New Roman"/>
                <w:color w:val="000000" w:themeColor="text1"/>
                <w:sz w:val="24"/>
                <w:szCs w:val="24"/>
                <w:highlight w:val="none"/>
              </w:rPr>
              <w:t xml:space="preserve"> 主管领导</w:t>
            </w:r>
            <w:r>
              <w:rPr>
                <w:rFonts w:hint="eastAsia" w:cs="Times New Roman"/>
                <w:color w:val="000000" w:themeColor="text1"/>
                <w:sz w:val="24"/>
                <w:szCs w:val="24"/>
                <w:highlight w:val="none"/>
                <w:lang w:eastAsia="zh-CN"/>
              </w:rPr>
              <w:t>：史金玉</w:t>
            </w:r>
            <w:r>
              <w:rPr>
                <w:rFonts w:hint="eastAsia" w:ascii="Times New Roman" w:hAnsi="Times New Roman" w:cs="Times New Roman"/>
                <w:color w:val="000000" w:themeColor="text1"/>
                <w:sz w:val="24"/>
                <w:szCs w:val="24"/>
                <w:highlight w:val="none"/>
              </w:rPr>
              <w:t>，  陪同人员：</w:t>
            </w:r>
            <w:r>
              <w:rPr>
                <w:rFonts w:hint="eastAsia" w:cs="Times New Roman"/>
                <w:color w:val="000000" w:themeColor="text1"/>
                <w:sz w:val="24"/>
                <w:szCs w:val="24"/>
                <w:highlight w:val="none"/>
                <w:lang w:val="en-US" w:eastAsia="zh-CN"/>
              </w:rPr>
              <w:t>刘红</w:t>
            </w:r>
          </w:p>
        </w:tc>
        <w:tc>
          <w:tcPr>
            <w:tcW w:w="872" w:type="dxa"/>
            <w:vMerge w:val="restart"/>
            <w:noWrap w:val="0"/>
            <w:vAlign w:val="center"/>
          </w:tcPr>
          <w:p>
            <w:pPr>
              <w:rPr>
                <w:color w:val="000000" w:themeColor="text1"/>
                <w:sz w:val="24"/>
                <w:szCs w:val="24"/>
                <w:highlight w:val="none"/>
              </w:rPr>
            </w:pPr>
            <w:r>
              <w:rPr>
                <w:rFonts w:hint="eastAsia"/>
                <w:color w:val="000000" w:themeColor="text1"/>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000000" w:themeColor="text1"/>
                <w:highlight w:val="none"/>
              </w:rPr>
            </w:pPr>
          </w:p>
        </w:tc>
        <w:tc>
          <w:tcPr>
            <w:tcW w:w="960" w:type="dxa"/>
            <w:vMerge w:val="continue"/>
            <w:noWrap w:val="0"/>
            <w:vAlign w:val="center"/>
          </w:tcPr>
          <w:p>
            <w:pPr>
              <w:rPr>
                <w:color w:val="000000" w:themeColor="text1"/>
                <w:highlight w:val="none"/>
              </w:rPr>
            </w:pPr>
          </w:p>
        </w:tc>
        <w:tc>
          <w:tcPr>
            <w:tcW w:w="10717" w:type="dxa"/>
            <w:gridSpan w:val="2"/>
            <w:noWrap w:val="0"/>
            <w:vAlign w:val="center"/>
          </w:tcPr>
          <w:p>
            <w:pPr>
              <w:rPr>
                <w:rFonts w:hint="default" w:ascii="Times New Roman" w:hAnsi="Times New Roman" w:eastAsia="宋体" w:cs="Times New Roman"/>
                <w:color w:val="000000" w:themeColor="text1"/>
                <w:sz w:val="24"/>
                <w:szCs w:val="24"/>
                <w:highlight w:val="none"/>
                <w:lang w:val="en-US" w:eastAsia="zh-CN"/>
              </w:rPr>
            </w:pPr>
            <w:r>
              <w:rPr>
                <w:rFonts w:hint="eastAsia" w:ascii="Times New Roman" w:hAnsi="Times New Roman" w:cs="Times New Roman"/>
                <w:color w:val="000000" w:themeColor="text1"/>
                <w:sz w:val="24"/>
                <w:szCs w:val="24"/>
                <w:highlight w:val="none"/>
              </w:rPr>
              <w:t>审核员：</w:t>
            </w:r>
            <w:r>
              <w:rPr>
                <w:rFonts w:hint="eastAsia" w:cs="Times New Roman"/>
                <w:color w:val="000000" w:themeColor="text1"/>
                <w:sz w:val="24"/>
                <w:szCs w:val="24"/>
                <w:highlight w:val="none"/>
                <w:lang w:val="en-US" w:eastAsia="zh-CN"/>
              </w:rPr>
              <w:t>张心</w:t>
            </w:r>
            <w:r>
              <w:rPr>
                <w:rFonts w:hint="eastAsia" w:ascii="Times New Roman" w:hAnsi="Times New Roman" w:cs="Times New Roman"/>
                <w:color w:val="000000" w:themeColor="text1"/>
                <w:sz w:val="24"/>
                <w:szCs w:val="24"/>
                <w:highlight w:val="none"/>
              </w:rPr>
              <w:t>，   审核时间：</w:t>
            </w:r>
            <w:r>
              <w:rPr>
                <w:rFonts w:hint="eastAsia" w:ascii="Times New Roman" w:hAnsi="Times New Roman" w:cs="Times New Roman"/>
                <w:color w:val="000000" w:themeColor="text1"/>
                <w:sz w:val="24"/>
                <w:szCs w:val="24"/>
                <w:highlight w:val="none"/>
                <w:lang w:eastAsia="zh-CN"/>
              </w:rPr>
              <w:t>2021年8月13日</w:t>
            </w:r>
            <w:r>
              <w:rPr>
                <w:rFonts w:hint="eastAsia" w:ascii="Times New Roman" w:hAnsi="Times New Roman" w:cs="Times New Roman"/>
                <w:color w:val="000000" w:themeColor="text1"/>
                <w:sz w:val="24"/>
                <w:szCs w:val="24"/>
                <w:highlight w:val="none"/>
                <w:lang w:val="en-US" w:eastAsia="zh-CN"/>
              </w:rPr>
              <w:t>下午</w:t>
            </w:r>
          </w:p>
        </w:tc>
        <w:tc>
          <w:tcPr>
            <w:tcW w:w="872" w:type="dxa"/>
            <w:vMerge w:val="continue"/>
            <w:noWrap w:val="0"/>
            <w:vAlign w:val="top"/>
          </w:tcPr>
          <w:p>
            <w:pP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000000" w:themeColor="text1"/>
                <w:highlight w:val="none"/>
              </w:rPr>
            </w:pPr>
          </w:p>
        </w:tc>
        <w:tc>
          <w:tcPr>
            <w:tcW w:w="960" w:type="dxa"/>
            <w:vMerge w:val="continue"/>
            <w:noWrap w:val="0"/>
            <w:vAlign w:val="center"/>
          </w:tcPr>
          <w:p>
            <w:pPr>
              <w:rPr>
                <w:color w:val="000000" w:themeColor="text1"/>
                <w:highlight w:val="none"/>
              </w:rPr>
            </w:pPr>
          </w:p>
        </w:tc>
        <w:tc>
          <w:tcPr>
            <w:tcW w:w="10717" w:type="dxa"/>
            <w:gridSpan w:val="2"/>
            <w:noWrap w:val="0"/>
            <w:vAlign w:val="center"/>
          </w:tcPr>
          <w:p>
            <w:pPr>
              <w:rPr>
                <w:rFonts w:hint="eastAsia" w:ascii="Times New Roman" w:hAnsi="Times New Roman" w:cs="Times New Roman"/>
                <w:color w:val="000000" w:themeColor="text1"/>
                <w:sz w:val="24"/>
                <w:szCs w:val="24"/>
                <w:highlight w:val="none"/>
              </w:rPr>
            </w:pPr>
            <w:r>
              <w:rPr>
                <w:rFonts w:hint="eastAsia" w:ascii="Times New Roman" w:hAnsi="Times New Roman" w:cs="Times New Roman"/>
                <w:color w:val="000000" w:themeColor="text1"/>
                <w:sz w:val="24"/>
                <w:szCs w:val="24"/>
                <w:highlight w:val="none"/>
              </w:rPr>
              <w:t>审核条款：</w:t>
            </w:r>
          </w:p>
        </w:tc>
        <w:tc>
          <w:tcPr>
            <w:tcW w:w="872" w:type="dxa"/>
            <w:vMerge w:val="continue"/>
            <w:noWrap w:val="0"/>
            <w:vAlign w:val="top"/>
          </w:tcPr>
          <w:p>
            <w:pP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center"/>
              <w:rPr>
                <w:rFonts w:ascii="宋体" w:hAnsi="宋体" w:cs="新宋体"/>
                <w:color w:val="000000" w:themeColor="text1"/>
                <w:szCs w:val="21"/>
                <w:highlight w:val="none"/>
              </w:rPr>
            </w:pPr>
            <w:r>
              <w:rPr>
                <w:rFonts w:hint="eastAsia" w:ascii="宋体" w:hAnsi="宋体" w:cs="新宋体"/>
                <w:color w:val="000000" w:themeColor="text1"/>
                <w:szCs w:val="21"/>
                <w:highlight w:val="none"/>
              </w:rPr>
              <w:t>组织的角色、职责和权限</w:t>
            </w:r>
          </w:p>
          <w:p>
            <w:pPr>
              <w:adjustRightInd w:val="0"/>
              <w:snapToGrid w:val="0"/>
              <w:jc w:val="center"/>
              <w:rPr>
                <w:rFonts w:ascii="宋体" w:hAnsi="宋体" w:cs="新宋体"/>
                <w:color w:val="000000" w:themeColor="text1"/>
                <w:szCs w:val="21"/>
                <w:highlight w:val="none"/>
              </w:rPr>
            </w:pPr>
          </w:p>
        </w:tc>
        <w:tc>
          <w:tcPr>
            <w:tcW w:w="960" w:type="dxa"/>
            <w:noWrap w:val="0"/>
            <w:vAlign w:val="top"/>
          </w:tcPr>
          <w:p>
            <w:pPr>
              <w:rPr>
                <w:color w:val="000000" w:themeColor="text1"/>
                <w:szCs w:val="21"/>
                <w:highlight w:val="none"/>
              </w:rPr>
            </w:pPr>
            <w:r>
              <w:rPr>
                <w:rFonts w:hint="eastAsia" w:ascii="宋体" w:hAnsi="宋体" w:cs="新宋体"/>
                <w:color w:val="000000" w:themeColor="text1"/>
                <w:szCs w:val="21"/>
                <w:highlight w:val="none"/>
                <w:lang w:val="en-US" w:eastAsia="zh-CN"/>
              </w:rPr>
              <w:t>Q</w:t>
            </w:r>
            <w:r>
              <w:rPr>
                <w:rFonts w:hint="eastAsia" w:ascii="宋体" w:hAnsi="宋体" w:cs="新宋体"/>
                <w:color w:val="000000" w:themeColor="text1"/>
                <w:szCs w:val="21"/>
                <w:highlight w:val="none"/>
              </w:rPr>
              <w:t>5.3；</w:t>
            </w:r>
          </w:p>
          <w:p>
            <w:pPr>
              <w:rPr>
                <w:rFonts w:ascii="宋体" w:hAnsi="宋体" w:cs="新宋体"/>
                <w:color w:val="000000" w:themeColor="text1"/>
                <w:szCs w:val="21"/>
                <w:highlight w:val="none"/>
              </w:rPr>
            </w:pPr>
          </w:p>
        </w:tc>
        <w:tc>
          <w:tcPr>
            <w:tcW w:w="10717" w:type="dxa"/>
            <w:gridSpan w:val="2"/>
            <w:noWrap w:val="0"/>
            <w:vAlign w:val="top"/>
          </w:tcPr>
          <w:p>
            <w:pPr>
              <w:pStyle w:val="15"/>
              <w:numPr>
                <w:ilvl w:val="0"/>
                <w:numId w:val="0"/>
              </w:numPr>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查，</w:t>
            </w:r>
            <w:r>
              <w:rPr>
                <w:rFonts w:hint="eastAsia" w:ascii="宋体" w:hAnsi="宋体" w:cs="宋体"/>
                <w:color w:val="000000" w:themeColor="text1"/>
                <w:szCs w:val="21"/>
                <w:highlight w:val="none"/>
                <w:lang w:eastAsia="zh-CN"/>
              </w:rPr>
              <w:t>经营部</w:t>
            </w:r>
            <w:r>
              <w:rPr>
                <w:rFonts w:hint="eastAsia" w:ascii="宋体" w:hAnsi="宋体" w:cs="宋体"/>
                <w:color w:val="000000" w:themeColor="text1"/>
                <w:szCs w:val="21"/>
                <w:highlight w:val="none"/>
              </w:rPr>
              <w:t>的岗位职责和权限如下：</w:t>
            </w:r>
          </w:p>
          <w:p>
            <w:pPr>
              <w:pStyle w:val="15"/>
              <w:numPr>
                <w:ilvl w:val="0"/>
                <w:numId w:val="5"/>
              </w:numPr>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负责顾客要求的识别，和合同的评审，负责与顾客的沟通和联络；</w:t>
            </w:r>
          </w:p>
          <w:p>
            <w:pPr>
              <w:pStyle w:val="15"/>
              <w:numPr>
                <w:ilvl w:val="0"/>
                <w:numId w:val="5"/>
              </w:numPr>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负责合格供方的评价及对采购物资的评价。</w:t>
            </w:r>
          </w:p>
          <w:p>
            <w:pPr>
              <w:pStyle w:val="15"/>
              <w:numPr>
                <w:ilvl w:val="0"/>
                <w:numId w:val="5"/>
              </w:numPr>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负责本部门的环境因素识别，完成本部门目标、指标和环境管理方案的实施；</w:t>
            </w:r>
          </w:p>
          <w:p>
            <w:pPr>
              <w:pStyle w:val="15"/>
              <w:numPr>
                <w:ilvl w:val="0"/>
                <w:numId w:val="5"/>
              </w:numPr>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负责对本部门的危险源进行辨识、风险评价和控制措施的确定，提出职业健康安全管理方案并实施。</w:t>
            </w:r>
          </w:p>
          <w:p>
            <w:pPr>
              <w:pStyle w:val="15"/>
              <w:numPr>
                <w:ilvl w:val="0"/>
                <w:numId w:val="0"/>
              </w:numPr>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w:t>
            </w:r>
          </w:p>
          <w:p>
            <w:pPr>
              <w:pStyle w:val="15"/>
              <w:numPr>
                <w:ilvl w:val="0"/>
                <w:numId w:val="0"/>
              </w:numPr>
              <w:rPr>
                <w:rFonts w:ascii="宋体" w:hAnsi="宋体"/>
                <w:color w:val="000000" w:themeColor="text1"/>
                <w:szCs w:val="21"/>
                <w:highlight w:val="none"/>
              </w:rPr>
            </w:pPr>
            <w:r>
              <w:rPr>
                <w:rFonts w:hint="eastAsia" w:ascii="宋体" w:hAnsi="宋体" w:cs="宋体"/>
                <w:color w:val="000000" w:themeColor="text1"/>
                <w:szCs w:val="21"/>
                <w:highlight w:val="none"/>
                <w:lang w:eastAsia="zh-CN"/>
              </w:rPr>
              <w:t>经营部</w:t>
            </w:r>
            <w:r>
              <w:rPr>
                <w:rFonts w:hint="eastAsia" w:ascii="宋体" w:hAnsi="宋体" w:cs="宋体"/>
                <w:color w:val="000000" w:themeColor="text1"/>
                <w:szCs w:val="21"/>
                <w:highlight w:val="none"/>
              </w:rPr>
              <w:t>负责人对部门职责清楚。</w:t>
            </w:r>
          </w:p>
        </w:tc>
        <w:tc>
          <w:tcPr>
            <w:tcW w:w="872" w:type="dxa"/>
            <w:noWrap w:val="0"/>
            <w:vAlign w:val="top"/>
          </w:tcPr>
          <w:p>
            <w:pPr>
              <w:rPr>
                <w:color w:val="000000" w:themeColor="text1"/>
                <w:highlight w:val="none"/>
              </w:rPr>
            </w:pPr>
            <w:r>
              <w:rPr>
                <w:rFonts w:hint="eastAsia"/>
                <w:color w:val="000000" w:themeColor="text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jc w:val="both"/>
              <w:rPr>
                <w:rFonts w:hint="eastAsia" w:ascii="宋体" w:hAnsi="宋体" w:eastAsia="宋体" w:cs="新宋体"/>
                <w:color w:val="000000" w:themeColor="text1"/>
                <w:kern w:val="2"/>
                <w:sz w:val="21"/>
                <w:szCs w:val="21"/>
                <w:highlight w:val="none"/>
                <w:lang w:val="en-US" w:eastAsia="zh-CN" w:bidi="ar-SA"/>
              </w:rPr>
            </w:pPr>
            <w:r>
              <w:rPr>
                <w:rFonts w:hint="eastAsia" w:ascii="宋体" w:hAnsi="宋体" w:cs="新宋体"/>
                <w:color w:val="000000" w:themeColor="text1"/>
                <w:sz w:val="21"/>
                <w:szCs w:val="21"/>
                <w:highlight w:val="none"/>
              </w:rPr>
              <w:t>目标及其实现的策划</w:t>
            </w:r>
          </w:p>
        </w:tc>
        <w:tc>
          <w:tcPr>
            <w:tcW w:w="960" w:type="dxa"/>
            <w:noWrap w:val="0"/>
            <w:vAlign w:val="top"/>
          </w:tcPr>
          <w:p>
            <w:pPr>
              <w:rPr>
                <w:rFonts w:hint="eastAsia" w:ascii="宋体" w:hAnsi="宋体" w:eastAsia="宋体" w:cs="新宋体"/>
                <w:color w:val="000000" w:themeColor="text1"/>
                <w:kern w:val="2"/>
                <w:sz w:val="21"/>
                <w:szCs w:val="21"/>
                <w:highlight w:val="none"/>
                <w:lang w:val="en-US" w:eastAsia="zh-CN" w:bidi="ar-SA"/>
              </w:rPr>
            </w:pPr>
            <w:r>
              <w:rPr>
                <w:rFonts w:hint="eastAsia" w:ascii="宋体" w:hAnsi="宋体" w:cs="新宋体"/>
                <w:color w:val="000000" w:themeColor="text1"/>
                <w:sz w:val="21"/>
                <w:szCs w:val="21"/>
                <w:highlight w:val="none"/>
                <w:lang w:val="en-US" w:eastAsia="zh-CN"/>
              </w:rPr>
              <w:t>Q</w:t>
            </w:r>
            <w:r>
              <w:rPr>
                <w:rFonts w:hint="eastAsia" w:ascii="宋体" w:hAnsi="宋体" w:cs="新宋体"/>
                <w:color w:val="000000" w:themeColor="text1"/>
                <w:sz w:val="21"/>
                <w:szCs w:val="21"/>
                <w:highlight w:val="none"/>
              </w:rPr>
              <w:t>6.2</w:t>
            </w:r>
          </w:p>
        </w:tc>
        <w:tc>
          <w:tcPr>
            <w:tcW w:w="10717" w:type="dxa"/>
            <w:gridSpan w:val="2"/>
            <w:noWrap w:val="0"/>
            <w:vAlign w:val="top"/>
          </w:tcPr>
          <w:p>
            <w:pPr>
              <w:spacing w:line="400" w:lineRule="exact"/>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查</w:t>
            </w:r>
            <w:r>
              <w:rPr>
                <w:rFonts w:hint="eastAsia" w:ascii="宋体" w:hAnsi="宋体" w:cs="宋体"/>
                <w:color w:val="000000" w:themeColor="text1"/>
                <w:szCs w:val="21"/>
                <w:highlight w:val="none"/>
                <w:lang w:val="en-US" w:eastAsia="zh-CN"/>
              </w:rPr>
              <w:t>经营部</w:t>
            </w:r>
            <w:r>
              <w:rPr>
                <w:rFonts w:hint="eastAsia" w:ascii="宋体" w:hAnsi="宋体" w:cs="宋体"/>
                <w:color w:val="000000" w:themeColor="text1"/>
                <w:szCs w:val="21"/>
                <w:highlight w:val="none"/>
              </w:rPr>
              <w:t>的</w:t>
            </w:r>
            <w:r>
              <w:rPr>
                <w:rFonts w:hint="eastAsia" w:ascii="宋体" w:hAnsi="宋体" w:cs="宋体"/>
                <w:color w:val="000000" w:themeColor="text1"/>
                <w:szCs w:val="21"/>
                <w:highlight w:val="none"/>
                <w:lang w:eastAsia="zh-CN"/>
              </w:rPr>
              <w:t>质量</w:t>
            </w:r>
            <w:r>
              <w:rPr>
                <w:rFonts w:hint="eastAsia" w:ascii="宋体" w:hAnsi="宋体" w:cs="宋体"/>
                <w:color w:val="000000" w:themeColor="text1"/>
                <w:szCs w:val="21"/>
                <w:highlight w:val="none"/>
              </w:rPr>
              <w:t>目标为：</w:t>
            </w:r>
            <w:r>
              <w:rPr>
                <w:rFonts w:hint="eastAsia" w:ascii="宋体" w:hAnsi="宋体" w:cs="宋体"/>
                <w:color w:val="000000" w:themeColor="text1"/>
                <w:szCs w:val="21"/>
                <w:highlight w:val="none"/>
                <w:lang w:val="en-US" w:eastAsia="zh-CN"/>
              </w:rPr>
              <w:t xml:space="preserve">        考核结果（2021年4月-6月）</w:t>
            </w:r>
          </w:p>
          <w:p>
            <w:pPr>
              <w:spacing w:line="400" w:lineRule="exact"/>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lang w:eastAsia="zh-CN"/>
              </w:rPr>
              <w:t>顾客满意度≧9</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lang w:eastAsia="zh-CN"/>
              </w:rPr>
              <w:t>分；</w:t>
            </w:r>
            <w:r>
              <w:rPr>
                <w:rFonts w:hint="eastAsia" w:ascii="宋体" w:hAnsi="宋体" w:cs="宋体"/>
                <w:color w:val="000000" w:themeColor="text1"/>
                <w:szCs w:val="21"/>
                <w:highlight w:val="none"/>
                <w:lang w:val="en-US" w:eastAsia="zh-CN"/>
              </w:rPr>
              <w:t xml:space="preserve">                   96分</w:t>
            </w:r>
          </w:p>
          <w:p>
            <w:pPr>
              <w:spacing w:line="400" w:lineRule="exact"/>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lang w:eastAsia="zh-CN"/>
              </w:rPr>
              <w:t>产品按期交付率≧</w:t>
            </w:r>
            <w:r>
              <w:rPr>
                <w:rFonts w:hint="eastAsia" w:ascii="宋体" w:hAnsi="宋体" w:cs="宋体"/>
                <w:color w:val="000000" w:themeColor="text1"/>
                <w:szCs w:val="21"/>
                <w:highlight w:val="none"/>
                <w:lang w:val="en-US" w:eastAsia="zh-CN"/>
              </w:rPr>
              <w:t>98%</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 xml:space="preserve">                98%</w:t>
            </w:r>
          </w:p>
          <w:p>
            <w:pPr>
              <w:spacing w:line="400" w:lineRule="exact"/>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lang w:eastAsia="zh-CN"/>
              </w:rPr>
              <w:t>采购物资合格率</w:t>
            </w:r>
            <w:r>
              <w:rPr>
                <w:rFonts w:hint="eastAsia" w:ascii="宋体" w:hAnsi="宋体" w:cs="宋体"/>
                <w:color w:val="000000" w:themeColor="text1"/>
                <w:szCs w:val="21"/>
                <w:highlight w:val="none"/>
                <w:lang w:val="en-US" w:eastAsia="zh-CN"/>
              </w:rPr>
              <w:t>100</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 xml:space="preserve">                 100%</w:t>
            </w:r>
          </w:p>
          <w:p>
            <w:pPr>
              <w:spacing w:line="400" w:lineRule="exact"/>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lang w:val="en-US" w:eastAsia="zh-CN"/>
              </w:rPr>
              <w:t>4、</w:t>
            </w:r>
            <w:r>
              <w:rPr>
                <w:rFonts w:hint="eastAsia" w:ascii="宋体" w:hAnsi="宋体" w:cs="宋体"/>
                <w:color w:val="000000" w:themeColor="text1"/>
                <w:szCs w:val="21"/>
                <w:highlight w:val="none"/>
                <w:lang w:eastAsia="zh-CN"/>
              </w:rPr>
              <w:t>销售产品合格率100%。</w:t>
            </w:r>
            <w:r>
              <w:rPr>
                <w:rFonts w:hint="eastAsia" w:ascii="宋体" w:hAnsi="宋体" w:cs="宋体"/>
                <w:color w:val="000000" w:themeColor="text1"/>
                <w:szCs w:val="21"/>
                <w:highlight w:val="none"/>
                <w:lang w:val="en-US" w:eastAsia="zh-CN"/>
              </w:rPr>
              <w:t xml:space="preserve">                 100%</w:t>
            </w:r>
          </w:p>
          <w:p>
            <w:pPr>
              <w:spacing w:line="400" w:lineRule="exact"/>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5、合同评审率100%                       100%</w:t>
            </w:r>
          </w:p>
          <w:p>
            <w:pPr>
              <w:spacing w:line="400" w:lineRule="exact"/>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lang w:eastAsia="zh-CN"/>
              </w:rPr>
              <w:t>查2021年4月-6月经营部目标完成情况 ：达到目标要求。</w:t>
            </w:r>
          </w:p>
          <w:p>
            <w:pPr>
              <w:spacing w:line="400" w:lineRule="exact"/>
              <w:rPr>
                <w:rFonts w:hint="eastAsia" w:ascii="宋体" w:hAnsi="宋体" w:eastAsia="宋体" w:cs="Times New Roman"/>
                <w:color w:val="000000" w:themeColor="text1"/>
                <w:kern w:val="2"/>
                <w:sz w:val="21"/>
                <w:szCs w:val="21"/>
                <w:highlight w:val="none"/>
                <w:lang w:val="en-US" w:eastAsia="zh-CN" w:bidi="ar-SA"/>
              </w:rPr>
            </w:pPr>
            <w:r>
              <w:rPr>
                <w:rFonts w:hint="eastAsia" w:ascii="宋体" w:hAnsi="宋体" w:cs="宋体"/>
                <w:color w:val="000000" w:themeColor="text1"/>
                <w:szCs w:val="21"/>
                <w:highlight w:val="none"/>
              </w:rPr>
              <w:t>查，公司编制了</w:t>
            </w:r>
            <w:r>
              <w:rPr>
                <w:rFonts w:hint="eastAsia" w:ascii="宋体" w:hAnsi="宋体" w:cs="宋体"/>
                <w:color w:val="000000" w:themeColor="text1"/>
                <w:szCs w:val="21"/>
                <w:highlight w:val="none"/>
                <w:lang w:eastAsia="zh-CN"/>
              </w:rPr>
              <w:t>质量</w:t>
            </w:r>
            <w:r>
              <w:rPr>
                <w:rFonts w:hint="eastAsia" w:ascii="宋体" w:hAnsi="宋体" w:cs="宋体"/>
                <w:color w:val="000000" w:themeColor="text1"/>
                <w:szCs w:val="21"/>
                <w:highlight w:val="none"/>
              </w:rPr>
              <w:t>管理实施方案：制定、执行程序或作业文件；加强监测和测量；培训与教育</w:t>
            </w:r>
            <w:r>
              <w:rPr>
                <w:rFonts w:hint="eastAsia" w:ascii="宋体" w:hAnsi="宋体" w:cs="宋体"/>
                <w:color w:val="000000" w:themeColor="text1"/>
                <w:szCs w:val="21"/>
                <w:highlight w:val="none"/>
                <w:lang w:eastAsia="zh-CN"/>
              </w:rPr>
              <w:t>。</w:t>
            </w:r>
          </w:p>
        </w:tc>
        <w:tc>
          <w:tcPr>
            <w:tcW w:w="872" w:type="dxa"/>
            <w:noWrap w:val="0"/>
            <w:vAlign w:val="top"/>
          </w:tcPr>
          <w:p>
            <w:pPr>
              <w:rPr>
                <w:rFonts w:hint="eastAsia" w:ascii="Times New Roman" w:hAnsi="Times New Roman" w:eastAsia="宋体" w:cs="Times New Roman"/>
                <w:color w:val="000000" w:themeColor="text1"/>
                <w:kern w:val="2"/>
                <w:sz w:val="21"/>
                <w:highlight w:val="none"/>
                <w:lang w:val="en-US" w:eastAsia="zh-CN" w:bidi="ar-SA"/>
              </w:rPr>
            </w:pPr>
            <w:r>
              <w:rPr>
                <w:rFonts w:hint="eastAsia" w:eastAsia="宋体" w:cs="宋体"/>
                <w:color w:val="000000" w:themeColor="text1"/>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center"/>
              <w:rPr>
                <w:rFonts w:ascii="宋体" w:hAnsi="宋体" w:eastAsia="宋体" w:cs="新宋体"/>
                <w:color w:val="000000" w:themeColor="text1"/>
                <w:kern w:val="2"/>
                <w:sz w:val="21"/>
                <w:szCs w:val="21"/>
                <w:highlight w:val="none"/>
                <w:lang w:val="en-US" w:eastAsia="zh-CN" w:bidi="ar-SA"/>
              </w:rPr>
            </w:pPr>
            <w:r>
              <w:rPr>
                <w:rFonts w:hint="eastAsia" w:ascii="宋体" w:hAnsi="宋体" w:cs="新宋体"/>
                <w:color w:val="000000" w:themeColor="text1"/>
                <w:szCs w:val="21"/>
                <w:highlight w:val="none"/>
              </w:rPr>
              <w:t>运行策划和控制</w:t>
            </w:r>
          </w:p>
        </w:tc>
        <w:tc>
          <w:tcPr>
            <w:tcW w:w="960" w:type="dxa"/>
            <w:noWrap w:val="0"/>
            <w:vAlign w:val="top"/>
          </w:tcPr>
          <w:p>
            <w:pPr>
              <w:rPr>
                <w:rFonts w:ascii="宋体" w:hAnsi="宋体" w:cs="新宋体"/>
                <w:color w:val="000000" w:themeColor="text1"/>
                <w:szCs w:val="21"/>
                <w:highlight w:val="none"/>
              </w:rPr>
            </w:pPr>
            <w:r>
              <w:rPr>
                <w:rFonts w:hint="eastAsia" w:ascii="宋体" w:hAnsi="宋体" w:cs="新宋体"/>
                <w:color w:val="000000" w:themeColor="text1"/>
                <w:szCs w:val="21"/>
                <w:highlight w:val="none"/>
                <w:lang w:val="en-US" w:eastAsia="zh-CN"/>
              </w:rPr>
              <w:t>Q</w:t>
            </w:r>
            <w:r>
              <w:rPr>
                <w:rFonts w:hint="eastAsia" w:ascii="宋体" w:hAnsi="宋体" w:cs="新宋体"/>
                <w:color w:val="000000" w:themeColor="text1"/>
                <w:szCs w:val="21"/>
                <w:highlight w:val="none"/>
              </w:rPr>
              <w:t xml:space="preserve">8.1 </w:t>
            </w:r>
          </w:p>
          <w:p>
            <w:pPr>
              <w:rPr>
                <w:rFonts w:ascii="宋体" w:hAnsi="宋体" w:eastAsia="宋体" w:cs="新宋体"/>
                <w:color w:val="000000" w:themeColor="text1"/>
                <w:kern w:val="2"/>
                <w:sz w:val="21"/>
                <w:szCs w:val="21"/>
                <w:highlight w:val="none"/>
                <w:lang w:val="en-US" w:eastAsia="zh-CN" w:bidi="ar-SA"/>
              </w:rPr>
            </w:pPr>
          </w:p>
        </w:tc>
        <w:tc>
          <w:tcPr>
            <w:tcW w:w="10717" w:type="dxa"/>
            <w:gridSpan w:val="2"/>
            <w:noWrap w:val="0"/>
            <w:vAlign w:val="top"/>
          </w:tcPr>
          <w:p>
            <w:pPr>
              <w:rPr>
                <w:rFonts w:hint="eastAsia" w:ascii="宋体" w:hAnsi="宋体" w:eastAsia="宋体" w:cs="Times New Roman"/>
                <w:b w:val="0"/>
                <w:bCs w:val="0"/>
                <w:color w:val="000000" w:themeColor="text1"/>
                <w:sz w:val="21"/>
                <w:szCs w:val="21"/>
                <w:highlight w:val="none"/>
                <w:lang w:eastAsia="zh-CN"/>
              </w:rPr>
            </w:pPr>
            <w:r>
              <w:rPr>
                <w:rFonts w:hint="eastAsia" w:ascii="宋体" w:hAnsi="宋体" w:cs="Times New Roman"/>
                <w:b w:val="0"/>
                <w:bCs w:val="0"/>
                <w:color w:val="000000" w:themeColor="text1"/>
                <w:sz w:val="21"/>
                <w:szCs w:val="21"/>
                <w:highlight w:val="none"/>
              </w:rPr>
              <w:t>公司主要产品：</w:t>
            </w:r>
            <w:r>
              <w:rPr>
                <w:rFonts w:hint="eastAsia" w:ascii="宋体" w:hAnsi="宋体"/>
                <w:color w:val="000000" w:themeColor="text1"/>
                <w:szCs w:val="21"/>
                <w:highlight w:val="none"/>
                <w:lang w:eastAsia="zh-CN"/>
              </w:rPr>
              <w:t>交通工程材料、金属制品（不含稀贵金属）、不锈钢制品的销售</w:t>
            </w:r>
          </w:p>
          <w:p>
            <w:pPr>
              <w:pStyle w:val="3"/>
              <w:keepNext w:val="0"/>
              <w:keepLines w:val="0"/>
              <w:widowControl/>
              <w:suppressLineNumbers w:val="0"/>
              <w:shd w:val="clear" w:color="auto" w:fill="FFFFFF"/>
              <w:tabs>
                <w:tab w:val="left" w:pos="4680"/>
              </w:tabs>
              <w:ind w:left="0" w:firstLine="0"/>
              <w:rPr>
                <w:rFonts w:hint="eastAsia" w:ascii="宋体" w:hAnsi="宋体" w:cs="Times New Roman"/>
                <w:b w:val="0"/>
                <w:bCs w:val="0"/>
                <w:color w:val="000000" w:themeColor="text1"/>
                <w:sz w:val="21"/>
                <w:szCs w:val="21"/>
                <w:highlight w:val="none"/>
                <w:lang w:val="en-US" w:eastAsia="zh-CN"/>
              </w:rPr>
            </w:pPr>
            <w:r>
              <w:rPr>
                <w:rFonts w:hint="eastAsia" w:ascii="宋体" w:hAnsi="宋体" w:cs="Times New Roman"/>
                <w:b w:val="0"/>
                <w:bCs w:val="0"/>
                <w:color w:val="000000" w:themeColor="text1"/>
                <w:sz w:val="21"/>
                <w:szCs w:val="21"/>
                <w:highlight w:val="none"/>
              </w:rPr>
              <w:t>公司产品执行标准：</w:t>
            </w:r>
            <w:r>
              <w:rPr>
                <w:rFonts w:hint="default" w:ascii="宋体" w:hAnsi="宋体" w:eastAsia="宋体" w:cs="宋体"/>
                <w:b w:val="0"/>
                <w:bCs w:val="0"/>
                <w:color w:val="000000" w:themeColor="text1"/>
                <w:kern w:val="2"/>
                <w:sz w:val="21"/>
                <w:szCs w:val="21"/>
                <w:highlight w:val="none"/>
                <w:lang w:val="en-US" w:eastAsia="zh-CN" w:bidi="ar-SA"/>
              </w:rPr>
              <w:t>产品技术标准号：《公路交通安全设施技术规范》JTGD81-2017、《隔离栅》GB/T 26941-2011、《隔离栅 第2部分：立柱、斜撑和门》GB/T 26941.2-2011、《钢结构设计规范》GB5007-2003、《铝及铝合金轧制板材》GB/T3880-2006、《结构用无缝钢管》GB/T8162-2008、合同协议等、合同协议等</w:t>
            </w:r>
          </w:p>
          <w:p>
            <w:pPr>
              <w:spacing w:line="400" w:lineRule="exact"/>
              <w:rPr>
                <w:rFonts w:ascii="宋体" w:hAnsi="宋体" w:cs="Times New Roman"/>
                <w:b w:val="0"/>
                <w:bCs w:val="0"/>
                <w:color w:val="000000" w:themeColor="text1"/>
                <w:sz w:val="21"/>
                <w:szCs w:val="21"/>
                <w:highlight w:val="none"/>
              </w:rPr>
            </w:pPr>
            <w:r>
              <w:rPr>
                <w:rFonts w:hint="eastAsia" w:ascii="宋体" w:hAnsi="宋体" w:cs="Times New Roman"/>
                <w:b w:val="0"/>
                <w:bCs w:val="0"/>
                <w:color w:val="000000" w:themeColor="text1"/>
                <w:sz w:val="21"/>
                <w:szCs w:val="21"/>
                <w:highlight w:val="none"/>
                <w:lang w:eastAsia="zh-CN"/>
              </w:rPr>
              <w:t>经营部</w:t>
            </w:r>
            <w:r>
              <w:rPr>
                <w:rFonts w:hint="eastAsia" w:ascii="宋体" w:hAnsi="宋体" w:cs="Times New Roman"/>
                <w:b w:val="0"/>
                <w:bCs w:val="0"/>
                <w:color w:val="000000" w:themeColor="text1"/>
                <w:sz w:val="21"/>
                <w:szCs w:val="21"/>
                <w:highlight w:val="none"/>
              </w:rPr>
              <w:t>负责产品实现和服务提供的策划，产品策划主要依据顾客的要求以及国家标准，策划输出的具体结果包括以下内容：</w:t>
            </w:r>
          </w:p>
          <w:p>
            <w:pPr>
              <w:spacing w:line="400" w:lineRule="exact"/>
              <w:rPr>
                <w:rFonts w:hint="eastAsia" w:ascii="宋体" w:hAnsi="宋体" w:cs="Times New Roman"/>
                <w:b w:val="0"/>
                <w:bCs w:val="0"/>
                <w:color w:val="000000" w:themeColor="text1"/>
                <w:sz w:val="21"/>
                <w:szCs w:val="21"/>
                <w:highlight w:val="none"/>
              </w:rPr>
            </w:pPr>
            <w:r>
              <w:rPr>
                <w:rFonts w:hint="eastAsia" w:ascii="宋体" w:hAnsi="宋体" w:cs="Times New Roman"/>
                <w:b w:val="0"/>
                <w:bCs w:val="0"/>
                <w:color w:val="000000" w:themeColor="text1"/>
                <w:sz w:val="21"/>
                <w:szCs w:val="21"/>
                <w:highlight w:val="none"/>
              </w:rPr>
              <w:t>a）确定产品和服务的要求；--产品标准、销售规范、服务规范等。</w:t>
            </w:r>
          </w:p>
          <w:p>
            <w:pPr>
              <w:spacing w:line="400" w:lineRule="exact"/>
              <w:rPr>
                <w:rFonts w:hint="eastAsia" w:ascii="宋体" w:hAnsi="宋体" w:cs="Times New Roman"/>
                <w:b w:val="0"/>
                <w:bCs w:val="0"/>
                <w:color w:val="000000" w:themeColor="text1"/>
                <w:sz w:val="21"/>
                <w:szCs w:val="21"/>
                <w:highlight w:val="none"/>
              </w:rPr>
            </w:pPr>
            <w:r>
              <w:rPr>
                <w:rFonts w:hint="eastAsia" w:ascii="宋体" w:hAnsi="宋体" w:cs="Times New Roman"/>
                <w:b w:val="0"/>
                <w:bCs w:val="0"/>
                <w:color w:val="000000" w:themeColor="text1"/>
                <w:sz w:val="21"/>
                <w:szCs w:val="21"/>
                <w:highlight w:val="none"/>
              </w:rPr>
              <w:t>b）建立过程准则以及产品和服务的接收准则；---作业标准、办法等</w:t>
            </w:r>
          </w:p>
          <w:p>
            <w:pPr>
              <w:spacing w:line="400" w:lineRule="exact"/>
              <w:rPr>
                <w:rFonts w:hint="eastAsia" w:ascii="宋体" w:hAnsi="宋体" w:cs="Times New Roman"/>
                <w:b w:val="0"/>
                <w:bCs w:val="0"/>
                <w:color w:val="000000" w:themeColor="text1"/>
                <w:sz w:val="21"/>
                <w:szCs w:val="21"/>
                <w:highlight w:val="none"/>
              </w:rPr>
            </w:pPr>
            <w:r>
              <w:rPr>
                <w:rFonts w:hint="eastAsia" w:ascii="宋体" w:hAnsi="宋体" w:cs="Times New Roman"/>
                <w:b w:val="0"/>
                <w:bCs w:val="0"/>
                <w:color w:val="000000" w:themeColor="text1"/>
                <w:sz w:val="21"/>
                <w:szCs w:val="21"/>
                <w:highlight w:val="none"/>
              </w:rPr>
              <w:t>c）确定符合产品和服务要求的资源；---流程图</w:t>
            </w:r>
          </w:p>
          <w:p>
            <w:pPr>
              <w:spacing w:line="400" w:lineRule="exact"/>
              <w:rPr>
                <w:rFonts w:hint="eastAsia" w:ascii="宋体" w:hAnsi="宋体" w:cs="Times New Roman"/>
                <w:b w:val="0"/>
                <w:bCs w:val="0"/>
                <w:color w:val="000000" w:themeColor="text1"/>
                <w:sz w:val="21"/>
                <w:szCs w:val="21"/>
                <w:highlight w:val="none"/>
              </w:rPr>
            </w:pPr>
            <w:r>
              <w:rPr>
                <w:rFonts w:hint="eastAsia" w:ascii="宋体" w:hAnsi="宋体" w:cs="Times New Roman"/>
                <w:b w:val="0"/>
                <w:bCs w:val="0"/>
                <w:color w:val="000000" w:themeColor="text1"/>
                <w:sz w:val="21"/>
                <w:szCs w:val="21"/>
                <w:highlight w:val="none"/>
              </w:rPr>
              <w:t>d）按照准则实施过程控制；---销售服务过程监控</w:t>
            </w:r>
          </w:p>
          <w:p>
            <w:pPr>
              <w:spacing w:line="400" w:lineRule="exact"/>
              <w:rPr>
                <w:rFonts w:hint="eastAsia" w:ascii="宋体" w:hAnsi="宋体" w:cs="Times New Roman"/>
                <w:b w:val="0"/>
                <w:bCs w:val="0"/>
                <w:color w:val="000000" w:themeColor="text1"/>
                <w:sz w:val="21"/>
                <w:szCs w:val="21"/>
                <w:highlight w:val="none"/>
              </w:rPr>
            </w:pPr>
            <w:r>
              <w:rPr>
                <w:rFonts w:hint="eastAsia" w:ascii="宋体" w:hAnsi="宋体" w:cs="Times New Roman"/>
                <w:b w:val="0"/>
                <w:bCs w:val="0"/>
                <w:color w:val="000000" w:themeColor="text1"/>
                <w:sz w:val="21"/>
                <w:szCs w:val="21"/>
                <w:highlight w:val="none"/>
              </w:rPr>
              <w:t>e）保持、保留必要的文件和记录。---文件和质量记录</w:t>
            </w:r>
          </w:p>
          <w:p>
            <w:pPr>
              <w:spacing w:line="400" w:lineRule="exact"/>
              <w:rPr>
                <w:rFonts w:hint="eastAsia" w:ascii="宋体" w:hAnsi="宋体" w:cs="Times New Roman"/>
                <w:b w:val="0"/>
                <w:bCs w:val="0"/>
                <w:color w:val="000000" w:themeColor="text1"/>
                <w:sz w:val="21"/>
                <w:szCs w:val="21"/>
                <w:highlight w:val="none"/>
              </w:rPr>
            </w:pPr>
            <w:r>
              <w:rPr>
                <w:rFonts w:hint="eastAsia" w:ascii="宋体" w:hAnsi="宋体" w:cs="Times New Roman"/>
                <w:b w:val="0"/>
                <w:bCs w:val="0"/>
                <w:color w:val="000000" w:themeColor="text1"/>
                <w:sz w:val="21"/>
                <w:szCs w:val="21"/>
                <w:highlight w:val="none"/>
              </w:rPr>
              <w:t>---策划输出经过评审及跟进、必要的更改控制及批准等以适合组织的运行需要。</w:t>
            </w:r>
          </w:p>
          <w:p>
            <w:pPr>
              <w:spacing w:line="400" w:lineRule="exact"/>
              <w:rPr>
                <w:rFonts w:hint="eastAsia" w:ascii="宋体" w:hAnsi="宋体" w:cs="Times New Roman"/>
                <w:b w:val="0"/>
                <w:bCs w:val="0"/>
                <w:color w:val="000000" w:themeColor="text1"/>
                <w:sz w:val="21"/>
                <w:szCs w:val="21"/>
                <w:highlight w:val="none"/>
              </w:rPr>
            </w:pPr>
            <w:r>
              <w:rPr>
                <w:rFonts w:hint="eastAsia" w:ascii="宋体" w:hAnsi="宋体" w:cs="Times New Roman"/>
                <w:b w:val="0"/>
                <w:bCs w:val="0"/>
                <w:color w:val="000000" w:themeColor="text1"/>
                <w:sz w:val="21"/>
                <w:szCs w:val="21"/>
                <w:highlight w:val="none"/>
              </w:rPr>
              <w:t>----需确认/特殊过程：销售过程</w:t>
            </w:r>
          </w:p>
          <w:p>
            <w:pPr>
              <w:spacing w:line="400" w:lineRule="exact"/>
              <w:rPr>
                <w:rFonts w:hint="eastAsia" w:ascii="宋体" w:hAnsi="宋体" w:cs="Times New Roman"/>
                <w:b w:val="0"/>
                <w:bCs w:val="0"/>
                <w:color w:val="000000" w:themeColor="text1"/>
                <w:sz w:val="21"/>
                <w:szCs w:val="21"/>
                <w:highlight w:val="none"/>
                <w:lang w:eastAsia="zh-CN"/>
              </w:rPr>
            </w:pPr>
            <w:r>
              <w:rPr>
                <w:rFonts w:hint="eastAsia" w:ascii="宋体" w:hAnsi="宋体" w:cs="Times New Roman"/>
                <w:b w:val="0"/>
                <w:bCs w:val="0"/>
                <w:color w:val="000000" w:themeColor="text1"/>
                <w:sz w:val="21"/>
                <w:szCs w:val="21"/>
                <w:highlight w:val="none"/>
              </w:rPr>
              <w:t>----外包过程：</w:t>
            </w:r>
            <w:r>
              <w:rPr>
                <w:rFonts w:hint="eastAsia" w:ascii="宋体" w:hAnsi="宋体" w:cs="Times New Roman"/>
                <w:b w:val="0"/>
                <w:bCs w:val="0"/>
                <w:color w:val="000000" w:themeColor="text1"/>
                <w:sz w:val="21"/>
                <w:szCs w:val="21"/>
                <w:highlight w:val="none"/>
                <w:lang w:eastAsia="zh-CN"/>
              </w:rPr>
              <w:t>无</w:t>
            </w:r>
          </w:p>
          <w:p>
            <w:pPr>
              <w:spacing w:line="400" w:lineRule="exact"/>
              <w:rPr>
                <w:rFonts w:ascii="宋体" w:hAnsi="宋体" w:eastAsia="宋体" w:cs="宋体"/>
                <w:color w:val="000000" w:themeColor="text1"/>
                <w:kern w:val="2"/>
                <w:sz w:val="21"/>
                <w:szCs w:val="21"/>
                <w:highlight w:val="none"/>
                <w:lang w:val="en-US" w:eastAsia="zh-CN" w:bidi="ar-SA"/>
              </w:rPr>
            </w:pPr>
            <w:r>
              <w:rPr>
                <w:rFonts w:hint="eastAsia" w:ascii="宋体" w:hAnsi="宋体" w:cs="Times New Roman"/>
                <w:b w:val="0"/>
                <w:bCs w:val="0"/>
                <w:color w:val="000000" w:themeColor="text1"/>
                <w:sz w:val="21"/>
                <w:szCs w:val="21"/>
                <w:highlight w:val="none"/>
              </w:rPr>
              <w:t>----经确认：暂无策划的更改。</w:t>
            </w:r>
          </w:p>
        </w:tc>
        <w:tc>
          <w:tcPr>
            <w:tcW w:w="872" w:type="dxa"/>
            <w:noWrap w:val="0"/>
            <w:vAlign w:val="top"/>
          </w:tcPr>
          <w:p>
            <w:pPr>
              <w:rPr>
                <w:rFonts w:ascii="Times New Roman" w:hAnsi="Times New Roman" w:eastAsia="宋体" w:cs="Times New Roman"/>
                <w:color w:val="000000" w:themeColor="text1"/>
                <w:kern w:val="2"/>
                <w:sz w:val="21"/>
                <w:highlight w:val="none"/>
                <w:lang w:val="en-US" w:eastAsia="zh-CN" w:bidi="ar-SA"/>
              </w:rPr>
            </w:pPr>
            <w:r>
              <w:rPr>
                <w:rFonts w:hint="eastAsia"/>
                <w:color w:val="000000" w:themeColor="text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6" w:hRule="atLeast"/>
        </w:trPr>
        <w:tc>
          <w:tcPr>
            <w:tcW w:w="2160" w:type="dxa"/>
            <w:noWrap w:val="0"/>
            <w:vAlign w:val="top"/>
          </w:tcPr>
          <w:p>
            <w:pPr>
              <w:adjustRightInd w:val="0"/>
              <w:snapToGrid w:val="0"/>
              <w:jc w:val="center"/>
              <w:rPr>
                <w:rFonts w:hint="eastAsia" w:ascii="宋体" w:hAnsi="宋体" w:eastAsia="宋体" w:cs="新宋体"/>
                <w:color w:val="000000" w:themeColor="text1"/>
                <w:kern w:val="2"/>
                <w:sz w:val="21"/>
                <w:szCs w:val="21"/>
                <w:highlight w:val="none"/>
                <w:lang w:val="en-US" w:eastAsia="zh-CN" w:bidi="ar-SA"/>
              </w:rPr>
            </w:pPr>
            <w:r>
              <w:rPr>
                <w:rFonts w:hint="eastAsia" w:ascii="宋体" w:hAnsi="宋体" w:cs="宋体"/>
                <w:color w:val="000000" w:themeColor="text1"/>
                <w:szCs w:val="21"/>
                <w:highlight w:val="none"/>
              </w:rPr>
              <w:t>产品和服务的要求</w:t>
            </w:r>
          </w:p>
        </w:tc>
        <w:tc>
          <w:tcPr>
            <w:tcW w:w="960" w:type="dxa"/>
            <w:noWrap w:val="0"/>
            <w:vAlign w:val="top"/>
          </w:tcPr>
          <w:p>
            <w:pPr>
              <w:rPr>
                <w:rFonts w:hint="default" w:ascii="宋体" w:hAnsi="宋体" w:eastAsia="宋体" w:cs="新宋体"/>
                <w:color w:val="000000" w:themeColor="text1"/>
                <w:kern w:val="2"/>
                <w:sz w:val="21"/>
                <w:szCs w:val="21"/>
                <w:highlight w:val="none"/>
                <w:lang w:val="en-US" w:eastAsia="zh-CN" w:bidi="ar-SA"/>
              </w:rPr>
            </w:pPr>
            <w:r>
              <w:rPr>
                <w:rFonts w:hint="eastAsia" w:ascii="宋体" w:hAnsi="宋体" w:cs="宋体"/>
                <w:color w:val="000000" w:themeColor="text1"/>
                <w:szCs w:val="21"/>
                <w:highlight w:val="none"/>
              </w:rPr>
              <w:t xml:space="preserve">Q8.2 </w:t>
            </w:r>
          </w:p>
        </w:tc>
        <w:tc>
          <w:tcPr>
            <w:tcW w:w="10717" w:type="dxa"/>
            <w:gridSpan w:val="2"/>
            <w:noWrap w:val="0"/>
            <w:vAlign w:val="top"/>
          </w:tcPr>
          <w:p>
            <w:pPr>
              <w:spacing w:line="400" w:lineRule="exac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公司制定并实施《</w:t>
            </w:r>
            <w:r>
              <w:rPr>
                <w:rFonts w:hint="eastAsia" w:ascii="宋体" w:hAnsi="宋体" w:cs="宋体"/>
                <w:color w:val="000000" w:themeColor="text1"/>
                <w:szCs w:val="21"/>
                <w:highlight w:val="none"/>
                <w:lang w:eastAsia="zh-CN"/>
              </w:rPr>
              <w:t>与顾客有关的过程</w:t>
            </w:r>
            <w:r>
              <w:rPr>
                <w:rFonts w:hint="eastAsia" w:ascii="宋体" w:hAnsi="宋体" w:cs="宋体"/>
                <w:color w:val="000000" w:themeColor="text1"/>
                <w:szCs w:val="21"/>
                <w:highlight w:val="none"/>
              </w:rPr>
              <w:t>控制程序》，</w:t>
            </w:r>
            <w:r>
              <w:rPr>
                <w:rFonts w:hint="eastAsia" w:ascii="宋体" w:hAnsi="宋体" w:cs="宋体"/>
                <w:color w:val="000000" w:themeColor="text1"/>
                <w:szCs w:val="21"/>
                <w:highlight w:val="none"/>
                <w:lang w:eastAsia="zh-CN"/>
              </w:rPr>
              <w:t>经营部</w:t>
            </w:r>
            <w:r>
              <w:rPr>
                <w:rFonts w:hint="eastAsia" w:ascii="宋体" w:hAnsi="宋体" w:cs="宋体"/>
                <w:color w:val="000000" w:themeColor="text1"/>
                <w:szCs w:val="21"/>
                <w:highlight w:val="none"/>
              </w:rPr>
              <w:t>采用上门拜访、会议、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40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对市场进行调研，定向顾客提供的产品和服务的要求，从以下几个方面来确定与服务有关的要求：</w:t>
            </w:r>
          </w:p>
          <w:p>
            <w:pPr>
              <w:spacing w:line="40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 xml:space="preserve">（1）顾客对产品规定的要求,包括产品项目内容、技术、进度和费用要求以及设计、策划后期服务要求；      </w:t>
            </w:r>
          </w:p>
          <w:p>
            <w:pPr>
              <w:spacing w:line="40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（2）与产品有关的法律、法规要求；</w:t>
            </w:r>
          </w:p>
          <w:p>
            <w:pPr>
              <w:spacing w:line="40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（3）公司确定的其他附加要求,如保密、特殊资历等</w:t>
            </w:r>
          </w:p>
          <w:p>
            <w:pPr>
              <w:spacing w:line="40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顾客有合作意向时或发放招标文件时，介绍公司产品，了解顾客要求，并结合企业标准进行确定，且明示在合同或订单上，确定顾客对产品的具体要求。</w:t>
            </w:r>
          </w:p>
          <w:p>
            <w:pPr>
              <w:spacing w:line="40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查见</w:t>
            </w:r>
            <w:r>
              <w:rPr>
                <w:rFonts w:hint="eastAsia" w:ascii="宋体" w:hAnsi="宋体" w:cs="宋体"/>
                <w:color w:val="000000" w:themeColor="text1"/>
                <w:szCs w:val="21"/>
                <w:highlight w:val="none"/>
                <w:lang w:eastAsia="zh-CN"/>
              </w:rPr>
              <w:t>销售合同</w:t>
            </w:r>
            <w:r>
              <w:rPr>
                <w:rFonts w:hint="eastAsia" w:ascii="宋体" w:hAnsi="宋体" w:cs="宋体"/>
                <w:color w:val="000000" w:themeColor="text1"/>
                <w:szCs w:val="21"/>
                <w:highlight w:val="none"/>
              </w:rPr>
              <w:t>：</w:t>
            </w:r>
          </w:p>
          <w:p>
            <w:pPr>
              <w:numPr>
                <w:ilvl w:val="0"/>
                <w:numId w:val="6"/>
              </w:num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与</w:t>
            </w:r>
            <w:r>
              <w:rPr>
                <w:rFonts w:hint="eastAsia" w:ascii="宋体" w:cs="宋体"/>
                <w:color w:val="000000" w:themeColor="text1"/>
                <w:szCs w:val="21"/>
                <w:highlight w:val="none"/>
                <w:lang w:eastAsia="zh-CN"/>
              </w:rPr>
              <w:t>山东省路桥集团有限公司交通工程公司</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10</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日签定的</w:t>
            </w:r>
            <w:r>
              <w:rPr>
                <w:rFonts w:hint="eastAsia" w:ascii="宋体" w:hAnsi="宋体" w:cs="宋体"/>
                <w:color w:val="000000" w:themeColor="text1"/>
                <w:szCs w:val="21"/>
                <w:highlight w:val="none"/>
                <w:lang w:val="en-US" w:eastAsia="zh-CN"/>
              </w:rPr>
              <w:t>景观声屏障</w:t>
            </w:r>
            <w:r>
              <w:rPr>
                <w:rFonts w:hint="eastAsia" w:ascii="宋体" w:hAnsi="宋体" w:cs="宋体"/>
                <w:color w:val="000000" w:themeColor="text1"/>
                <w:szCs w:val="21"/>
                <w:highlight w:val="none"/>
              </w:rPr>
              <w:t>销售合同</w:t>
            </w:r>
            <w:r>
              <w:rPr>
                <w:rFonts w:hint="eastAsia" w:ascii="宋体" w:hAnsi="宋体" w:cs="宋体"/>
                <w:color w:val="000000" w:themeColor="text1"/>
                <w:szCs w:val="21"/>
                <w:highlight w:val="none"/>
                <w:lang w:eastAsia="zh-CN"/>
              </w:rPr>
              <w:t>（交通工程材料）</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合同内容：</w:t>
            </w:r>
            <w:r>
              <w:rPr>
                <w:rFonts w:hint="eastAsia" w:ascii="宋体" w:hAnsi="宋体" w:cs="宋体"/>
                <w:color w:val="000000" w:themeColor="text1"/>
                <w:szCs w:val="21"/>
                <w:highlight w:val="none"/>
                <w:lang w:eastAsia="zh-CN"/>
              </w:rPr>
              <w:t>产品</w:t>
            </w:r>
            <w:r>
              <w:rPr>
                <w:rFonts w:hint="eastAsia" w:ascii="宋体" w:hAnsi="宋体" w:cs="宋体"/>
                <w:color w:val="000000" w:themeColor="text1"/>
                <w:szCs w:val="21"/>
                <w:highlight w:val="none"/>
              </w:rPr>
              <w:t>名称</w:t>
            </w:r>
            <w:r>
              <w:rPr>
                <w:rFonts w:hint="eastAsia" w:ascii="宋体" w:hAnsi="宋体" w:cs="宋体"/>
                <w:color w:val="000000" w:themeColor="text1"/>
                <w:szCs w:val="21"/>
                <w:highlight w:val="none"/>
                <w:lang w:eastAsia="zh-CN"/>
              </w:rPr>
              <w:t>、型号、数量、</w:t>
            </w:r>
            <w:r>
              <w:rPr>
                <w:rFonts w:hint="eastAsia" w:ascii="宋体" w:hAnsi="宋体" w:cs="宋体"/>
                <w:color w:val="000000" w:themeColor="text1"/>
                <w:szCs w:val="21"/>
                <w:highlight w:val="none"/>
                <w:lang w:val="en-US" w:eastAsia="zh-CN"/>
              </w:rPr>
              <w:t>金额、供货时间</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质量技术标准、供方对质量负责的条件和期限</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交货</w:t>
            </w:r>
            <w:r>
              <w:rPr>
                <w:rFonts w:hint="eastAsia" w:ascii="宋体" w:hAnsi="宋体" w:eastAsia="宋体" w:cs="宋体"/>
                <w:color w:val="000000" w:themeColor="text1"/>
                <w:szCs w:val="21"/>
                <w:highlight w:val="none"/>
                <w:lang w:eastAsia="zh-CN"/>
              </w:rPr>
              <w:t>地点</w:t>
            </w:r>
            <w:r>
              <w:rPr>
                <w:rFonts w:hint="eastAsia" w:ascii="宋体" w:hAnsi="宋体" w:cs="宋体"/>
                <w:color w:val="000000" w:themeColor="text1"/>
                <w:szCs w:val="21"/>
                <w:highlight w:val="none"/>
                <w:lang w:eastAsia="zh-CN"/>
              </w:rPr>
              <w:t>；</w:t>
            </w:r>
            <w:r>
              <w:rPr>
                <w:rFonts w:hint="eastAsia" w:ascii="宋体" w:hAnsi="宋体" w:eastAsia="宋体" w:cs="宋体"/>
                <w:color w:val="000000" w:themeColor="text1"/>
                <w:szCs w:val="21"/>
                <w:highlight w:val="none"/>
                <w:lang w:eastAsia="zh-CN"/>
              </w:rPr>
              <w:t>运输</w:t>
            </w:r>
            <w:r>
              <w:rPr>
                <w:rFonts w:hint="eastAsia" w:ascii="宋体" w:hAnsi="宋体" w:cs="宋体"/>
                <w:color w:val="000000" w:themeColor="text1"/>
                <w:szCs w:val="21"/>
                <w:highlight w:val="none"/>
              </w:rPr>
              <w:t>方式</w:t>
            </w:r>
            <w:r>
              <w:rPr>
                <w:rFonts w:hint="eastAsia" w:ascii="宋体" w:hAnsi="宋体" w:cs="宋体"/>
                <w:color w:val="000000" w:themeColor="text1"/>
                <w:szCs w:val="21"/>
                <w:highlight w:val="none"/>
                <w:lang w:eastAsia="zh-CN"/>
              </w:rPr>
              <w:t>及费用负担</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包装费</w:t>
            </w:r>
            <w:r>
              <w:rPr>
                <w:rFonts w:hint="eastAsia" w:ascii="宋体" w:hAnsi="宋体" w:cs="宋体"/>
                <w:color w:val="000000" w:themeColor="text1"/>
                <w:szCs w:val="21"/>
                <w:highlight w:val="none"/>
                <w:lang w:eastAsia="zh-CN"/>
              </w:rPr>
              <w:t>；验收</w:t>
            </w:r>
            <w:r>
              <w:rPr>
                <w:rFonts w:hint="eastAsia" w:ascii="宋体" w:hAnsi="宋体" w:cs="宋体"/>
                <w:color w:val="000000" w:themeColor="text1"/>
                <w:szCs w:val="21"/>
                <w:highlight w:val="none"/>
                <w:lang w:val="en-US" w:eastAsia="zh-CN"/>
              </w:rPr>
              <w:t>方式</w:t>
            </w:r>
            <w:r>
              <w:rPr>
                <w:rFonts w:hint="eastAsia" w:ascii="宋体" w:hAnsi="宋体" w:cs="宋体"/>
                <w:color w:val="000000" w:themeColor="text1"/>
                <w:szCs w:val="21"/>
                <w:highlight w:val="none"/>
                <w:lang w:eastAsia="zh-CN"/>
              </w:rPr>
              <w:t>及提出异议期限；结算方式</w:t>
            </w:r>
            <w:r>
              <w:rPr>
                <w:rFonts w:hint="eastAsia" w:ascii="宋体" w:hAnsi="宋体" w:cs="宋体"/>
                <w:color w:val="000000" w:themeColor="text1"/>
                <w:szCs w:val="21"/>
                <w:highlight w:val="none"/>
                <w:lang w:val="en-US" w:eastAsia="zh-CN"/>
              </w:rPr>
              <w:t>及期限</w:t>
            </w:r>
            <w:r>
              <w:rPr>
                <w:rFonts w:hint="eastAsia" w:ascii="宋体" w:hAnsi="宋体" w:cs="宋体"/>
                <w:color w:val="000000" w:themeColor="text1"/>
                <w:szCs w:val="21"/>
                <w:highlight w:val="none"/>
                <w:lang w:eastAsia="zh-CN"/>
              </w:rPr>
              <w:t>；解决合同纠纷的方式；</w:t>
            </w:r>
            <w:r>
              <w:rPr>
                <w:rFonts w:hint="eastAsia" w:ascii="宋体" w:hAnsi="宋体" w:cs="宋体"/>
                <w:color w:val="000000" w:themeColor="text1"/>
                <w:szCs w:val="21"/>
                <w:highlight w:val="none"/>
                <w:lang w:val="en-US" w:eastAsia="zh-CN"/>
              </w:rPr>
              <w:t>交货期限</w:t>
            </w:r>
            <w:r>
              <w:rPr>
                <w:rFonts w:hint="eastAsia" w:ascii="宋体" w:hAnsi="宋体" w:cs="宋体"/>
                <w:color w:val="000000" w:themeColor="text1"/>
                <w:szCs w:val="21"/>
                <w:highlight w:val="none"/>
              </w:rPr>
              <w:t>等。</w:t>
            </w:r>
          </w:p>
          <w:p>
            <w:pPr>
              <w:pStyle w:val="15"/>
              <w:rPr>
                <w:color w:val="000000" w:themeColor="text1"/>
                <w:highlight w:val="none"/>
              </w:rPr>
            </w:pPr>
          </w:p>
          <w:p>
            <w:pPr>
              <w:numPr>
                <w:ilvl w:val="0"/>
                <w:numId w:val="6"/>
              </w:numPr>
              <w:spacing w:line="360" w:lineRule="auto"/>
              <w:rPr>
                <w:rFonts w:hint="eastAsia" w:ascii="宋体" w:hAnsi="Times New Roman" w:cs="宋体"/>
                <w:color w:val="000000" w:themeColor="text1"/>
                <w:szCs w:val="21"/>
                <w:highlight w:val="none"/>
                <w:lang w:val="en-US" w:eastAsia="zh-CN"/>
              </w:rPr>
            </w:pPr>
            <w:r>
              <w:rPr>
                <w:rFonts w:hint="eastAsia" w:ascii="宋体" w:hAnsi="宋体" w:cs="宋体"/>
                <w:color w:val="000000" w:themeColor="text1"/>
                <w:szCs w:val="21"/>
                <w:highlight w:val="none"/>
              </w:rPr>
              <w:t>与</w:t>
            </w:r>
            <w:r>
              <w:rPr>
                <w:rFonts w:hint="eastAsia" w:ascii="宋体" w:cs="宋体"/>
                <w:color w:val="000000" w:themeColor="text1"/>
                <w:szCs w:val="21"/>
                <w:highlight w:val="none"/>
                <w:lang w:eastAsia="zh-CN"/>
              </w:rPr>
              <w:t>山东</w:t>
            </w:r>
            <w:r>
              <w:rPr>
                <w:rFonts w:hint="eastAsia" w:ascii="宋体" w:cs="宋体"/>
                <w:color w:val="000000" w:themeColor="text1"/>
                <w:szCs w:val="21"/>
                <w:highlight w:val="none"/>
                <w:lang w:val="en-US" w:eastAsia="zh-CN"/>
              </w:rPr>
              <w:t>省高速路桥养护有限公司</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06</w:t>
            </w:r>
            <w:r>
              <w:rPr>
                <w:rFonts w:hint="eastAsia" w:ascii="宋体" w:hAnsi="宋体" w:cs="宋体"/>
                <w:color w:val="000000" w:themeColor="text1"/>
                <w:szCs w:val="21"/>
                <w:highlight w:val="none"/>
              </w:rPr>
              <w:t>月</w:t>
            </w:r>
            <w:r>
              <w:rPr>
                <w:rFonts w:hint="eastAsia" w:ascii="宋体" w:cs="宋体"/>
                <w:color w:val="000000" w:themeColor="text1"/>
                <w:szCs w:val="21"/>
                <w:highlight w:val="none"/>
                <w:lang w:val="en-US" w:eastAsia="zh-CN"/>
              </w:rPr>
              <w:t>13</w:t>
            </w:r>
            <w:r>
              <w:rPr>
                <w:rFonts w:hint="eastAsia" w:ascii="宋体" w:hAnsi="Times New Roman" w:cs="宋体"/>
                <w:color w:val="000000" w:themeColor="text1"/>
                <w:szCs w:val="21"/>
                <w:highlight w:val="none"/>
                <w:lang w:val="en-US" w:eastAsia="zh-CN"/>
              </w:rPr>
              <w:t>日签定的</w:t>
            </w:r>
            <w:r>
              <w:rPr>
                <w:rFonts w:hint="eastAsia" w:ascii="宋体" w:cs="宋体"/>
                <w:color w:val="000000" w:themeColor="text1"/>
                <w:szCs w:val="21"/>
                <w:highlight w:val="none"/>
                <w:lang w:val="en-US" w:eastAsia="zh-CN"/>
              </w:rPr>
              <w:t>一级反光膜铝合金面板</w:t>
            </w:r>
            <w:r>
              <w:rPr>
                <w:rFonts w:hint="eastAsia" w:ascii="宋体" w:hAnsi="Times New Roman" w:cs="宋体"/>
                <w:color w:val="000000" w:themeColor="text1"/>
                <w:szCs w:val="21"/>
                <w:highlight w:val="none"/>
                <w:lang w:val="en-US" w:eastAsia="zh-CN"/>
              </w:rPr>
              <w:t>销售合同（</w:t>
            </w:r>
            <w:r>
              <w:rPr>
                <w:rFonts w:hint="eastAsia" w:ascii="宋体" w:cs="宋体"/>
                <w:color w:val="000000" w:themeColor="text1"/>
                <w:szCs w:val="21"/>
                <w:highlight w:val="none"/>
                <w:lang w:val="en-US" w:eastAsia="zh-CN"/>
              </w:rPr>
              <w:t>金属</w:t>
            </w:r>
            <w:r>
              <w:rPr>
                <w:rFonts w:hint="eastAsia" w:ascii="宋体" w:hAnsi="Times New Roman" w:cs="宋体"/>
                <w:color w:val="000000" w:themeColor="text1"/>
                <w:szCs w:val="21"/>
                <w:highlight w:val="none"/>
                <w:lang w:val="en-US" w:eastAsia="zh-CN"/>
              </w:rPr>
              <w:t>制品）。</w:t>
            </w:r>
          </w:p>
          <w:p>
            <w:pPr>
              <w:numPr>
                <w:ilvl w:val="0"/>
                <w:numId w:val="0"/>
              </w:numPr>
              <w:spacing w:line="360" w:lineRule="auto"/>
              <w:rPr>
                <w:rFonts w:hint="eastAsia" w:ascii="宋体" w:hAnsi="Times New Roman" w:cs="宋体"/>
                <w:color w:val="000000" w:themeColor="text1"/>
                <w:szCs w:val="21"/>
                <w:highlight w:val="none"/>
                <w:lang w:val="en-US" w:eastAsia="zh-CN"/>
              </w:rPr>
            </w:pPr>
            <w:r>
              <w:rPr>
                <w:rFonts w:hint="eastAsia" w:ascii="宋体" w:hAnsi="Times New Roman" w:cs="宋体"/>
                <w:color w:val="000000" w:themeColor="text1"/>
                <w:szCs w:val="21"/>
                <w:highlight w:val="none"/>
                <w:lang w:val="en-US" w:eastAsia="zh-CN"/>
              </w:rPr>
              <w:t>合同内容：产品名称、型号、数量、金额、供货时间；质量技术标准、供方对质量负责的条件和期限；交货地点；运输方式及费用负担；验收方式及提出异议期限；结算方式及期限；解决合同纠纷的方式；交货期限等。</w:t>
            </w:r>
          </w:p>
          <w:p>
            <w:pPr>
              <w:pStyle w:val="2"/>
              <w:rPr>
                <w:rFonts w:hint="eastAsia"/>
                <w:color w:val="000000" w:themeColor="text1"/>
                <w:highlight w:val="none"/>
              </w:rPr>
            </w:pP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3、与中交第二航务工程局有限公司2021年7月2日签定的隔离栅销售合同（</w:t>
            </w:r>
            <w:r>
              <w:rPr>
                <w:color w:val="000000" w:themeColor="text1"/>
                <w:sz w:val="20"/>
                <w:highlight w:val="none"/>
              </w:rPr>
              <w:t>不锈钢</w:t>
            </w:r>
            <w:r>
              <w:rPr>
                <w:rFonts w:hint="eastAsia" w:ascii="宋体" w:hAnsi="宋体" w:cs="宋体"/>
                <w:color w:val="000000" w:themeColor="text1"/>
                <w:szCs w:val="21"/>
                <w:highlight w:val="none"/>
                <w:lang w:val="en-US" w:eastAsia="zh-CN"/>
              </w:rPr>
              <w:t>制品）。</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合同内容：产品名称、型号、数量、金额、供货时间；质量技术标准、供方对质量负责的条件和期限；交货地点；运输方式及费用负担；验收方式及提出异议期限；结算方式及期限；解决合同纠纷的方式；交货期限等。</w:t>
            </w:r>
          </w:p>
          <w:p>
            <w:pPr>
              <w:pStyle w:val="15"/>
              <w:numPr>
                <w:ilvl w:val="0"/>
                <w:numId w:val="0"/>
              </w:numPr>
              <w:ind w:leftChars="0"/>
              <w:rPr>
                <w:rFonts w:hint="eastAsia" w:ascii="宋体" w:hAnsi="Times New Roman"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4、与重庆欣旺信商贸有限公司2021年3月22日签订的围栏、栏杆预埋件</w:t>
            </w:r>
            <w:r>
              <w:rPr>
                <w:rFonts w:hint="eastAsia" w:ascii="宋体" w:hAnsi="Times New Roman" w:cs="宋体"/>
                <w:color w:val="000000" w:themeColor="text1"/>
                <w:szCs w:val="21"/>
                <w:highlight w:val="none"/>
                <w:lang w:val="en-US" w:eastAsia="zh-CN"/>
              </w:rPr>
              <w:t>销售合同（</w:t>
            </w:r>
            <w:r>
              <w:rPr>
                <w:rFonts w:hint="eastAsia" w:ascii="宋体" w:cs="宋体"/>
                <w:color w:val="000000" w:themeColor="text1"/>
                <w:szCs w:val="21"/>
                <w:highlight w:val="none"/>
                <w:lang w:val="en-US" w:eastAsia="zh-CN"/>
              </w:rPr>
              <w:t>金属</w:t>
            </w:r>
            <w:r>
              <w:rPr>
                <w:rFonts w:hint="eastAsia" w:ascii="宋体" w:hAnsi="Times New Roman" w:cs="宋体"/>
                <w:color w:val="000000" w:themeColor="text1"/>
                <w:szCs w:val="21"/>
                <w:highlight w:val="none"/>
                <w:lang w:val="en-US" w:eastAsia="zh-CN"/>
              </w:rPr>
              <w:t>制品）</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合同内容：产品名称、型号、数量、金额、供货时间；质量技术标准、供方对质量负责的条件和期限；交货地点；运输方式及费用负担；验收方式及提出异议期限；结算方式及期限；解决合同纠纷的方式；交货期限等。</w:t>
            </w:r>
          </w:p>
          <w:p>
            <w:pPr>
              <w:pStyle w:val="15"/>
              <w:numPr>
                <w:ilvl w:val="0"/>
                <w:numId w:val="0"/>
              </w:numPr>
              <w:ind w:leftChars="0"/>
              <w:rPr>
                <w:rFonts w:hint="default" w:ascii="宋体" w:hAnsi="Times New Roman" w:cs="宋体"/>
                <w:color w:val="000000" w:themeColor="text1"/>
                <w:szCs w:val="21"/>
                <w:highlight w:val="none"/>
                <w:lang w:val="en-US" w:eastAsia="zh-CN"/>
              </w:rPr>
            </w:pPr>
          </w:p>
          <w:p>
            <w:pPr>
              <w:rPr>
                <w:color w:val="000000" w:themeColor="text1"/>
                <w:highlight w:val="none"/>
              </w:rPr>
            </w:pPr>
            <w:r>
              <w:rPr>
                <w:rFonts w:hint="eastAsia" w:ascii="宋体" w:hAnsi="宋体" w:cs="宋体"/>
                <w:color w:val="000000" w:themeColor="text1"/>
                <w:szCs w:val="21"/>
                <w:highlight w:val="none"/>
              </w:rPr>
              <w:t>........</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为了明确与产</w:t>
            </w:r>
            <w:r>
              <w:rPr>
                <w:rFonts w:hint="eastAsia" w:ascii="宋体" w:hAnsi="宋体" w:cs="宋体"/>
                <w:color w:val="000000" w:themeColor="text1"/>
                <w:szCs w:val="21"/>
                <w:highlight w:val="none"/>
                <w:lang w:val="en-US" w:eastAsia="zh-CN"/>
              </w:rPr>
              <w:t>品有关的要求，确保公司有能力满足顾客要求；在公司向顾客做出提供产品的承诺之前对产品有关要求进行了评审，</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1、顾客：山东省路桥集团有限公司交通工程公司</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签订时间:2020年10月20日</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产品名称：景观声屏障</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评审内容：合同版本、客户要求、法律法规要求、产品质量、产品供应能力、合同执行能力以及产品销售的客户要求等。</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评审负责人：林立杰、史金玉</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评审结论：</w:t>
            </w:r>
            <w:r>
              <w:rPr>
                <w:rFonts w:hint="default" w:ascii="宋体" w:hAnsi="宋体" w:cs="宋体"/>
                <w:color w:val="000000" w:themeColor="text1"/>
                <w:szCs w:val="21"/>
                <w:highlight w:val="none"/>
                <w:lang w:val="en-US" w:eastAsia="zh-CN"/>
              </w:rPr>
              <w:t>满足要求，</w:t>
            </w:r>
            <w:r>
              <w:rPr>
                <w:rFonts w:hint="eastAsia" w:ascii="宋体" w:hAnsi="宋体" w:cs="宋体"/>
                <w:color w:val="000000" w:themeColor="text1"/>
                <w:szCs w:val="21"/>
                <w:highlight w:val="none"/>
                <w:lang w:val="en-US" w:eastAsia="zh-CN"/>
              </w:rPr>
              <w:t>同意签订。</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批准人：吴启洪</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评审时间:2020年10月18日（合同签订前）。</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2、顾客：中交第二航务工程局有限公司</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签订时间:2021年7月2日</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产品名称：隔离栅。</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评审内容：合同版本、客户要求、法律法规要求、产品质量、产品供应能力、合同执行能力以及产品销售的客户要求等。</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评审负责人：林立杰、史金玉</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评审结论：</w:t>
            </w:r>
            <w:r>
              <w:rPr>
                <w:rFonts w:hint="default" w:ascii="宋体" w:hAnsi="宋体" w:cs="宋体"/>
                <w:color w:val="000000" w:themeColor="text1"/>
                <w:szCs w:val="21"/>
                <w:highlight w:val="none"/>
                <w:lang w:val="en-US" w:eastAsia="zh-CN"/>
              </w:rPr>
              <w:t>满足要求，</w:t>
            </w:r>
            <w:r>
              <w:rPr>
                <w:rFonts w:hint="eastAsia" w:ascii="宋体" w:hAnsi="宋体" w:cs="宋体"/>
                <w:color w:val="000000" w:themeColor="text1"/>
                <w:szCs w:val="21"/>
                <w:highlight w:val="none"/>
                <w:lang w:val="en-US" w:eastAsia="zh-CN"/>
              </w:rPr>
              <w:t>同意签订。</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批准人：吴启洪</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评审时间:2021年6月30日（合同签订前）。</w:t>
            </w:r>
          </w:p>
          <w:p>
            <w:pPr>
              <w:spacing w:line="360" w:lineRule="auto"/>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w:t>
            </w:r>
          </w:p>
          <w:p>
            <w:pPr>
              <w:spacing w:line="360" w:lineRule="auto"/>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szCs w:val="21"/>
                <w:highlight w:val="none"/>
                <w:lang w:val="en-US" w:eastAsia="zh-CN"/>
              </w:rPr>
              <w:t>经查：近来以来，没有发生合同更改的情况，如果需要更改，需对更改内容重新评审。并将变化的要求及时通知有关人员。</w:t>
            </w:r>
          </w:p>
        </w:tc>
        <w:tc>
          <w:tcPr>
            <w:tcW w:w="872" w:type="dxa"/>
            <w:noWrap w:val="0"/>
            <w:vAlign w:val="top"/>
          </w:tcPr>
          <w:p>
            <w:pPr>
              <w:rPr>
                <w:rFonts w:hint="eastAsia"/>
                <w:color w:val="000000" w:themeColor="text1"/>
                <w:highlight w:val="none"/>
              </w:rPr>
            </w:pPr>
            <w:r>
              <w:rPr>
                <w:rFonts w:hint="eastAsia"/>
                <w:color w:val="000000" w:themeColor="text1"/>
                <w:highlight w:val="none"/>
              </w:rPr>
              <w:t>符合</w:t>
            </w:r>
          </w:p>
          <w:p>
            <w:pPr>
              <w:pStyle w:val="15"/>
              <w:rPr>
                <w:rFonts w:hint="eastAsia" w:ascii="Times New Roman" w:hAnsi="Times New Roman" w:eastAsia="宋体" w:cs="Times New Roman"/>
                <w:bCs/>
                <w:color w:val="000000" w:themeColor="text1"/>
                <w:spacing w:val="10"/>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noWrap w:val="0"/>
            <w:vAlign w:val="top"/>
          </w:tcPr>
          <w:p>
            <w:pPr>
              <w:spacing w:line="400" w:lineRule="exact"/>
              <w:rPr>
                <w:rFonts w:ascii="宋体" w:hAnsi="宋体" w:eastAsia="宋体" w:cs="黑体"/>
                <w:color w:val="000000" w:themeColor="text1"/>
                <w:szCs w:val="21"/>
                <w:highlight w:val="none"/>
              </w:rPr>
            </w:pPr>
            <w:r>
              <w:rPr>
                <w:rFonts w:hint="eastAsia" w:ascii="宋体" w:hAnsi="宋体"/>
                <w:color w:val="000000" w:themeColor="text1"/>
                <w:szCs w:val="21"/>
                <w:highlight w:val="none"/>
              </w:rPr>
              <w:t>设计开发</w:t>
            </w:r>
          </w:p>
        </w:tc>
        <w:tc>
          <w:tcPr>
            <w:tcW w:w="960" w:type="dxa"/>
            <w:noWrap w:val="0"/>
            <w:vAlign w:val="top"/>
          </w:tcPr>
          <w:p>
            <w:pPr>
              <w:spacing w:line="400" w:lineRule="exact"/>
              <w:rPr>
                <w:rFonts w:ascii="宋体" w:hAnsi="宋体" w:eastAsia="宋体" w:cs="黑体"/>
                <w:color w:val="000000" w:themeColor="text1"/>
                <w:szCs w:val="21"/>
                <w:highlight w:val="none"/>
              </w:rPr>
            </w:pPr>
            <w:r>
              <w:rPr>
                <w:rFonts w:hint="eastAsia" w:ascii="宋体" w:hAnsi="宋体"/>
                <w:color w:val="000000" w:themeColor="text1"/>
                <w:szCs w:val="21"/>
                <w:highlight w:val="none"/>
              </w:rPr>
              <w:t xml:space="preserve">Q8.3 </w:t>
            </w:r>
          </w:p>
        </w:tc>
        <w:tc>
          <w:tcPr>
            <w:tcW w:w="10705" w:type="dxa"/>
            <w:noWrap w:val="0"/>
            <w:vAlign w:val="top"/>
          </w:tcPr>
          <w:p>
            <w:pPr>
              <w:spacing w:line="400" w:lineRule="exact"/>
              <w:rPr>
                <w:rFonts w:ascii="宋体" w:hAnsi="宋体" w:eastAsia="宋体" w:cs="黑体"/>
                <w:color w:val="000000" w:themeColor="text1"/>
                <w:szCs w:val="21"/>
                <w:highlight w:val="none"/>
              </w:rPr>
            </w:pPr>
            <w:r>
              <w:rPr>
                <w:rFonts w:hint="eastAsia" w:ascii="宋体" w:hAnsi="宋体"/>
                <w:color w:val="000000" w:themeColor="text1"/>
                <w:sz w:val="21"/>
                <w:szCs w:val="21"/>
                <w:highlight w:val="none"/>
              </w:rPr>
              <w:t>由于公司产品依据相关国家标准、行业标准、顾客要求实施销售，不存在设计和开发过程，因此标准“8.3产品和服务的设计和开发”不适用，该不适用不影响公司提供满足顾客要求和适用法律法规要求的产品的能力或责任。</w:t>
            </w:r>
            <w:r>
              <w:rPr>
                <w:rFonts w:hint="eastAsia" w:ascii="宋体" w:hAnsi="宋体" w:cs="宋体"/>
                <w:color w:val="000000" w:themeColor="text1"/>
                <w:szCs w:val="21"/>
                <w:highlight w:val="none"/>
              </w:rPr>
              <w:t>理由：合理。</w:t>
            </w:r>
          </w:p>
        </w:tc>
        <w:tc>
          <w:tcPr>
            <w:tcW w:w="884" w:type="dxa"/>
            <w:gridSpan w:val="2"/>
            <w:noWrap w:val="0"/>
            <w:vAlign w:val="top"/>
          </w:tcPr>
          <w:p>
            <w:pPr>
              <w:rPr>
                <w:color w:val="000000" w:themeColor="text1"/>
                <w:highlight w:val="none"/>
              </w:rPr>
            </w:pPr>
            <w:r>
              <w:rPr>
                <w:rFonts w:hint="eastAsia"/>
                <w:color w:val="000000" w:themeColor="text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60" w:type="dxa"/>
            <w:noWrap w:val="0"/>
            <w:vAlign w:val="top"/>
          </w:tcPr>
          <w:p>
            <w:pPr>
              <w:adjustRightInd w:val="0"/>
              <w:snapToGrid w:val="0"/>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szCs w:val="21"/>
                <w:highlight w:val="none"/>
              </w:rPr>
              <w:t>外部提供过程、产品和服务的控制</w:t>
            </w:r>
          </w:p>
        </w:tc>
        <w:tc>
          <w:tcPr>
            <w:tcW w:w="960" w:type="dxa"/>
            <w:noWrap w:val="0"/>
            <w:vAlign w:val="top"/>
          </w:tcPr>
          <w:p>
            <w:pPr>
              <w:rPr>
                <w:rFonts w:hint="default" w:ascii="宋体" w:hAnsi="宋体" w:eastAsia="宋体" w:cs="宋体"/>
                <w:b/>
                <w:color w:val="000000" w:themeColor="text1"/>
                <w:kern w:val="2"/>
                <w:sz w:val="21"/>
                <w:szCs w:val="21"/>
                <w:highlight w:val="none"/>
                <w:lang w:val="en-US" w:eastAsia="zh-CN" w:bidi="ar-SA"/>
              </w:rPr>
            </w:pPr>
            <w:r>
              <w:rPr>
                <w:rFonts w:hint="eastAsia" w:ascii="宋体" w:hAnsi="宋体" w:cs="宋体"/>
                <w:color w:val="000000" w:themeColor="text1"/>
                <w:szCs w:val="21"/>
                <w:highlight w:val="none"/>
              </w:rPr>
              <w:t>Q8.4</w:t>
            </w:r>
          </w:p>
        </w:tc>
        <w:tc>
          <w:tcPr>
            <w:tcW w:w="10717" w:type="dxa"/>
            <w:gridSpan w:val="2"/>
            <w:noWrap w:val="0"/>
            <w:vAlign w:val="top"/>
          </w:tcPr>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lang w:eastAsia="zh-CN"/>
              </w:rPr>
              <w:t>公司策划了《采购控制程序》，明确采购产品等，并明确外部提供的过程、产品和服务构成组织自身的服务的一部分。</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---公司基于外部供方提供所要求的过程、产品或服务的能力，确定外部供方的评价、选择、绩效监视以及再评价的准则，并加以实施。详见《采购控制程序》。</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经现场查见，</w:t>
            </w:r>
            <w:r>
              <w:rPr>
                <w:rFonts w:hint="eastAsia" w:ascii="宋体" w:hAnsi="宋体" w:cs="宋体"/>
                <w:color w:val="000000" w:themeColor="text1"/>
                <w:szCs w:val="21"/>
                <w:highlight w:val="none"/>
                <w:lang w:eastAsia="zh-CN"/>
              </w:rPr>
              <w:t>公司现在销售产品</w:t>
            </w:r>
            <w:r>
              <w:rPr>
                <w:rFonts w:hint="eastAsia" w:ascii="宋体" w:hAnsi="宋体" w:cs="宋体"/>
                <w:color w:val="000000" w:themeColor="text1"/>
                <w:szCs w:val="21"/>
                <w:highlight w:val="none"/>
                <w:lang w:val="en-US" w:eastAsia="zh-CN"/>
              </w:rPr>
              <w:t>为</w:t>
            </w:r>
            <w:r>
              <w:rPr>
                <w:rFonts w:hint="eastAsia" w:ascii="宋体" w:hAnsi="宋体" w:cs="宋体"/>
                <w:color w:val="000000" w:themeColor="text1"/>
                <w:szCs w:val="21"/>
                <w:highlight w:val="none"/>
                <w:lang w:eastAsia="zh-CN"/>
              </w:rPr>
              <w:t>自己生产的产品，</w:t>
            </w:r>
            <w:r>
              <w:rPr>
                <w:rFonts w:hint="eastAsia" w:ascii="宋体" w:hAnsi="宋体" w:cs="宋体"/>
                <w:color w:val="000000" w:themeColor="text1"/>
                <w:szCs w:val="21"/>
                <w:highlight w:val="none"/>
                <w:lang w:val="en-US" w:eastAsia="zh-CN"/>
              </w:rPr>
              <w:t>本次认证范围为：</w:t>
            </w:r>
            <w:r>
              <w:rPr>
                <w:color w:val="000000" w:themeColor="text1"/>
                <w:sz w:val="20"/>
                <w:highlight w:val="none"/>
              </w:rPr>
              <w:t>交通工程材料、金属制品（不含稀贵金属）、不锈钢制品的销售</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不涉及生产。故销售范围内涉及到的采购主要为办公用品及劳保用品。</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查《合格供方名录》。</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京东网上平台                   供应：办公用品、劳保用品</w:t>
            </w:r>
          </w:p>
          <w:p>
            <w:pPr>
              <w:pStyle w:val="2"/>
              <w:rPr>
                <w:rFonts w:hint="default"/>
                <w:sz w:val="21"/>
                <w:szCs w:val="21"/>
                <w:lang w:val="en-US" w:eastAsia="zh-CN"/>
              </w:rPr>
            </w:pPr>
            <w:r>
              <w:rPr>
                <w:rFonts w:hint="eastAsia" w:ascii="宋体" w:hAnsi="宋体" w:cs="宋体"/>
                <w:color w:val="000000" w:themeColor="text1"/>
                <w:sz w:val="21"/>
                <w:szCs w:val="21"/>
                <w:highlight w:val="none"/>
                <w:lang w:val="en-US" w:eastAsia="zh-CN"/>
              </w:rPr>
              <w:t>公司对电商平台的办公用品、劳保用品的采购方主要根据供货方的产品描述、卖家服务、物流服务等综合评价来进行选择。因在电商平台采购，故采购信息以月采购计划单进行传递。</w:t>
            </w:r>
          </w:p>
          <w:p>
            <w:pPr>
              <w:pStyle w:val="15"/>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查8月采购计划单：</w:t>
            </w:r>
          </w:p>
          <w:tbl>
            <w:tblPr>
              <w:tblStyle w:val="13"/>
              <w:tblW w:w="5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694"/>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tcPr>
                <w:p>
                  <w:pPr>
                    <w:pStyle w:val="15"/>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采购产品</w:t>
                  </w:r>
                </w:p>
              </w:tc>
              <w:tc>
                <w:tcPr>
                  <w:tcW w:w="1694" w:type="dxa"/>
                </w:tcPr>
                <w:p>
                  <w:pPr>
                    <w:pStyle w:val="15"/>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数量</w:t>
                  </w:r>
                </w:p>
              </w:tc>
              <w:tc>
                <w:tcPr>
                  <w:tcW w:w="1970" w:type="dxa"/>
                </w:tcPr>
                <w:p>
                  <w:pPr>
                    <w:pStyle w:val="15"/>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tcPr>
                <w:p>
                  <w:pPr>
                    <w:pStyle w:val="15"/>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文件夹</w:t>
                  </w:r>
                </w:p>
              </w:tc>
              <w:tc>
                <w:tcPr>
                  <w:tcW w:w="1694" w:type="dxa"/>
                </w:tcPr>
                <w:p>
                  <w:pPr>
                    <w:pStyle w:val="15"/>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100</w:t>
                  </w:r>
                </w:p>
              </w:tc>
              <w:tc>
                <w:tcPr>
                  <w:tcW w:w="1970" w:type="dxa"/>
                </w:tcPr>
                <w:p>
                  <w:pPr>
                    <w:pStyle w:val="15"/>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tcPr>
                <w:p>
                  <w:pPr>
                    <w:pStyle w:val="15"/>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回型针</w:t>
                  </w:r>
                </w:p>
              </w:tc>
              <w:tc>
                <w:tcPr>
                  <w:tcW w:w="1694" w:type="dxa"/>
                </w:tcPr>
                <w:p>
                  <w:pPr>
                    <w:pStyle w:val="15"/>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10</w:t>
                  </w:r>
                </w:p>
              </w:tc>
              <w:tc>
                <w:tcPr>
                  <w:tcW w:w="1970" w:type="dxa"/>
                </w:tcPr>
                <w:p>
                  <w:pPr>
                    <w:pStyle w:val="15"/>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tcPr>
                <w:p>
                  <w:pPr>
                    <w:pStyle w:val="15"/>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A4纸</w:t>
                  </w:r>
                </w:p>
              </w:tc>
              <w:tc>
                <w:tcPr>
                  <w:tcW w:w="1694" w:type="dxa"/>
                </w:tcPr>
                <w:p>
                  <w:pPr>
                    <w:pStyle w:val="15"/>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2</w:t>
                  </w:r>
                </w:p>
              </w:tc>
              <w:tc>
                <w:tcPr>
                  <w:tcW w:w="1970" w:type="dxa"/>
                </w:tcPr>
                <w:p>
                  <w:pPr>
                    <w:pStyle w:val="15"/>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tcPr>
                <w:p>
                  <w:pPr>
                    <w:pStyle w:val="15"/>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口罩</w:t>
                  </w:r>
                </w:p>
              </w:tc>
              <w:tc>
                <w:tcPr>
                  <w:tcW w:w="1694" w:type="dxa"/>
                </w:tcPr>
                <w:p>
                  <w:pPr>
                    <w:pStyle w:val="15"/>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500</w:t>
                  </w:r>
                </w:p>
              </w:tc>
              <w:tc>
                <w:tcPr>
                  <w:tcW w:w="1970" w:type="dxa"/>
                </w:tcPr>
                <w:p>
                  <w:pPr>
                    <w:pStyle w:val="15"/>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个</w:t>
                  </w:r>
                </w:p>
              </w:tc>
            </w:tr>
          </w:tbl>
          <w:p>
            <w:pPr>
              <w:pStyle w:val="15"/>
              <w:rPr>
                <w:rFonts w:hint="default" w:ascii="宋体" w:hAnsi="宋体" w:cs="宋体"/>
                <w:color w:val="000000" w:themeColor="text1"/>
                <w:szCs w:val="21"/>
                <w:highlight w:val="none"/>
                <w:lang w:val="en-US" w:eastAsia="zh-CN"/>
              </w:rPr>
            </w:pPr>
          </w:p>
          <w:p>
            <w:pPr>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经询问公司采购</w:t>
            </w:r>
            <w:r>
              <w:rPr>
                <w:rFonts w:hint="eastAsia" w:ascii="宋体" w:hAnsi="宋体" w:cs="宋体"/>
                <w:color w:val="000000" w:themeColor="text1"/>
                <w:szCs w:val="21"/>
                <w:highlight w:val="none"/>
                <w:lang w:val="en-US" w:eastAsia="zh-CN"/>
              </w:rPr>
              <w:t>产品</w:t>
            </w:r>
            <w:r>
              <w:rPr>
                <w:rFonts w:hint="eastAsia" w:ascii="宋体" w:hAnsi="宋体" w:cs="宋体"/>
                <w:color w:val="000000" w:themeColor="text1"/>
                <w:szCs w:val="21"/>
                <w:highlight w:val="none"/>
                <w:lang w:eastAsia="zh-CN"/>
              </w:rPr>
              <w:t>主要以采购</w:t>
            </w:r>
            <w:r>
              <w:rPr>
                <w:rFonts w:hint="eastAsia" w:ascii="宋体" w:hAnsi="宋体" w:cs="宋体"/>
                <w:color w:val="000000" w:themeColor="text1"/>
                <w:szCs w:val="21"/>
                <w:highlight w:val="none"/>
                <w:lang w:val="en-US" w:eastAsia="zh-CN"/>
              </w:rPr>
              <w:t>计划</w:t>
            </w:r>
            <w:r>
              <w:rPr>
                <w:rFonts w:hint="eastAsia" w:ascii="宋体" w:hAnsi="宋体" w:cs="宋体"/>
                <w:color w:val="000000" w:themeColor="text1"/>
                <w:szCs w:val="21"/>
                <w:highlight w:val="none"/>
                <w:lang w:eastAsia="zh-CN"/>
              </w:rPr>
              <w:t>单的形式表达，</w:t>
            </w:r>
            <w:r>
              <w:rPr>
                <w:rFonts w:hint="eastAsia" w:ascii="宋体" w:hAnsi="宋体" w:cs="宋体"/>
                <w:color w:val="000000" w:themeColor="text1"/>
                <w:szCs w:val="21"/>
                <w:highlight w:val="none"/>
                <w:lang w:val="en-US" w:eastAsia="zh-CN"/>
              </w:rPr>
              <w:t>公司每月制订有办公用品及劳保用品采购计划单。公司根据采购单对采购产品的规格、型号、数量进行验收。</w:t>
            </w:r>
          </w:p>
          <w:p>
            <w:pPr>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szCs w:val="21"/>
                <w:highlight w:val="none"/>
                <w:lang w:val="en-US" w:eastAsia="zh-CN"/>
              </w:rPr>
              <w:t>另查</w:t>
            </w:r>
            <w:r>
              <w:rPr>
                <w:rFonts w:hint="eastAsia" w:ascii="宋体" w:hAnsi="宋体" w:cs="宋体"/>
                <w:color w:val="000000" w:themeColor="text1"/>
                <w:szCs w:val="21"/>
                <w:highlight w:val="none"/>
                <w:lang w:eastAsia="zh-CN"/>
              </w:rPr>
              <w:t>公司</w:t>
            </w:r>
            <w:r>
              <w:rPr>
                <w:rFonts w:hint="eastAsia" w:ascii="宋体" w:hAnsi="宋体" w:cs="宋体"/>
                <w:color w:val="000000" w:themeColor="text1"/>
                <w:szCs w:val="21"/>
                <w:highlight w:val="none"/>
                <w:lang w:val="en-US" w:eastAsia="zh-CN"/>
              </w:rPr>
              <w:t>生产产品提供有出厂检验报告及三方委外检验报告（见</w:t>
            </w:r>
            <w:bookmarkStart w:id="2" w:name="_GoBack"/>
            <w:bookmarkEnd w:id="2"/>
            <w:r>
              <w:rPr>
                <w:rFonts w:hint="eastAsia" w:ascii="宋体" w:hAnsi="宋体" w:cs="宋体"/>
                <w:color w:val="000000" w:themeColor="text1"/>
                <w:szCs w:val="21"/>
                <w:highlight w:val="none"/>
                <w:lang w:val="en-US" w:eastAsia="zh-CN"/>
              </w:rPr>
              <w:t>部分产品检验报告附件）,销售出库时，销售人员根据出库单对产品的规格、型号、数量、合格性证明文件进行检验</w:t>
            </w:r>
            <w:r>
              <w:rPr>
                <w:rFonts w:hint="eastAsia" w:ascii="宋体" w:hAnsi="宋体" w:cs="宋体"/>
                <w:color w:val="000000" w:themeColor="text1"/>
                <w:szCs w:val="21"/>
                <w:highlight w:val="none"/>
                <w:lang w:eastAsia="zh-CN"/>
              </w:rPr>
              <w:t>。详见</w:t>
            </w:r>
            <w:r>
              <w:rPr>
                <w:rFonts w:hint="eastAsia" w:ascii="宋体" w:hAnsi="宋体" w:cs="宋体"/>
                <w:color w:val="000000" w:themeColor="text1"/>
                <w:szCs w:val="21"/>
                <w:highlight w:val="none"/>
                <w:lang w:val="en-US" w:eastAsia="zh-CN"/>
              </w:rPr>
              <w:t>8.6条款记录。</w:t>
            </w:r>
          </w:p>
        </w:tc>
        <w:tc>
          <w:tcPr>
            <w:tcW w:w="872" w:type="dxa"/>
            <w:noWrap w:val="0"/>
            <w:vAlign w:val="top"/>
          </w:tcPr>
          <w:p>
            <w:pPr>
              <w:rPr>
                <w:color w:val="000000" w:themeColor="text1"/>
                <w:highlight w:val="none"/>
              </w:rPr>
            </w:pPr>
            <w:r>
              <w:rPr>
                <w:rFonts w:hint="eastAsia" w:eastAsia="宋体"/>
                <w:color w:val="000000" w:themeColor="text1"/>
                <w:highlight w:val="none"/>
                <w:lang w:eastAsia="zh-CN"/>
              </w:rPr>
              <w:t>符合</w:t>
            </w:r>
          </w:p>
          <w:p>
            <w:pPr>
              <w:pStyle w:val="9"/>
              <w:rPr>
                <w:color w:val="000000" w:themeColor="text1"/>
                <w:highlight w:val="none"/>
              </w:rPr>
            </w:pPr>
          </w:p>
          <w:p>
            <w:pPr>
              <w:pStyle w:val="9"/>
              <w:rPr>
                <w:color w:val="000000" w:themeColor="text1"/>
                <w:highlight w:val="none"/>
              </w:rPr>
            </w:pPr>
          </w:p>
          <w:p>
            <w:pPr>
              <w:pStyle w:val="9"/>
              <w:rPr>
                <w:color w:val="000000" w:themeColor="text1"/>
                <w:highlight w:val="none"/>
              </w:rPr>
            </w:pPr>
          </w:p>
          <w:p>
            <w:pPr>
              <w:pStyle w:val="9"/>
              <w:rPr>
                <w:color w:val="000000" w:themeColor="text1"/>
                <w:highlight w:val="none"/>
              </w:rPr>
            </w:pPr>
          </w:p>
          <w:p>
            <w:pPr>
              <w:pStyle w:val="9"/>
              <w:rPr>
                <w:color w:val="000000" w:themeColor="text1"/>
                <w:highlight w:val="none"/>
              </w:rPr>
            </w:pPr>
          </w:p>
          <w:p>
            <w:pPr>
              <w:pStyle w:val="9"/>
              <w:rPr>
                <w:color w:val="000000" w:themeColor="text1"/>
                <w:highlight w:val="none"/>
              </w:rPr>
            </w:pPr>
          </w:p>
          <w:p>
            <w:pPr>
              <w:pStyle w:val="9"/>
              <w:rPr>
                <w:color w:val="000000" w:themeColor="text1"/>
                <w:highlight w:val="none"/>
              </w:rPr>
            </w:pPr>
          </w:p>
          <w:p>
            <w:pPr>
              <w:pStyle w:val="9"/>
              <w:rPr>
                <w:color w:val="000000" w:themeColor="text1"/>
                <w:highlight w:val="none"/>
              </w:rPr>
            </w:pPr>
          </w:p>
          <w:p>
            <w:pPr>
              <w:pStyle w:val="9"/>
              <w:rPr>
                <w:color w:val="000000" w:themeColor="text1"/>
                <w:highlight w:val="none"/>
              </w:rPr>
            </w:pPr>
          </w:p>
          <w:p>
            <w:pPr>
              <w:pStyle w:val="9"/>
              <w:rPr>
                <w:color w:val="000000" w:themeColor="text1"/>
                <w:highlight w:val="none"/>
              </w:rPr>
            </w:pPr>
          </w:p>
          <w:p>
            <w:pPr>
              <w:pStyle w:val="9"/>
              <w:rPr>
                <w:color w:val="000000" w:themeColor="text1"/>
                <w:highlight w:val="none"/>
              </w:rPr>
            </w:pPr>
          </w:p>
          <w:p>
            <w:pPr>
              <w:pStyle w:val="9"/>
              <w:rPr>
                <w:rFonts w:hint="eastAsia" w:ascii="Times New Roman" w:hAnsi="Times New Roman" w:eastAsia="宋体" w:cs="Times New Roman"/>
                <w:color w:val="000000" w:themeColor="text1"/>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jc w:val="center"/>
              <w:rPr>
                <w:rFonts w:ascii="宋体" w:hAnsi="宋体" w:eastAsia="宋体" w:cs="Times New Roman"/>
                <w:color w:val="000000" w:themeColor="text1"/>
                <w:kern w:val="2"/>
                <w:sz w:val="21"/>
                <w:szCs w:val="21"/>
                <w:highlight w:val="none"/>
                <w:lang w:val="en-US" w:eastAsia="zh-CN" w:bidi="ar-SA"/>
              </w:rPr>
            </w:pPr>
            <w:r>
              <w:rPr>
                <w:rFonts w:hint="eastAsia" w:ascii="宋体" w:hAnsi="宋体"/>
                <w:color w:val="000000" w:themeColor="text1"/>
                <w:szCs w:val="21"/>
                <w:highlight w:val="none"/>
              </w:rPr>
              <w:t>生产和服务提供的控制（销售）</w:t>
            </w:r>
          </w:p>
        </w:tc>
        <w:tc>
          <w:tcPr>
            <w:tcW w:w="960" w:type="dxa"/>
            <w:noWrap w:val="0"/>
            <w:vAlign w:val="top"/>
          </w:tcPr>
          <w:p>
            <w:pPr>
              <w:spacing w:line="400" w:lineRule="exact"/>
              <w:jc w:val="left"/>
              <w:rPr>
                <w:rFonts w:ascii="宋体" w:hAnsi="宋体"/>
                <w:color w:val="000000" w:themeColor="text1"/>
                <w:szCs w:val="21"/>
                <w:highlight w:val="none"/>
              </w:rPr>
            </w:pPr>
            <w:r>
              <w:rPr>
                <w:rFonts w:hint="eastAsia" w:ascii="宋体" w:hAnsi="宋体"/>
                <w:color w:val="000000" w:themeColor="text1"/>
                <w:szCs w:val="21"/>
                <w:highlight w:val="none"/>
              </w:rPr>
              <w:t>Q8.5.1</w:t>
            </w:r>
          </w:p>
          <w:p>
            <w:pPr>
              <w:rPr>
                <w:rFonts w:ascii="宋体" w:hAnsi="宋体" w:eastAsia="宋体" w:cs="Times New Roman"/>
                <w:color w:val="000000" w:themeColor="text1"/>
                <w:kern w:val="2"/>
                <w:sz w:val="21"/>
                <w:szCs w:val="21"/>
                <w:highlight w:val="none"/>
                <w:lang w:val="en-US" w:eastAsia="zh-CN" w:bidi="ar-SA"/>
              </w:rPr>
            </w:pPr>
          </w:p>
        </w:tc>
        <w:tc>
          <w:tcPr>
            <w:tcW w:w="10717" w:type="dxa"/>
            <w:gridSpan w:val="2"/>
            <w:noWrap w:val="0"/>
            <w:vAlign w:val="top"/>
          </w:tcPr>
          <w:p>
            <w:pPr>
              <w:spacing w:line="40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公司</w:t>
            </w:r>
            <w:r>
              <w:rPr>
                <w:rFonts w:hint="eastAsia" w:ascii="宋体" w:hAnsi="宋体" w:eastAsia="宋体" w:cs="宋体"/>
                <w:color w:val="000000" w:themeColor="text1"/>
                <w:szCs w:val="21"/>
                <w:highlight w:val="none"/>
              </w:rPr>
              <w:t>制定了《</w:t>
            </w:r>
            <w:r>
              <w:rPr>
                <w:rFonts w:hint="eastAsia" w:ascii="宋体" w:hAnsi="宋体" w:eastAsia="宋体" w:cs="宋体"/>
                <w:color w:val="000000" w:themeColor="text1"/>
                <w:szCs w:val="21"/>
                <w:highlight w:val="none"/>
                <w:lang w:val="en-US" w:eastAsia="zh-CN"/>
              </w:rPr>
              <w:t>销售和服务提供控制程序</w:t>
            </w:r>
            <w:r>
              <w:rPr>
                <w:rFonts w:hint="eastAsia" w:ascii="宋体" w:hAnsi="宋体" w:eastAsia="宋体" w:cs="宋体"/>
                <w:color w:val="000000" w:themeColor="text1"/>
                <w:szCs w:val="21"/>
                <w:highlight w:val="none"/>
              </w:rPr>
              <w:t>》和《</w:t>
            </w:r>
            <w:r>
              <w:rPr>
                <w:rFonts w:hint="eastAsia" w:ascii="宋体" w:hAnsi="宋体" w:eastAsia="宋体" w:cs="宋体"/>
                <w:color w:val="000000" w:themeColor="text1"/>
                <w:szCs w:val="21"/>
                <w:highlight w:val="none"/>
                <w:lang w:val="en-US" w:eastAsia="zh-CN"/>
              </w:rPr>
              <w:t>采购管理控制程序</w:t>
            </w:r>
            <w:r>
              <w:rPr>
                <w:rFonts w:hint="eastAsia" w:ascii="宋体" w:hAnsi="宋体" w:eastAsia="宋体" w:cs="宋体"/>
                <w:color w:val="000000" w:themeColor="text1"/>
                <w:szCs w:val="21"/>
                <w:highlight w:val="none"/>
              </w:rPr>
              <w:t>》</w:t>
            </w:r>
          </w:p>
          <w:p>
            <w:pPr>
              <w:spacing w:line="40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明确了受控条件包括</w:t>
            </w:r>
          </w:p>
          <w:p>
            <w:pPr>
              <w:spacing w:line="40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1、公司编制</w:t>
            </w:r>
            <w:r>
              <w:rPr>
                <w:rFonts w:hint="eastAsia" w:ascii="宋体" w:hAnsi="宋体" w:eastAsia="宋体" w:cs="宋体"/>
                <w:color w:val="000000" w:themeColor="text1"/>
                <w:szCs w:val="21"/>
                <w:highlight w:val="none"/>
              </w:rPr>
              <w:t>了《销售服务规范》、《</w:t>
            </w:r>
            <w:r>
              <w:rPr>
                <w:rFonts w:hint="eastAsia" w:ascii="宋体" w:hAnsi="宋体" w:eastAsia="宋体" w:cs="宋体"/>
                <w:color w:val="000000" w:themeColor="text1"/>
                <w:szCs w:val="21"/>
                <w:highlight w:val="none"/>
                <w:lang w:val="en-US" w:eastAsia="zh-CN"/>
              </w:rPr>
              <w:t>与顾客有关要求的评审控制程序</w:t>
            </w:r>
            <w:r>
              <w:rPr>
                <w:rFonts w:hint="eastAsia" w:ascii="宋体" w:hAnsi="宋体" w:eastAsia="宋体" w:cs="宋体"/>
                <w:color w:val="000000" w:themeColor="text1"/>
                <w:szCs w:val="21"/>
                <w:highlight w:val="none"/>
              </w:rPr>
              <w:t>》、《销售人员行为规范》、《销售服务质量控制规范</w:t>
            </w:r>
            <w:r>
              <w:rPr>
                <w:rFonts w:hint="eastAsia" w:ascii="宋体" w:hAnsi="宋体" w:eastAsia="宋体" w:cs="宋体"/>
                <w:color w:val="000000" w:themeColor="text1"/>
                <w:szCs w:val="21"/>
                <w:highlight w:val="none"/>
                <w:lang w:val="en-US" w:eastAsia="zh-CN"/>
              </w:rPr>
              <w:t xml:space="preserve"> </w:t>
            </w:r>
            <w:r>
              <w:rPr>
                <w:rFonts w:hint="eastAsia" w:ascii="宋体" w:hAnsi="宋体" w:eastAsia="宋体" w:cs="宋体"/>
                <w:color w:val="000000" w:themeColor="text1"/>
                <w:szCs w:val="21"/>
                <w:highlight w:val="none"/>
              </w:rPr>
              <w:t>》等对公司的产品销售过程进行了控制。</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Cs w:val="21"/>
                <w:highlight w:val="none"/>
              </w:rPr>
              <w:t>组织产品覆盖范</w:t>
            </w:r>
            <w:r>
              <w:rPr>
                <w:rFonts w:hint="eastAsia" w:ascii="宋体" w:hAnsi="宋体" w:eastAsia="宋体" w:cs="宋体"/>
                <w:color w:val="000000" w:themeColor="text1"/>
                <w:szCs w:val="21"/>
                <w:highlight w:val="none"/>
              </w:rPr>
              <w:t>围：</w:t>
            </w:r>
            <w:r>
              <w:rPr>
                <w:rFonts w:hint="eastAsia" w:ascii="宋体" w:hAnsi="宋体" w:cs="宋体"/>
                <w:color w:val="000000" w:themeColor="text1"/>
                <w:szCs w:val="21"/>
                <w:highlight w:val="none"/>
                <w:lang w:eastAsia="zh-CN"/>
              </w:rPr>
              <w:t>交通工程材料、金属制品（不含稀贵金属）、不锈钢制品的销售</w:t>
            </w:r>
            <w:r>
              <w:rPr>
                <w:rFonts w:hint="eastAsia" w:ascii="宋体" w:hAnsi="宋体" w:cs="宋体"/>
                <w:color w:val="000000" w:themeColor="text1"/>
                <w:sz w:val="21"/>
                <w:szCs w:val="21"/>
                <w:highlight w:val="none"/>
                <w:lang w:eastAsia="zh-CN"/>
              </w:rPr>
              <w:t>。</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2、产品销售及服务流程：</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 xml:space="preserve">   流程：</w:t>
            </w:r>
            <w:r>
              <w:rPr>
                <w:rFonts w:hint="eastAsia" w:ascii="宋体" w:hAnsi="宋体" w:eastAsia="宋体" w:cs="Times New Roman"/>
                <w:b w:val="0"/>
                <w:bCs w:val="0"/>
                <w:sz w:val="21"/>
                <w:szCs w:val="21"/>
                <w:highlight w:val="none"/>
                <w:lang w:val="en-US" w:eastAsia="zh-CN"/>
              </w:rPr>
              <w:t>联系客户→业务洽谈→合同签订→检验→产品销售→客户签收→售后服务</w:t>
            </w:r>
            <w:r>
              <w:rPr>
                <w:rFonts w:hint="eastAsia" w:ascii="宋体" w:hAnsi="宋体" w:cs="宋体"/>
                <w:color w:val="000000" w:themeColor="text1"/>
                <w:sz w:val="21"/>
                <w:szCs w:val="21"/>
                <w:highlight w:val="none"/>
                <w:lang w:eastAsia="zh-CN"/>
              </w:rPr>
              <w:t>；</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 xml:space="preserve">   特殊过程：销售服务过程</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3、技术要求：销售合同</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1)验收规范：合同技术要求及相应产品的国家标准、法律法规。</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2)作业指导书：《销售人员行为规范》、《销售服务规范》、《销售人员考核制度》、《与顾客有关过程控制程序》等。</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3)使用适宜的设备：电脑、办公设备、电话、网络等。设备维护保养：均进行了维护和保养。</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4)监视和测量设备</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公司只对产品名称、规格型号、外观、质量证明性文件等进行验证；质量技术特性由供方提供（公司销售产品目前主要为自己生产的产品）。</w:t>
            </w:r>
            <w:r>
              <w:rPr>
                <w:rFonts w:hint="eastAsia" w:ascii="宋体" w:hAnsi="宋体" w:cs="宋体"/>
                <w:color w:val="000000" w:themeColor="text1"/>
                <w:sz w:val="21"/>
                <w:szCs w:val="21"/>
                <w:highlight w:val="none"/>
                <w:lang w:val="en-US" w:eastAsia="zh-CN"/>
              </w:rPr>
              <w:t>提供产品质量委外检验报告（见附件</w:t>
            </w:r>
            <w:r>
              <w:rPr>
                <w:rFonts w:hint="eastAsia" w:ascii="宋体" w:hAnsi="宋体" w:cs="宋体"/>
                <w:color w:val="000000" w:themeColor="text1"/>
                <w:sz w:val="21"/>
                <w:szCs w:val="21"/>
                <w:highlight w:val="none"/>
                <w:lang w:eastAsia="zh-CN"/>
              </w:rPr>
              <w:t>），公司无</w:t>
            </w:r>
            <w:r>
              <w:rPr>
                <w:rFonts w:hint="eastAsia" w:ascii="宋体" w:hAnsi="宋体" w:cs="宋体"/>
                <w:color w:val="000000" w:themeColor="text1"/>
                <w:sz w:val="21"/>
                <w:szCs w:val="21"/>
                <w:highlight w:val="none"/>
                <w:lang w:val="en-US" w:eastAsia="zh-CN"/>
              </w:rPr>
              <w:t>用于销售的</w:t>
            </w:r>
            <w:r>
              <w:rPr>
                <w:rFonts w:hint="eastAsia" w:ascii="宋体" w:hAnsi="宋体" w:cs="宋体"/>
                <w:color w:val="000000" w:themeColor="text1"/>
                <w:sz w:val="21"/>
                <w:szCs w:val="21"/>
                <w:highlight w:val="none"/>
                <w:lang w:eastAsia="zh-CN"/>
              </w:rPr>
              <w:t>监视和测量设备；</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5)实施销售服务过程监视和测量：</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抽：20</w:t>
            </w:r>
            <w:r>
              <w:rPr>
                <w:rFonts w:hint="eastAsia" w:ascii="宋体" w:hAnsi="宋体" w:cs="宋体"/>
                <w:color w:val="000000" w:themeColor="text1"/>
                <w:sz w:val="21"/>
                <w:szCs w:val="21"/>
                <w:highlight w:val="none"/>
                <w:lang w:val="en-US" w:eastAsia="zh-CN"/>
              </w:rPr>
              <w:t>21</w:t>
            </w:r>
            <w:r>
              <w:rPr>
                <w:rFonts w:hint="eastAsia" w:ascii="宋体" w:hAnsi="宋体" w:cs="宋体"/>
                <w:color w:val="000000" w:themeColor="text1"/>
                <w:sz w:val="21"/>
                <w:szCs w:val="21"/>
                <w:highlight w:val="none"/>
                <w:lang w:eastAsia="zh-CN"/>
              </w:rPr>
              <w:t>年</w:t>
            </w:r>
            <w:r>
              <w:rPr>
                <w:rFonts w:hint="eastAsia" w:ascii="宋体" w:hAnsi="宋体" w:cs="宋体"/>
                <w:color w:val="000000" w:themeColor="text1"/>
                <w:sz w:val="21"/>
                <w:szCs w:val="21"/>
                <w:highlight w:val="none"/>
                <w:lang w:val="en-US" w:eastAsia="zh-CN"/>
              </w:rPr>
              <w:t>06</w:t>
            </w:r>
            <w:r>
              <w:rPr>
                <w:rFonts w:hint="eastAsia" w:ascii="宋体" w:hAnsi="宋体" w:cs="宋体"/>
                <w:color w:val="000000" w:themeColor="text1"/>
                <w:sz w:val="21"/>
                <w:szCs w:val="21"/>
                <w:highlight w:val="none"/>
                <w:lang w:eastAsia="zh-CN"/>
              </w:rPr>
              <w:t xml:space="preserve">月度销售人员考核表    </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对销售人员</w:t>
            </w:r>
            <w:r>
              <w:rPr>
                <w:rFonts w:hint="eastAsia" w:ascii="宋体" w:hAnsi="宋体" w:cs="宋体"/>
                <w:color w:val="000000" w:themeColor="text1"/>
                <w:sz w:val="21"/>
                <w:szCs w:val="21"/>
                <w:highlight w:val="none"/>
                <w:lang w:val="en-US" w:eastAsia="zh-CN"/>
              </w:rPr>
              <w:t>谢小雨</w:t>
            </w:r>
            <w:r>
              <w:rPr>
                <w:rFonts w:hint="eastAsia" w:ascii="宋体" w:hAnsi="宋体" w:cs="宋体"/>
                <w:color w:val="000000" w:themeColor="text1"/>
                <w:sz w:val="21"/>
                <w:szCs w:val="21"/>
                <w:highlight w:val="none"/>
                <w:lang w:eastAsia="zh-CN"/>
              </w:rPr>
              <w:t>进行了考核；考核指标有：工作态度、工作能力、工作业绩等</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考核结果得分：9</w:t>
            </w:r>
            <w:r>
              <w:rPr>
                <w:rFonts w:hint="eastAsia" w:ascii="宋体" w:hAnsi="宋体" w:cs="宋体"/>
                <w:color w:val="000000" w:themeColor="text1"/>
                <w:sz w:val="21"/>
                <w:szCs w:val="21"/>
                <w:highlight w:val="none"/>
                <w:lang w:val="en-US" w:eastAsia="zh-CN"/>
              </w:rPr>
              <w:t>8</w:t>
            </w:r>
            <w:r>
              <w:rPr>
                <w:rFonts w:hint="eastAsia" w:ascii="宋体" w:hAnsi="宋体" w:cs="宋体"/>
                <w:color w:val="000000" w:themeColor="text1"/>
                <w:sz w:val="21"/>
                <w:szCs w:val="21"/>
                <w:highlight w:val="none"/>
                <w:lang w:eastAsia="zh-CN"/>
              </w:rPr>
              <w:t>分</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查看，销售流程跟踪情况：</w:t>
            </w:r>
          </w:p>
          <w:p>
            <w:pPr>
              <w:spacing w:line="400" w:lineRule="exact"/>
              <w:ind w:firstLine="420" w:firstLineChars="200"/>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签订时间</w:t>
            </w:r>
            <w:r>
              <w:rPr>
                <w:rFonts w:hint="eastAsia" w:ascii="宋体" w:hAnsi="宋体" w:cs="宋体"/>
                <w:color w:val="000000" w:themeColor="text1"/>
                <w:sz w:val="21"/>
                <w:szCs w:val="21"/>
                <w:highlight w:val="none"/>
                <w:lang w:val="en-US" w:eastAsia="zh-CN"/>
              </w:rPr>
              <w:t xml:space="preserve">   </w:t>
            </w:r>
            <w:r>
              <w:rPr>
                <w:rFonts w:hint="eastAsia" w:ascii="宋体" w:hAnsi="宋体" w:cs="宋体"/>
                <w:color w:val="000000" w:themeColor="text1"/>
                <w:sz w:val="21"/>
                <w:szCs w:val="21"/>
                <w:highlight w:val="none"/>
                <w:lang w:eastAsia="zh-CN"/>
              </w:rPr>
              <w:t xml:space="preserve">  </w:t>
            </w:r>
            <w:r>
              <w:rPr>
                <w:rFonts w:hint="eastAsia" w:ascii="宋体" w:hAnsi="宋体" w:cs="宋体"/>
                <w:color w:val="000000" w:themeColor="text1"/>
                <w:sz w:val="21"/>
                <w:szCs w:val="21"/>
                <w:highlight w:val="none"/>
                <w:lang w:val="en-US" w:eastAsia="zh-CN"/>
              </w:rPr>
              <w:t xml:space="preserve">                </w:t>
            </w:r>
            <w:r>
              <w:rPr>
                <w:rFonts w:hint="eastAsia" w:ascii="宋体" w:hAnsi="宋体" w:cs="宋体"/>
                <w:color w:val="000000" w:themeColor="text1"/>
                <w:sz w:val="21"/>
                <w:szCs w:val="21"/>
                <w:highlight w:val="none"/>
                <w:lang w:eastAsia="zh-CN"/>
              </w:rPr>
              <w:t xml:space="preserve"> 客户                    </w:t>
            </w:r>
            <w:r>
              <w:rPr>
                <w:rFonts w:hint="eastAsia" w:ascii="宋体" w:hAnsi="宋体" w:cs="宋体"/>
                <w:color w:val="000000" w:themeColor="text1"/>
                <w:sz w:val="21"/>
                <w:szCs w:val="21"/>
                <w:highlight w:val="none"/>
                <w:lang w:val="en-US" w:eastAsia="zh-CN"/>
              </w:rPr>
              <w:t xml:space="preserve">        </w:t>
            </w:r>
            <w:r>
              <w:rPr>
                <w:rFonts w:hint="eastAsia" w:ascii="宋体" w:hAnsi="宋体" w:cs="宋体"/>
                <w:color w:val="000000" w:themeColor="text1"/>
                <w:sz w:val="21"/>
                <w:szCs w:val="21"/>
                <w:highlight w:val="none"/>
                <w:lang w:eastAsia="zh-CN"/>
              </w:rPr>
              <w:t>销售产品</w:t>
            </w:r>
          </w:p>
          <w:p>
            <w:pPr>
              <w:spacing w:line="400" w:lineRule="exact"/>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Cs w:val="21"/>
                <w:highlight w:val="none"/>
                <w:lang w:val="en-US" w:eastAsia="zh-CN"/>
              </w:rPr>
              <w:t>2021年7月2日</w:t>
            </w:r>
            <w:r>
              <w:rPr>
                <w:rFonts w:hint="eastAsia" w:ascii="宋体" w:hAnsi="宋体" w:cs="宋体"/>
                <w:color w:val="000000" w:themeColor="text1"/>
                <w:sz w:val="21"/>
                <w:szCs w:val="21"/>
                <w:highlight w:val="none"/>
                <w:lang w:eastAsia="zh-CN"/>
              </w:rPr>
              <w:t xml:space="preserve">  </w:t>
            </w:r>
            <w:r>
              <w:rPr>
                <w:rFonts w:hint="eastAsia" w:ascii="宋体" w:hAnsi="宋体" w:cs="宋体"/>
                <w:color w:val="000000" w:themeColor="text1"/>
                <w:sz w:val="21"/>
                <w:szCs w:val="21"/>
                <w:highlight w:val="none"/>
                <w:lang w:val="en-US" w:eastAsia="zh-CN"/>
              </w:rPr>
              <w:t xml:space="preserve">          </w:t>
            </w:r>
            <w:r>
              <w:rPr>
                <w:rFonts w:hint="eastAsia" w:ascii="宋体" w:hAnsi="宋体" w:cs="宋体"/>
                <w:color w:val="000000" w:themeColor="text1"/>
                <w:szCs w:val="21"/>
                <w:highlight w:val="none"/>
                <w:lang w:val="en-US" w:eastAsia="zh-CN"/>
              </w:rPr>
              <w:t xml:space="preserve">中交第二航务工程局有限公司               隔离栅 </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查见订单评审记录，于</w:t>
            </w:r>
            <w:r>
              <w:rPr>
                <w:rFonts w:hint="eastAsia" w:ascii="宋体" w:hAnsi="宋体" w:cs="宋体"/>
                <w:color w:val="000000" w:themeColor="text1"/>
                <w:szCs w:val="21"/>
                <w:highlight w:val="none"/>
                <w:lang w:val="en-US" w:eastAsia="zh-CN"/>
              </w:rPr>
              <w:t>2021年6月30日</w:t>
            </w:r>
            <w:r>
              <w:rPr>
                <w:rFonts w:hint="eastAsia" w:ascii="宋体" w:hAnsi="宋体" w:cs="宋体"/>
                <w:color w:val="000000" w:themeColor="text1"/>
                <w:sz w:val="21"/>
                <w:szCs w:val="21"/>
                <w:highlight w:val="none"/>
                <w:lang w:val="en-US" w:eastAsia="zh-CN"/>
              </w:rPr>
              <w:t>进行了该订单的评审。</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提供产品出库检验记录：</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查《出库单》，负责人讲该批次产品为库存销售。</w:t>
            </w:r>
          </w:p>
          <w:p>
            <w:pPr>
              <w:spacing w:line="400" w:lineRule="exact"/>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eastAsia="zh-CN"/>
              </w:rPr>
              <w:t>时间：20</w:t>
            </w:r>
            <w:r>
              <w:rPr>
                <w:rFonts w:hint="eastAsia" w:ascii="宋体" w:hAnsi="宋体" w:cs="宋体"/>
                <w:color w:val="000000" w:themeColor="text1"/>
                <w:sz w:val="21"/>
                <w:szCs w:val="21"/>
                <w:highlight w:val="none"/>
                <w:lang w:val="en-US" w:eastAsia="zh-CN"/>
              </w:rPr>
              <w:t>21</w:t>
            </w: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lang w:val="en-US" w:eastAsia="zh-CN"/>
              </w:rPr>
              <w:t>7</w:t>
            </w: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lang w:val="en-US" w:eastAsia="zh-CN"/>
              </w:rPr>
              <w:t>5</w:t>
            </w:r>
            <w:r>
              <w:rPr>
                <w:rFonts w:hint="eastAsia" w:ascii="宋体" w:hAnsi="宋体" w:cs="宋体"/>
                <w:color w:val="000000" w:themeColor="text1"/>
                <w:sz w:val="21"/>
                <w:szCs w:val="21"/>
                <w:highlight w:val="none"/>
                <w:lang w:eastAsia="zh-CN"/>
              </w:rPr>
              <w:t xml:space="preserve">  产品：</w:t>
            </w:r>
            <w:r>
              <w:rPr>
                <w:rFonts w:hint="eastAsia" w:ascii="宋体" w:hAnsi="宋体" w:cs="宋体"/>
                <w:color w:val="000000" w:themeColor="text1"/>
                <w:szCs w:val="21"/>
                <w:highlight w:val="none"/>
                <w:lang w:val="en-US" w:eastAsia="zh-CN"/>
              </w:rPr>
              <w:t>隔离栅</w:t>
            </w:r>
          </w:p>
          <w:p>
            <w:pPr>
              <w:spacing w:line="400" w:lineRule="exact"/>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eastAsia="zh-CN"/>
              </w:rPr>
              <w:t>检验内容：产品型号、数量、外观、质量合格证等</w:t>
            </w:r>
            <w:r>
              <w:rPr>
                <w:rFonts w:hint="eastAsia" w:ascii="宋体" w:hAnsi="宋体" w:cs="宋体"/>
                <w:color w:val="000000" w:themeColor="text1"/>
                <w:sz w:val="21"/>
                <w:szCs w:val="21"/>
                <w:highlight w:val="none"/>
                <w:lang w:val="en-US" w:eastAsia="zh-CN"/>
              </w:rPr>
              <w:t xml:space="preserve"> </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val="en-US" w:eastAsia="zh-CN"/>
              </w:rPr>
              <w:t xml:space="preserve">检验人：吴启平   </w:t>
            </w:r>
            <w:r>
              <w:rPr>
                <w:rFonts w:hint="eastAsia" w:ascii="宋体" w:hAnsi="宋体" w:cs="宋体"/>
                <w:color w:val="000000" w:themeColor="text1"/>
                <w:sz w:val="21"/>
                <w:szCs w:val="21"/>
                <w:highlight w:val="none"/>
                <w:lang w:eastAsia="zh-CN"/>
              </w:rPr>
              <w:t>结果：合格。</w:t>
            </w:r>
          </w:p>
          <w:p>
            <w:pPr>
              <w:spacing w:line="400" w:lineRule="exact"/>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eastAsia="zh-CN"/>
              </w:rPr>
              <w:t>交货情况：已送达客户处并经客户验收确认</w:t>
            </w:r>
            <w:r>
              <w:rPr>
                <w:rFonts w:hint="eastAsia" w:ascii="宋体" w:hAnsi="宋体" w:cs="宋体"/>
                <w:color w:val="000000" w:themeColor="text1"/>
                <w:sz w:val="21"/>
                <w:szCs w:val="21"/>
                <w:highlight w:val="none"/>
                <w:lang w:val="en-US" w:eastAsia="zh-CN"/>
              </w:rPr>
              <w:t xml:space="preserve">   </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根据公司销售管理规定及销售订单的要求，交付时公司派专人到客户现场与客户共同验收，验收合格即进行交付。</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val="en-US" w:eastAsia="zh-CN"/>
              </w:rPr>
              <w:t>5）</w:t>
            </w:r>
            <w:r>
              <w:rPr>
                <w:rFonts w:hint="eastAsia" w:ascii="宋体" w:hAnsi="宋体" w:cs="宋体"/>
                <w:color w:val="000000" w:themeColor="text1"/>
                <w:sz w:val="21"/>
                <w:szCs w:val="21"/>
                <w:highlight w:val="none"/>
                <w:lang w:eastAsia="zh-CN"/>
              </w:rPr>
              <w:t>销售回访记录</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追踪情况：产品物流情况、产品的使用情况及下次采购情况。</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抽《顾客满意度调查表》</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客户：</w:t>
            </w:r>
            <w:r>
              <w:rPr>
                <w:rFonts w:hint="eastAsia" w:ascii="宋体" w:hAnsi="宋体" w:cs="宋体"/>
                <w:color w:val="000000" w:themeColor="text1"/>
                <w:szCs w:val="21"/>
                <w:highlight w:val="none"/>
                <w:lang w:val="en-US" w:eastAsia="zh-CN"/>
              </w:rPr>
              <w:t>中交第二航务工程局有限公司</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对质量、价格、交期、服务等进行了考评，总分：9</w:t>
            </w:r>
            <w:r>
              <w:rPr>
                <w:rFonts w:hint="eastAsia" w:ascii="宋体" w:hAnsi="宋体" w:cs="宋体"/>
                <w:color w:val="000000" w:themeColor="text1"/>
                <w:sz w:val="21"/>
                <w:szCs w:val="21"/>
                <w:highlight w:val="none"/>
                <w:lang w:val="en-US" w:eastAsia="zh-CN"/>
              </w:rPr>
              <w:t>7</w:t>
            </w:r>
            <w:r>
              <w:rPr>
                <w:rFonts w:hint="eastAsia" w:ascii="宋体" w:hAnsi="宋体" w:cs="宋体"/>
                <w:color w:val="000000" w:themeColor="text1"/>
                <w:sz w:val="21"/>
                <w:szCs w:val="21"/>
                <w:highlight w:val="none"/>
                <w:lang w:eastAsia="zh-CN"/>
              </w:rPr>
              <w:t>分，基本满意。</w:t>
            </w:r>
          </w:p>
          <w:p>
            <w:pPr>
              <w:spacing w:line="400" w:lineRule="exact"/>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6）查产品交付情况</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查《送货单》</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买方名称：</w:t>
            </w:r>
            <w:r>
              <w:rPr>
                <w:rFonts w:hint="eastAsia" w:ascii="宋体" w:hAnsi="宋体" w:cs="宋体"/>
                <w:color w:val="000000" w:themeColor="text1"/>
                <w:szCs w:val="21"/>
                <w:highlight w:val="none"/>
                <w:lang w:val="en-US" w:eastAsia="zh-CN"/>
              </w:rPr>
              <w:t>中交第二航务工程局有限公司</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产品名称：</w:t>
            </w:r>
            <w:r>
              <w:rPr>
                <w:rFonts w:hint="eastAsia" w:ascii="宋体" w:hAnsi="宋体" w:cs="宋体"/>
                <w:color w:val="000000" w:themeColor="text1"/>
                <w:szCs w:val="21"/>
                <w:highlight w:val="none"/>
                <w:lang w:val="en-US" w:eastAsia="zh-CN"/>
              </w:rPr>
              <w:t xml:space="preserve">隔离栅 </w:t>
            </w:r>
          </w:p>
          <w:p>
            <w:pPr>
              <w:spacing w:line="400" w:lineRule="exact"/>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eastAsia="zh-CN"/>
              </w:rPr>
              <w:t>日期：20</w:t>
            </w:r>
            <w:r>
              <w:rPr>
                <w:rFonts w:hint="eastAsia" w:ascii="宋体" w:hAnsi="宋体" w:cs="宋体"/>
                <w:color w:val="000000" w:themeColor="text1"/>
                <w:sz w:val="21"/>
                <w:szCs w:val="21"/>
                <w:highlight w:val="none"/>
                <w:lang w:val="en-US" w:eastAsia="zh-CN"/>
              </w:rPr>
              <w:t>21</w:t>
            </w: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lang w:val="en-US" w:eastAsia="zh-CN"/>
              </w:rPr>
              <w:t>07</w:t>
            </w:r>
            <w:r>
              <w:rPr>
                <w:rFonts w:hint="eastAsia" w:ascii="宋体" w:hAnsi="宋体" w:cs="宋体"/>
                <w:color w:val="000000" w:themeColor="text1"/>
                <w:sz w:val="21"/>
                <w:szCs w:val="21"/>
                <w:highlight w:val="none"/>
                <w:lang w:eastAsia="zh-CN"/>
              </w:rPr>
              <w:t>-1</w:t>
            </w:r>
            <w:r>
              <w:rPr>
                <w:rFonts w:hint="eastAsia" w:ascii="宋体" w:hAnsi="宋体" w:cs="宋体"/>
                <w:color w:val="000000" w:themeColor="text1"/>
                <w:sz w:val="21"/>
                <w:szCs w:val="21"/>
                <w:highlight w:val="none"/>
                <w:lang w:val="en-US" w:eastAsia="zh-CN"/>
              </w:rPr>
              <w:t>0</w:t>
            </w:r>
          </w:p>
          <w:p>
            <w:pPr>
              <w:spacing w:line="400" w:lineRule="exact"/>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eastAsia="zh-CN"/>
              </w:rPr>
              <w:t>顾客签收：</w:t>
            </w:r>
            <w:r>
              <w:rPr>
                <w:rFonts w:hint="eastAsia" w:ascii="宋体" w:hAnsi="宋体" w:cs="宋体"/>
                <w:color w:val="000000" w:themeColor="text1"/>
                <w:sz w:val="21"/>
                <w:szCs w:val="21"/>
                <w:highlight w:val="none"/>
                <w:lang w:val="en-US" w:eastAsia="zh-CN"/>
              </w:rPr>
              <w:t>王健</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查《送货单》</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客户：重庆欣旺信商贸有限公司</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 xml:space="preserve">产品名称：围栏； </w:t>
            </w:r>
          </w:p>
          <w:p>
            <w:pPr>
              <w:spacing w:line="400" w:lineRule="exact"/>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eastAsia="zh-CN"/>
              </w:rPr>
              <w:t>日期：20</w:t>
            </w:r>
            <w:r>
              <w:rPr>
                <w:rFonts w:hint="eastAsia" w:ascii="宋体" w:hAnsi="宋体" w:cs="宋体"/>
                <w:color w:val="000000" w:themeColor="text1"/>
                <w:sz w:val="21"/>
                <w:szCs w:val="21"/>
                <w:highlight w:val="none"/>
                <w:lang w:val="en-US" w:eastAsia="zh-CN"/>
              </w:rPr>
              <w:t>21</w:t>
            </w:r>
            <w:r>
              <w:rPr>
                <w:rFonts w:hint="eastAsia" w:ascii="宋体" w:hAnsi="宋体" w:cs="宋体"/>
                <w:color w:val="000000" w:themeColor="text1"/>
                <w:sz w:val="21"/>
                <w:szCs w:val="21"/>
                <w:highlight w:val="none"/>
                <w:lang w:eastAsia="zh-CN"/>
              </w:rPr>
              <w:t>-0</w:t>
            </w:r>
            <w:r>
              <w:rPr>
                <w:rFonts w:hint="eastAsia" w:ascii="宋体" w:hAnsi="宋体" w:cs="宋体"/>
                <w:color w:val="000000" w:themeColor="text1"/>
                <w:sz w:val="21"/>
                <w:szCs w:val="21"/>
                <w:highlight w:val="none"/>
                <w:lang w:val="en-US" w:eastAsia="zh-CN"/>
              </w:rPr>
              <w:t>5</w:t>
            </w: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lang w:val="en-US" w:eastAsia="zh-CN"/>
              </w:rPr>
              <w:t>17</w:t>
            </w:r>
          </w:p>
          <w:p>
            <w:pPr>
              <w:spacing w:line="400" w:lineRule="exact"/>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eastAsia="zh-CN"/>
              </w:rPr>
              <w:t>顾客签收：</w:t>
            </w:r>
            <w:r>
              <w:rPr>
                <w:rFonts w:hint="eastAsia" w:ascii="宋体" w:hAnsi="宋体" w:cs="宋体"/>
                <w:color w:val="000000" w:themeColor="text1"/>
                <w:sz w:val="21"/>
                <w:szCs w:val="21"/>
                <w:highlight w:val="none"/>
                <w:lang w:val="en-US" w:eastAsia="zh-CN"/>
              </w:rPr>
              <w:t>李计刚</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查《送货单》</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客户：山东省路桥集团有限公司交通工程公司</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产品名称：</w:t>
            </w:r>
            <w:r>
              <w:rPr>
                <w:rFonts w:hint="eastAsia" w:ascii="宋体" w:hAnsi="宋体" w:cs="宋体"/>
                <w:color w:val="000000" w:themeColor="text1"/>
                <w:sz w:val="21"/>
                <w:szCs w:val="21"/>
                <w:highlight w:val="none"/>
                <w:lang w:val="en-US" w:eastAsia="zh-CN"/>
              </w:rPr>
              <w:t>3M钻石膜景观声屏障</w:t>
            </w:r>
            <w:r>
              <w:rPr>
                <w:rFonts w:hint="eastAsia" w:ascii="宋体" w:hAnsi="宋体" w:cs="宋体"/>
                <w:color w:val="000000" w:themeColor="text1"/>
                <w:sz w:val="21"/>
                <w:szCs w:val="21"/>
                <w:highlight w:val="none"/>
                <w:lang w:eastAsia="zh-CN"/>
              </w:rPr>
              <w:t xml:space="preserve">； </w:t>
            </w:r>
          </w:p>
          <w:p>
            <w:pPr>
              <w:spacing w:line="400" w:lineRule="exact"/>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eastAsia="zh-CN"/>
              </w:rPr>
              <w:t>日期：20</w:t>
            </w:r>
            <w:r>
              <w:rPr>
                <w:rFonts w:hint="eastAsia" w:ascii="宋体" w:hAnsi="宋体" w:cs="宋体"/>
                <w:color w:val="000000" w:themeColor="text1"/>
                <w:sz w:val="21"/>
                <w:szCs w:val="21"/>
                <w:highlight w:val="none"/>
                <w:lang w:val="en-US" w:eastAsia="zh-CN"/>
              </w:rPr>
              <w:t>21</w:t>
            </w:r>
            <w:r>
              <w:rPr>
                <w:rFonts w:hint="eastAsia" w:ascii="宋体" w:hAnsi="宋体" w:cs="宋体"/>
                <w:color w:val="000000" w:themeColor="text1"/>
                <w:sz w:val="21"/>
                <w:szCs w:val="21"/>
                <w:highlight w:val="none"/>
                <w:lang w:eastAsia="zh-CN"/>
              </w:rPr>
              <w:t>-0</w:t>
            </w:r>
            <w:r>
              <w:rPr>
                <w:rFonts w:hint="eastAsia" w:ascii="宋体" w:hAnsi="宋体" w:cs="宋体"/>
                <w:color w:val="000000" w:themeColor="text1"/>
                <w:sz w:val="21"/>
                <w:szCs w:val="21"/>
                <w:highlight w:val="none"/>
                <w:lang w:val="en-US" w:eastAsia="zh-CN"/>
              </w:rPr>
              <w:t>4</w:t>
            </w: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lang w:val="en-US" w:eastAsia="zh-CN"/>
              </w:rPr>
              <w:t>20</w:t>
            </w:r>
          </w:p>
          <w:p>
            <w:pPr>
              <w:spacing w:line="400" w:lineRule="exact"/>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eastAsia="zh-CN"/>
              </w:rPr>
              <w:t>顾客签收：</w:t>
            </w:r>
            <w:r>
              <w:rPr>
                <w:rFonts w:hint="eastAsia" w:ascii="宋体" w:hAnsi="宋体" w:cs="宋体"/>
                <w:color w:val="000000" w:themeColor="text1"/>
                <w:sz w:val="21"/>
                <w:szCs w:val="21"/>
                <w:highlight w:val="none"/>
                <w:lang w:val="en-US" w:eastAsia="zh-CN"/>
              </w:rPr>
              <w:t>卢高</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w:t>
            </w:r>
          </w:p>
          <w:p>
            <w:pPr>
              <w:spacing w:line="400" w:lineRule="exact"/>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lang w:val="en-US" w:eastAsia="zh-CN"/>
              </w:rPr>
              <w:t>7）</w:t>
            </w:r>
            <w:r>
              <w:rPr>
                <w:rFonts w:hint="eastAsia" w:ascii="宋体" w:hAnsi="宋体" w:cs="宋体"/>
                <w:color w:val="000000" w:themeColor="text1"/>
                <w:sz w:val="21"/>
                <w:szCs w:val="21"/>
                <w:highlight w:val="none"/>
                <w:lang w:eastAsia="zh-CN"/>
              </w:rPr>
              <w:t>售后服务：</w:t>
            </w:r>
          </w:p>
          <w:p>
            <w:pPr>
              <w:spacing w:line="400" w:lineRule="exact"/>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eastAsia="zh-CN"/>
              </w:rPr>
              <w:t>查，公司产品签订的销售订单上规定了售后服务管理的要求。对销售出去的产品有专人进行跟进服务，如客户投诉、问询或产品质量问题，公司在第一时间予以解决。负责人讲</w:t>
            </w:r>
            <w:r>
              <w:rPr>
                <w:rFonts w:hint="eastAsia" w:ascii="宋体" w:hAnsi="宋体" w:cs="宋体"/>
                <w:color w:val="000000" w:themeColor="text1"/>
                <w:sz w:val="21"/>
                <w:szCs w:val="21"/>
                <w:highlight w:val="none"/>
                <w:lang w:val="en-US" w:eastAsia="zh-CN"/>
              </w:rPr>
              <w:t>近一年来，没有产品因质量问题发生的投诉或售后情况。</w:t>
            </w:r>
          </w:p>
          <w:p>
            <w:pPr>
              <w:spacing w:line="360" w:lineRule="auto"/>
              <w:ind w:right="71" w:rightChars="34" w:firstLine="420" w:firstLineChars="200"/>
              <w:jc w:val="left"/>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eastAsia="zh-CN"/>
              </w:rPr>
              <w:t>组织将销售服务过程确认为特殊过程，提供</w:t>
            </w:r>
            <w:r>
              <w:rPr>
                <w:rFonts w:hint="eastAsia" w:ascii="宋体" w:hAnsi="宋体" w:cs="宋体"/>
                <w:color w:val="000000" w:themeColor="text1"/>
                <w:sz w:val="21"/>
                <w:szCs w:val="21"/>
                <w:highlight w:val="none"/>
                <w:lang w:val="en-US" w:eastAsia="zh-CN"/>
              </w:rPr>
              <w:t>2021年6月18日对该过程从人员能力、文件、记录、设备等方面进行确认的记录。确认人：华洋、刘红</w:t>
            </w:r>
          </w:p>
          <w:p>
            <w:pPr>
              <w:spacing w:line="400" w:lineRule="exact"/>
              <w:ind w:firstLine="420" w:firstLineChars="200"/>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sz w:val="21"/>
                <w:szCs w:val="21"/>
                <w:highlight w:val="none"/>
                <w:lang w:eastAsia="zh-CN"/>
              </w:rPr>
              <w:t>通过顾客满意度调查及定期的销售人员考核和对销售人员进行销售规范、销售技能的培训，销售服务过程满足合客户要求。整个过程基本受控；</w:t>
            </w:r>
          </w:p>
        </w:tc>
        <w:tc>
          <w:tcPr>
            <w:tcW w:w="872" w:type="dxa"/>
            <w:noWrap w:val="0"/>
            <w:vAlign w:val="top"/>
          </w:tcPr>
          <w:p>
            <w:pPr>
              <w:rPr>
                <w:rFonts w:hint="default" w:ascii="Times New Roman" w:hAnsi="Times New Roman" w:eastAsia="宋体" w:cs="Times New Roman"/>
                <w:color w:val="000000" w:themeColor="text1"/>
                <w:kern w:val="2"/>
                <w:sz w:val="21"/>
                <w:highlight w:val="none"/>
                <w:lang w:val="en-US" w:eastAsia="zh-CN" w:bidi="ar-SA"/>
              </w:rPr>
            </w:pPr>
            <w:r>
              <w:rPr>
                <w:rFonts w:hint="eastAsia" w:cs="Times New Roman"/>
                <w:color w:val="000000" w:themeColor="text1"/>
                <w:kern w:val="2"/>
                <w:sz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olor w:val="000000" w:themeColor="text1"/>
                <w:szCs w:val="21"/>
                <w:highlight w:val="none"/>
              </w:rPr>
            </w:pPr>
            <w:r>
              <w:rPr>
                <w:rFonts w:hint="eastAsia" w:ascii="宋体" w:hAnsi="宋体" w:cs="宋体"/>
                <w:color w:val="000000" w:themeColor="text1"/>
                <w:szCs w:val="21"/>
                <w:highlight w:val="none"/>
              </w:rPr>
              <w:t>标识和可追溯性</w:t>
            </w:r>
          </w:p>
        </w:tc>
        <w:tc>
          <w:tcPr>
            <w:tcW w:w="960" w:type="dxa"/>
            <w:noWrap w:val="0"/>
            <w:vAlign w:val="top"/>
          </w:tcPr>
          <w:p>
            <w:pPr>
              <w:adjustRightInd w:val="0"/>
              <w:snapToGrid w:val="0"/>
              <w:jc w:val="center"/>
              <w:rPr>
                <w:rFonts w:ascii="宋体" w:hAnsi="宋体"/>
                <w:color w:val="000000" w:themeColor="text1"/>
                <w:szCs w:val="21"/>
                <w:highlight w:val="none"/>
              </w:rPr>
            </w:pPr>
            <w:r>
              <w:rPr>
                <w:rFonts w:hint="eastAsia" w:ascii="宋体" w:hAnsi="宋体" w:cs="宋体"/>
                <w:color w:val="000000" w:themeColor="text1"/>
                <w:szCs w:val="21"/>
                <w:highlight w:val="none"/>
              </w:rPr>
              <w:t>Q8.5.2</w:t>
            </w:r>
          </w:p>
        </w:tc>
        <w:tc>
          <w:tcPr>
            <w:tcW w:w="10705" w:type="dxa"/>
            <w:noWrap w:val="0"/>
            <w:vAlign w:val="top"/>
          </w:tcPr>
          <w:p>
            <w:pPr>
              <w:spacing w:line="400" w:lineRule="exac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现场查见，公司在经营过程中对标识和可追溯性进行了规定。</w:t>
            </w:r>
          </w:p>
          <w:p>
            <w:pPr>
              <w:spacing w:line="400" w:lineRule="exac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1.销售过程采用客户投诉记录、售后维护</w:t>
            </w:r>
            <w:r>
              <w:rPr>
                <w:rFonts w:hint="eastAsia" w:ascii="宋体" w:hAnsi="宋体" w:cs="宋体"/>
                <w:color w:val="000000" w:themeColor="text1"/>
                <w:sz w:val="21"/>
                <w:szCs w:val="21"/>
                <w:highlight w:val="none"/>
                <w:lang w:eastAsia="zh-CN"/>
              </w:rPr>
              <w:t>记录、顾客</w:t>
            </w:r>
            <w:r>
              <w:rPr>
                <w:rFonts w:hint="eastAsia" w:ascii="宋体" w:hAnsi="宋体" w:cs="宋体"/>
                <w:color w:val="000000" w:themeColor="text1"/>
                <w:sz w:val="21"/>
                <w:szCs w:val="21"/>
                <w:highlight w:val="none"/>
              </w:rPr>
              <w:t>回访表等进行标识；</w:t>
            </w:r>
          </w:p>
          <w:p>
            <w:pPr>
              <w:spacing w:line="400" w:lineRule="exac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2.产品按要求有</w:t>
            </w:r>
            <w:r>
              <w:rPr>
                <w:rFonts w:hint="eastAsia" w:ascii="宋体" w:hAnsi="宋体" w:cs="宋体"/>
                <w:color w:val="000000" w:themeColor="text1"/>
                <w:sz w:val="21"/>
                <w:szCs w:val="21"/>
                <w:highlight w:val="none"/>
                <w:lang w:eastAsia="zh-CN"/>
              </w:rPr>
              <w:t>产品</w:t>
            </w:r>
            <w:r>
              <w:rPr>
                <w:rFonts w:hint="eastAsia" w:ascii="宋体" w:hAnsi="宋体" w:cs="宋体"/>
                <w:color w:val="000000" w:themeColor="text1"/>
                <w:sz w:val="21"/>
                <w:szCs w:val="21"/>
                <w:highlight w:val="none"/>
              </w:rPr>
              <w:t>合格标签，注明用户单位、产品名称、规格、数量、生产厂名、出厂日期等。</w:t>
            </w:r>
          </w:p>
          <w:p>
            <w:pPr>
              <w:spacing w:line="400" w:lineRule="exac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通过上述标识可以追溯产品的来源，和产品的生产日期、批次。</w:t>
            </w:r>
          </w:p>
          <w:p>
            <w:pPr>
              <w:spacing w:line="276" w:lineRule="auto"/>
              <w:rPr>
                <w:rFonts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sz w:val="21"/>
                <w:szCs w:val="21"/>
                <w:highlight w:val="none"/>
              </w:rPr>
              <w:t>标识</w:t>
            </w:r>
            <w:r>
              <w:rPr>
                <w:rFonts w:hint="eastAsia" w:ascii="宋体" w:hAnsi="宋体" w:cs="宋体"/>
                <w:color w:val="000000" w:themeColor="text1"/>
                <w:sz w:val="21"/>
                <w:szCs w:val="21"/>
                <w:highlight w:val="none"/>
                <w:lang w:eastAsia="zh-CN"/>
              </w:rPr>
              <w:t>及可追溯性</w:t>
            </w:r>
            <w:r>
              <w:rPr>
                <w:rFonts w:hint="eastAsia" w:ascii="宋体" w:hAnsi="宋体" w:cs="宋体"/>
                <w:color w:val="000000" w:themeColor="text1"/>
                <w:sz w:val="21"/>
                <w:szCs w:val="21"/>
                <w:highlight w:val="none"/>
              </w:rPr>
              <w:t>基本符合要求。</w:t>
            </w:r>
          </w:p>
        </w:tc>
        <w:tc>
          <w:tcPr>
            <w:tcW w:w="884" w:type="dxa"/>
            <w:gridSpan w:val="2"/>
            <w:noWrap w:val="0"/>
            <w:vAlign w:val="top"/>
          </w:tcPr>
          <w:p>
            <w:pPr>
              <w:rPr>
                <w:rFonts w:hint="default" w:ascii="Times New Roman" w:hAnsi="Times New Roman" w:eastAsia="宋体" w:cs="Times New Roman"/>
                <w:color w:val="000000" w:themeColor="text1"/>
                <w:kern w:val="2"/>
                <w:sz w:val="21"/>
                <w:highlight w:val="none"/>
                <w:lang w:val="en-US" w:eastAsia="zh-CN" w:bidi="ar-SA"/>
              </w:rPr>
            </w:pPr>
            <w:r>
              <w:rPr>
                <w:rFonts w:hint="eastAsia" w:cs="Times New Roman"/>
                <w:color w:val="000000" w:themeColor="text1"/>
                <w:kern w:val="2"/>
                <w:sz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themeColor="text1"/>
                <w:szCs w:val="21"/>
                <w:highlight w:val="none"/>
              </w:rPr>
            </w:pPr>
            <w:r>
              <w:rPr>
                <w:rFonts w:hint="eastAsia" w:ascii="宋体" w:hAnsi="宋体" w:cs="宋体"/>
                <w:color w:val="000000" w:themeColor="text1"/>
                <w:szCs w:val="21"/>
                <w:highlight w:val="none"/>
              </w:rPr>
              <w:t>顾客或外部供方的财产</w:t>
            </w:r>
          </w:p>
        </w:tc>
        <w:tc>
          <w:tcPr>
            <w:tcW w:w="960" w:type="dxa"/>
            <w:noWrap w:val="0"/>
            <w:vAlign w:val="top"/>
          </w:tcPr>
          <w:p>
            <w:pPr>
              <w:adjustRightInd w:val="0"/>
              <w:snapToGrid w:val="0"/>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Q8.5.3</w:t>
            </w:r>
          </w:p>
        </w:tc>
        <w:tc>
          <w:tcPr>
            <w:tcW w:w="10705" w:type="dxa"/>
            <w:noWrap w:val="0"/>
            <w:vAlign w:val="top"/>
          </w:tcPr>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公司的顾客的财产有顾客信息、合同，公司对顾客或外部供方财产进行了保存，当顾客或外部供方财产丢失时，应告知顾客或外部供方。在服务现场保护好顾客财产，不出现损伤。  </w:t>
            </w:r>
          </w:p>
          <w:p>
            <w:pPr>
              <w:rPr>
                <w:rFonts w:ascii="宋体" w:hAnsi="宋体" w:cs="宋体"/>
                <w:color w:val="000000" w:themeColor="text1"/>
                <w:szCs w:val="21"/>
                <w:highlight w:val="none"/>
              </w:rPr>
            </w:pPr>
            <w:r>
              <w:rPr>
                <w:rFonts w:hint="eastAsia" w:ascii="宋体" w:hAnsi="宋体" w:cs="宋体"/>
                <w:color w:val="000000" w:themeColor="text1"/>
                <w:szCs w:val="21"/>
                <w:highlight w:val="none"/>
              </w:rPr>
              <w:t>负责人讲目前没有发生顾客或外部供方财产丢失或损伤情况；</w:t>
            </w:r>
          </w:p>
        </w:tc>
        <w:tc>
          <w:tcPr>
            <w:tcW w:w="884" w:type="dxa"/>
            <w:gridSpan w:val="2"/>
            <w:noWrap w:val="0"/>
            <w:vAlign w:val="top"/>
          </w:tcPr>
          <w:p>
            <w:pPr>
              <w:rPr>
                <w:color w:val="000000" w:themeColor="text1"/>
                <w:highlight w:val="none"/>
              </w:rPr>
            </w:pPr>
            <w:r>
              <w:rPr>
                <w:rFonts w:hint="eastAsia"/>
                <w:color w:val="000000" w:themeColor="text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themeColor="text1"/>
                <w:szCs w:val="21"/>
                <w:highlight w:val="none"/>
              </w:rPr>
            </w:pPr>
            <w:r>
              <w:rPr>
                <w:rFonts w:hint="eastAsia" w:ascii="宋体" w:hAnsi="宋体" w:cs="宋体"/>
                <w:color w:val="000000" w:themeColor="text1"/>
                <w:szCs w:val="21"/>
                <w:highlight w:val="none"/>
              </w:rPr>
              <w:t>防护</w:t>
            </w:r>
          </w:p>
        </w:tc>
        <w:tc>
          <w:tcPr>
            <w:tcW w:w="960" w:type="dxa"/>
            <w:noWrap w:val="0"/>
            <w:vAlign w:val="top"/>
          </w:tcPr>
          <w:p>
            <w:pPr>
              <w:adjustRightInd w:val="0"/>
              <w:snapToGrid w:val="0"/>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Q8.5.4</w:t>
            </w:r>
          </w:p>
        </w:tc>
        <w:tc>
          <w:tcPr>
            <w:tcW w:w="10705" w:type="dxa"/>
            <w:noWrap w:val="0"/>
            <w:vAlign w:val="top"/>
          </w:tcPr>
          <w:p>
            <w:pPr>
              <w:spacing w:line="400" w:lineRule="exact"/>
              <w:ind w:firstLine="420" w:firstLineChars="200"/>
              <w:rPr>
                <w:color w:val="000000" w:themeColor="text1"/>
                <w:highlight w:val="none"/>
              </w:rPr>
            </w:pPr>
            <w:r>
              <w:rPr>
                <w:rFonts w:hint="eastAsia"/>
                <w:color w:val="000000" w:themeColor="text1"/>
                <w:highlight w:val="none"/>
              </w:rPr>
              <w:t>产品防护</w:t>
            </w:r>
          </w:p>
          <w:p>
            <w:pPr>
              <w:pStyle w:val="15"/>
              <w:ind w:firstLine="460"/>
              <w:rPr>
                <w:rFonts w:hint="eastAsia" w:ascii="宋体" w:hAnsi="宋体" w:cs="宋体"/>
                <w:color w:val="000000" w:themeColor="text1"/>
                <w:szCs w:val="21"/>
                <w:highlight w:val="none"/>
              </w:rPr>
            </w:pPr>
            <w:r>
              <w:rPr>
                <w:rFonts w:hint="eastAsia" w:ascii="宋体" w:hAnsi="宋体"/>
                <w:color w:val="000000" w:themeColor="text1"/>
                <w:sz w:val="21"/>
                <w:szCs w:val="21"/>
                <w:highlight w:val="none"/>
                <w:lang w:eastAsia="zh-CN"/>
              </w:rPr>
              <w:t>因</w:t>
            </w:r>
            <w:r>
              <w:rPr>
                <w:rFonts w:hint="eastAsia" w:ascii="宋体" w:hAnsi="宋体"/>
                <w:color w:val="000000" w:themeColor="text1"/>
                <w:sz w:val="21"/>
                <w:szCs w:val="21"/>
                <w:highlight w:val="none"/>
              </w:rPr>
              <w:t>公司采取</w:t>
            </w:r>
            <w:r>
              <w:rPr>
                <w:rFonts w:hint="eastAsia" w:ascii="宋体" w:hAnsi="宋体"/>
                <w:color w:val="000000" w:themeColor="text1"/>
                <w:sz w:val="21"/>
                <w:szCs w:val="21"/>
                <w:highlight w:val="none"/>
                <w:lang w:eastAsia="zh-CN"/>
              </w:rPr>
              <w:t>直接在</w:t>
            </w:r>
            <w:r>
              <w:rPr>
                <w:rFonts w:hint="eastAsia" w:ascii="宋体" w:hAnsi="宋体"/>
                <w:color w:val="000000" w:themeColor="text1"/>
                <w:sz w:val="21"/>
                <w:szCs w:val="21"/>
                <w:highlight w:val="none"/>
                <w:lang w:val="en-US" w:eastAsia="zh-CN"/>
              </w:rPr>
              <w:t>产品生产场地</w:t>
            </w:r>
            <w:r>
              <w:rPr>
                <w:rFonts w:hint="eastAsia" w:ascii="宋体" w:hAnsi="宋体"/>
                <w:color w:val="000000" w:themeColor="text1"/>
                <w:sz w:val="21"/>
                <w:szCs w:val="21"/>
                <w:highlight w:val="none"/>
                <w:lang w:eastAsia="zh-CN"/>
              </w:rPr>
              <w:t>发往客户处</w:t>
            </w:r>
            <w:r>
              <w:rPr>
                <w:rFonts w:hint="eastAsia" w:ascii="宋体" w:hAnsi="宋体"/>
                <w:color w:val="000000" w:themeColor="text1"/>
                <w:sz w:val="21"/>
                <w:szCs w:val="21"/>
                <w:highlight w:val="none"/>
              </w:rPr>
              <w:t>，货物直接交付客户</w:t>
            </w:r>
            <w:r>
              <w:rPr>
                <w:rFonts w:hint="eastAsia" w:ascii="宋体" w:hAnsi="宋体"/>
                <w:color w:val="000000" w:themeColor="text1"/>
                <w:sz w:val="21"/>
                <w:szCs w:val="21"/>
                <w:highlight w:val="none"/>
                <w:lang w:eastAsia="zh-CN"/>
              </w:rPr>
              <w:t>验收确认</w:t>
            </w:r>
            <w:r>
              <w:rPr>
                <w:rFonts w:hint="eastAsia" w:ascii="宋体" w:hAnsi="宋体"/>
                <w:color w:val="000000" w:themeColor="text1"/>
                <w:sz w:val="21"/>
                <w:szCs w:val="21"/>
                <w:highlight w:val="none"/>
              </w:rPr>
              <w:t>，</w:t>
            </w:r>
            <w:r>
              <w:rPr>
                <w:rFonts w:hint="eastAsia" w:ascii="宋体" w:hAnsi="宋体"/>
                <w:color w:val="000000" w:themeColor="text1"/>
                <w:sz w:val="21"/>
                <w:szCs w:val="21"/>
                <w:highlight w:val="none"/>
                <w:lang w:val="en-US" w:eastAsia="zh-CN"/>
              </w:rPr>
              <w:t>销售经营地</w:t>
            </w:r>
            <w:r>
              <w:rPr>
                <w:rFonts w:hint="eastAsia" w:ascii="宋体" w:hAnsi="宋体"/>
                <w:color w:val="000000" w:themeColor="text1"/>
                <w:sz w:val="21"/>
                <w:szCs w:val="21"/>
                <w:highlight w:val="none"/>
              </w:rPr>
              <w:t>未设置库房</w:t>
            </w:r>
            <w:r>
              <w:rPr>
                <w:rFonts w:hint="eastAsia" w:ascii="宋体" w:hAnsi="宋体"/>
                <w:color w:val="000000" w:themeColor="text1"/>
                <w:sz w:val="21"/>
                <w:szCs w:val="21"/>
                <w:highlight w:val="none"/>
                <w:lang w:eastAsia="zh-CN"/>
              </w:rPr>
              <w:t>，暂无产品库房防护管理工作</w:t>
            </w:r>
            <w:r>
              <w:rPr>
                <w:rFonts w:hint="eastAsia" w:ascii="宋体" w:hAnsi="宋体" w:cs="宋体"/>
                <w:color w:val="000000" w:themeColor="text1"/>
                <w:szCs w:val="21"/>
                <w:highlight w:val="none"/>
              </w:rPr>
              <w:t>。</w:t>
            </w:r>
          </w:p>
          <w:p>
            <w:pPr>
              <w:pStyle w:val="15"/>
              <w:ind w:firstLine="460"/>
              <w:rPr>
                <w:rFonts w:hint="eastAsia" w:ascii="宋体" w:hAnsi="宋体" w:eastAsia="宋体" w:cs="宋体"/>
                <w:color w:val="000000" w:themeColor="text1"/>
                <w:szCs w:val="21"/>
                <w:highlight w:val="none"/>
                <w:lang w:eastAsia="zh-CN"/>
              </w:rPr>
            </w:pPr>
            <w:r>
              <w:rPr>
                <w:rFonts w:hint="eastAsia" w:ascii="宋体" w:hAnsi="宋体"/>
                <w:color w:val="000000" w:themeColor="text1"/>
                <w:sz w:val="21"/>
                <w:szCs w:val="21"/>
                <w:highlight w:val="none"/>
                <w:lang w:val="en-US" w:eastAsia="zh-CN"/>
              </w:rPr>
              <w:t>询问负责人，公司</w:t>
            </w:r>
            <w:r>
              <w:rPr>
                <w:rFonts w:hint="eastAsia" w:ascii="宋体" w:hAnsi="宋体"/>
                <w:color w:val="000000" w:themeColor="text1"/>
                <w:sz w:val="21"/>
                <w:szCs w:val="21"/>
                <w:highlight w:val="none"/>
                <w:lang w:eastAsia="zh-CN"/>
              </w:rPr>
              <w:t>交通工程材料、金属制品（不含稀贵金属）、不锈钢制品</w:t>
            </w:r>
            <w:r>
              <w:rPr>
                <w:rFonts w:hint="eastAsia" w:ascii="宋体" w:hAnsi="宋体"/>
                <w:color w:val="000000" w:themeColor="text1"/>
                <w:sz w:val="21"/>
                <w:szCs w:val="21"/>
                <w:highlight w:val="none"/>
                <w:lang w:val="en-US" w:eastAsia="zh-CN"/>
              </w:rPr>
              <w:t>用气泡膜包装，</w:t>
            </w:r>
            <w:r>
              <w:rPr>
                <w:rFonts w:hint="eastAsia" w:ascii="宋体" w:hAnsi="宋体"/>
                <w:color w:val="000000" w:themeColor="text1"/>
                <w:sz w:val="21"/>
                <w:szCs w:val="21"/>
                <w:highlight w:val="none"/>
                <w:lang w:eastAsia="zh-CN"/>
              </w:rPr>
              <w:t>起到防雨防尘、</w:t>
            </w:r>
            <w:r>
              <w:rPr>
                <w:rFonts w:hint="eastAsia" w:ascii="宋体" w:hAnsi="宋体"/>
                <w:color w:val="000000" w:themeColor="text1"/>
                <w:sz w:val="21"/>
                <w:szCs w:val="21"/>
                <w:highlight w:val="none"/>
                <w:lang w:val="en-US" w:eastAsia="zh-CN"/>
              </w:rPr>
              <w:t>防冲击摩擦</w:t>
            </w:r>
            <w:r>
              <w:rPr>
                <w:rFonts w:hint="eastAsia" w:ascii="宋体" w:hAnsi="宋体"/>
                <w:color w:val="000000" w:themeColor="text1"/>
                <w:sz w:val="21"/>
                <w:szCs w:val="21"/>
                <w:highlight w:val="none"/>
                <w:lang w:eastAsia="zh-CN"/>
              </w:rPr>
              <w:t>的作用。</w:t>
            </w:r>
            <w:r>
              <w:rPr>
                <w:rFonts w:hint="eastAsia" w:ascii="宋体" w:hAnsi="宋体"/>
                <w:color w:val="000000" w:themeColor="text1"/>
                <w:sz w:val="21"/>
                <w:szCs w:val="21"/>
                <w:highlight w:val="none"/>
                <w:lang w:val="en-US" w:eastAsia="zh-CN"/>
              </w:rPr>
              <w:t>用木托架支撑，对材料堆放高度有要求</w:t>
            </w:r>
            <w:r>
              <w:rPr>
                <w:rFonts w:hint="eastAsia" w:ascii="宋体" w:hAnsi="宋体"/>
                <w:color w:val="000000" w:themeColor="text1"/>
                <w:sz w:val="21"/>
                <w:szCs w:val="21"/>
                <w:highlight w:val="none"/>
                <w:lang w:eastAsia="zh-CN"/>
              </w:rPr>
              <w:t>，堆码整齐，</w:t>
            </w:r>
            <w:r>
              <w:rPr>
                <w:rFonts w:hint="eastAsia" w:ascii="宋体" w:hAnsi="宋体"/>
                <w:color w:val="000000" w:themeColor="text1"/>
                <w:sz w:val="21"/>
                <w:szCs w:val="21"/>
                <w:highlight w:val="none"/>
                <w:lang w:val="en-US" w:eastAsia="zh-CN"/>
              </w:rPr>
              <w:t>便于装卸。</w:t>
            </w:r>
            <w:r>
              <w:rPr>
                <w:rFonts w:hint="eastAsia" w:ascii="宋体" w:hAnsi="宋体"/>
                <w:color w:val="000000" w:themeColor="text1"/>
                <w:sz w:val="21"/>
                <w:szCs w:val="21"/>
                <w:highlight w:val="none"/>
                <w:lang w:eastAsia="zh-CN"/>
              </w:rPr>
              <w:t>运输过程中，产品的运输车辆为</w:t>
            </w:r>
            <w:r>
              <w:rPr>
                <w:rFonts w:hint="eastAsia" w:ascii="宋体" w:hAnsi="宋体"/>
                <w:color w:val="000000" w:themeColor="text1"/>
                <w:sz w:val="21"/>
                <w:szCs w:val="21"/>
                <w:highlight w:val="none"/>
                <w:lang w:val="en-US" w:eastAsia="zh-CN"/>
              </w:rPr>
              <w:t>拖挂式</w:t>
            </w:r>
            <w:r>
              <w:rPr>
                <w:rFonts w:hint="eastAsia" w:ascii="宋体" w:hAnsi="宋体"/>
                <w:color w:val="000000" w:themeColor="text1"/>
                <w:sz w:val="21"/>
                <w:szCs w:val="21"/>
                <w:highlight w:val="none"/>
                <w:lang w:eastAsia="zh-CN"/>
              </w:rPr>
              <w:t>货车。负责人讲未有产品在搬运及运输中产生较大损坏。</w:t>
            </w:r>
          </w:p>
        </w:tc>
        <w:tc>
          <w:tcPr>
            <w:tcW w:w="884" w:type="dxa"/>
            <w:gridSpan w:val="2"/>
            <w:noWrap w:val="0"/>
            <w:vAlign w:val="top"/>
          </w:tcPr>
          <w:p>
            <w:pPr>
              <w:rPr>
                <w:color w:val="000000" w:themeColor="text1"/>
                <w:highlight w:val="none"/>
              </w:rPr>
            </w:pPr>
            <w:r>
              <w:rPr>
                <w:rFonts w:hint="eastAsia"/>
                <w:color w:val="000000" w:themeColor="text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themeColor="text1"/>
                <w:szCs w:val="21"/>
                <w:highlight w:val="none"/>
              </w:rPr>
            </w:pPr>
            <w:r>
              <w:rPr>
                <w:rFonts w:hint="eastAsia" w:ascii="宋体" w:hAnsi="宋体" w:cs="宋体"/>
                <w:color w:val="000000" w:themeColor="text1"/>
                <w:szCs w:val="21"/>
                <w:highlight w:val="none"/>
              </w:rPr>
              <w:t>交付后活动</w:t>
            </w:r>
          </w:p>
        </w:tc>
        <w:tc>
          <w:tcPr>
            <w:tcW w:w="960" w:type="dxa"/>
            <w:noWrap w:val="0"/>
            <w:vAlign w:val="top"/>
          </w:tcPr>
          <w:p>
            <w:pPr>
              <w:adjustRightInd w:val="0"/>
              <w:snapToGrid w:val="0"/>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Q8.5.5</w:t>
            </w:r>
          </w:p>
        </w:tc>
        <w:tc>
          <w:tcPr>
            <w:tcW w:w="10705" w:type="dxa"/>
            <w:noWrap w:val="0"/>
            <w:vAlign w:val="top"/>
          </w:tcPr>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公司明确服务相关交付后活动的安排及管控要求，包括满足以下各项内容要求。如:</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a）法律法规要求；</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b）与服务相关的潜在不期望的后果；</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c）其服务的性质、用途；</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d）顾客要求；</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e）顾客反馈。</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此外，也包括：交付后活动可能含的担保条款所规定的相关活动，诸如合同规定的售后服务</w:t>
            </w:r>
            <w:r>
              <w:rPr>
                <w:rFonts w:hint="eastAsia" w:ascii="宋体" w:hAnsi="宋体" w:cs="宋体"/>
                <w:color w:val="000000" w:themeColor="text1"/>
                <w:szCs w:val="21"/>
                <w:highlight w:val="none"/>
                <w:lang w:eastAsia="zh-CN"/>
              </w:rPr>
              <w:t>、送货服务</w:t>
            </w:r>
            <w:r>
              <w:rPr>
                <w:rFonts w:hint="eastAsia" w:ascii="宋体" w:hAnsi="宋体" w:cs="宋体"/>
                <w:color w:val="000000" w:themeColor="text1"/>
                <w:szCs w:val="21"/>
                <w:highlight w:val="none"/>
              </w:rPr>
              <w:t>等。</w:t>
            </w:r>
          </w:p>
          <w:p>
            <w:pPr>
              <w:rPr>
                <w:rFonts w:ascii="宋体" w:hAnsi="宋体" w:cs="宋体"/>
                <w:color w:val="000000" w:themeColor="text1"/>
                <w:szCs w:val="21"/>
                <w:highlight w:val="none"/>
              </w:rPr>
            </w:pPr>
            <w:r>
              <w:rPr>
                <w:rFonts w:hint="eastAsia" w:ascii="宋体" w:hAnsi="宋体" w:cs="宋体"/>
                <w:color w:val="000000" w:themeColor="text1"/>
                <w:szCs w:val="21"/>
                <w:highlight w:val="none"/>
              </w:rPr>
              <w:t>-现场记录及沟通确认：已基本满足交付后活动的要求</w:t>
            </w:r>
          </w:p>
        </w:tc>
        <w:tc>
          <w:tcPr>
            <w:tcW w:w="884" w:type="dxa"/>
            <w:gridSpan w:val="2"/>
            <w:noWrap w:val="0"/>
            <w:vAlign w:val="top"/>
          </w:tcPr>
          <w:p>
            <w:pPr>
              <w:rPr>
                <w:color w:val="000000" w:themeColor="text1"/>
                <w:highlight w:val="none"/>
              </w:rPr>
            </w:pPr>
            <w:r>
              <w:rPr>
                <w:rFonts w:hint="eastAsia"/>
                <w:color w:val="000000" w:themeColor="text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themeColor="text1"/>
                <w:szCs w:val="21"/>
                <w:highlight w:val="none"/>
              </w:rPr>
            </w:pPr>
            <w:r>
              <w:rPr>
                <w:rFonts w:hint="eastAsia" w:ascii="宋体" w:hAnsi="宋体" w:cs="宋体"/>
                <w:color w:val="000000" w:themeColor="text1"/>
                <w:szCs w:val="21"/>
                <w:highlight w:val="none"/>
              </w:rPr>
              <w:t>更改控制</w:t>
            </w:r>
          </w:p>
        </w:tc>
        <w:tc>
          <w:tcPr>
            <w:tcW w:w="960" w:type="dxa"/>
            <w:noWrap w:val="0"/>
            <w:vAlign w:val="top"/>
          </w:tcPr>
          <w:p>
            <w:pPr>
              <w:adjustRightInd w:val="0"/>
              <w:snapToGrid w:val="0"/>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Q8.5.6</w:t>
            </w:r>
          </w:p>
        </w:tc>
        <w:tc>
          <w:tcPr>
            <w:tcW w:w="10705" w:type="dxa"/>
            <w:noWrap w:val="0"/>
            <w:vAlign w:val="top"/>
          </w:tcPr>
          <w:p>
            <w:pPr>
              <w:spacing w:line="40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公司对服务提供的更改管控要求予以明确规定：包括对其更改的评审、授权信息及需采取的措施等。</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经查：体系运行至今，暂无服务提供的更改情形。</w:t>
            </w:r>
          </w:p>
        </w:tc>
        <w:tc>
          <w:tcPr>
            <w:tcW w:w="884" w:type="dxa"/>
            <w:gridSpan w:val="2"/>
            <w:noWrap w:val="0"/>
            <w:vAlign w:val="top"/>
          </w:tcPr>
          <w:p>
            <w:pPr>
              <w:rPr>
                <w:color w:val="000000" w:themeColor="text1"/>
                <w:highlight w:val="none"/>
              </w:rPr>
            </w:pPr>
            <w:r>
              <w:rPr>
                <w:rFonts w:hint="eastAsia"/>
                <w:color w:val="000000" w:themeColor="text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noWrap w:val="0"/>
            <w:vAlign w:val="top"/>
          </w:tcPr>
          <w:p>
            <w:pPr>
              <w:adjustRightInd w:val="0"/>
              <w:snapToGrid w:val="0"/>
              <w:rPr>
                <w:rFonts w:ascii="宋体" w:hAnsi="宋体" w:cs="宋体"/>
                <w:color w:val="000000" w:themeColor="text1"/>
                <w:szCs w:val="21"/>
                <w:highlight w:val="none"/>
              </w:rPr>
            </w:pPr>
            <w:r>
              <w:rPr>
                <w:rFonts w:hint="eastAsia" w:ascii="宋体" w:hAnsi="宋体" w:cs="宋体"/>
                <w:color w:val="000000" w:themeColor="text1"/>
                <w:szCs w:val="21"/>
                <w:highlight w:val="none"/>
              </w:rPr>
              <w:t>产品和服务放行；</w:t>
            </w:r>
          </w:p>
        </w:tc>
        <w:tc>
          <w:tcPr>
            <w:tcW w:w="960" w:type="dxa"/>
            <w:noWrap w:val="0"/>
            <w:vAlign w:val="top"/>
          </w:tcPr>
          <w:p>
            <w:pPr>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Q8.6 </w:t>
            </w:r>
          </w:p>
        </w:tc>
        <w:tc>
          <w:tcPr>
            <w:tcW w:w="10705" w:type="dxa"/>
            <w:noWrap w:val="0"/>
            <w:vAlign w:val="top"/>
          </w:tcPr>
          <w:p>
            <w:pPr>
              <w:spacing w:line="360" w:lineRule="auto"/>
              <w:ind w:right="71" w:rightChars="34" w:firstLine="420" w:firstLineChars="200"/>
              <w:jc w:val="left"/>
              <w:rPr>
                <w:rFonts w:hint="eastAsia"/>
                <w:color w:val="000000" w:themeColor="text1"/>
                <w:szCs w:val="22"/>
                <w:highlight w:val="none"/>
              </w:rPr>
            </w:pPr>
            <w:r>
              <w:rPr>
                <w:rFonts w:hint="eastAsia"/>
                <w:color w:val="000000" w:themeColor="text1"/>
                <w:szCs w:val="22"/>
                <w:highlight w:val="none"/>
              </w:rPr>
              <w:t>公司为验证服务的要求是否得到满足对需实施监视和检验的阶段、过程、项目及记录等予以规定，公司明确对各阶段产品和服务的放行均须实施必要的记录并保留。详见如下输入、过程及输出检验证据抽样</w:t>
            </w:r>
          </w:p>
          <w:p>
            <w:pPr>
              <w:spacing w:line="360" w:lineRule="auto"/>
              <w:ind w:right="71" w:rightChars="34" w:firstLine="420" w:firstLineChars="200"/>
              <w:jc w:val="left"/>
              <w:rPr>
                <w:rFonts w:hint="default" w:eastAsia="宋体"/>
                <w:color w:val="000000" w:themeColor="text1"/>
                <w:highlight w:val="none"/>
                <w:lang w:val="en-US" w:eastAsia="zh-CN"/>
              </w:rPr>
            </w:pPr>
            <w:r>
              <w:rPr>
                <w:rFonts w:hint="eastAsia"/>
                <w:color w:val="000000" w:themeColor="text1"/>
                <w:szCs w:val="22"/>
                <w:highlight w:val="none"/>
              </w:rPr>
              <w:t>公司销售产品为</w:t>
            </w:r>
            <w:r>
              <w:rPr>
                <w:rFonts w:hint="eastAsia"/>
                <w:color w:val="000000" w:themeColor="text1"/>
                <w:szCs w:val="22"/>
                <w:highlight w:val="none"/>
                <w:lang w:eastAsia="zh-CN"/>
              </w:rPr>
              <w:t>交通工程材料、金属制品（不含稀贵金属）、不锈钢制品的销售</w:t>
            </w:r>
            <w:r>
              <w:rPr>
                <w:rFonts w:hint="eastAsia"/>
                <w:color w:val="000000" w:themeColor="text1"/>
                <w:szCs w:val="22"/>
                <w:highlight w:val="none"/>
              </w:rPr>
              <w:t>，</w:t>
            </w:r>
            <w:r>
              <w:rPr>
                <w:rFonts w:hint="eastAsia"/>
                <w:color w:val="000000" w:themeColor="text1"/>
                <w:szCs w:val="22"/>
                <w:highlight w:val="none"/>
                <w:lang w:val="en-US" w:eastAsia="zh-CN"/>
              </w:rPr>
              <w:t>为公司自己生产产品。产品出厂前有出厂检验及三方委外检验报告（见附件）。</w:t>
            </w:r>
          </w:p>
          <w:p>
            <w:pPr>
              <w:spacing w:line="360" w:lineRule="auto"/>
              <w:ind w:right="71" w:rightChars="34"/>
              <w:jc w:val="lef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1、抽查产品验证记录，</w:t>
            </w:r>
          </w:p>
          <w:p>
            <w:pPr>
              <w:spacing w:line="360" w:lineRule="auto"/>
              <w:ind w:right="71" w:rightChars="34"/>
              <w:jc w:val="lef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供货检验依据：合同的质量要求。</w:t>
            </w:r>
          </w:p>
          <w:p>
            <w:pPr>
              <w:spacing w:line="360" w:lineRule="auto"/>
              <w:ind w:right="71" w:rightChars="34"/>
              <w:jc w:val="lef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查《出库单》</w:t>
            </w:r>
          </w:p>
          <w:p>
            <w:pPr>
              <w:spacing w:line="400" w:lineRule="exact"/>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负责人讲：公司只对名称、规格型号、外观、质量证明等进行验证。</w:t>
            </w:r>
          </w:p>
          <w:p>
            <w:pPr>
              <w:spacing w:line="400" w:lineRule="exac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lang w:val="en-US" w:eastAsia="zh-CN"/>
              </w:rPr>
              <w:t>1</w:t>
            </w:r>
            <w:r>
              <w:rPr>
                <w:rFonts w:hint="eastAsia" w:ascii="宋体" w:hAnsi="宋体" w:cs="宋体"/>
                <w:color w:val="000000" w:themeColor="text1"/>
                <w:sz w:val="21"/>
                <w:szCs w:val="21"/>
                <w:highlight w:val="none"/>
              </w:rPr>
              <w:t>）日期：</w:t>
            </w:r>
            <w:r>
              <w:rPr>
                <w:rFonts w:hint="eastAsia" w:ascii="宋体" w:hAnsi="宋体" w:cs="宋体"/>
                <w:color w:val="000000" w:themeColor="text1"/>
                <w:sz w:val="21"/>
                <w:szCs w:val="21"/>
                <w:highlight w:val="none"/>
                <w:lang w:eastAsia="zh-CN"/>
              </w:rPr>
              <w:t>20</w:t>
            </w:r>
            <w:r>
              <w:rPr>
                <w:rFonts w:hint="eastAsia" w:ascii="宋体" w:hAnsi="宋体" w:cs="宋体"/>
                <w:color w:val="000000" w:themeColor="text1"/>
                <w:sz w:val="21"/>
                <w:szCs w:val="21"/>
                <w:highlight w:val="none"/>
                <w:lang w:val="en-US" w:eastAsia="zh-CN"/>
              </w:rPr>
              <w:t>21</w:t>
            </w: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lang w:val="en-US" w:eastAsia="zh-CN"/>
              </w:rPr>
              <w:t>7</w:t>
            </w: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lang w:val="en-US" w:eastAsia="zh-CN"/>
              </w:rPr>
              <w:t>5</w:t>
            </w:r>
            <w:r>
              <w:rPr>
                <w:rFonts w:hint="eastAsia" w:ascii="宋体" w:hAnsi="宋体" w:cs="宋体"/>
                <w:color w:val="000000" w:themeColor="text1"/>
                <w:sz w:val="21"/>
                <w:szCs w:val="21"/>
                <w:highlight w:val="none"/>
              </w:rPr>
              <w:t xml:space="preserve"> </w:t>
            </w:r>
          </w:p>
          <w:p>
            <w:pPr>
              <w:spacing w:line="400" w:lineRule="exact"/>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材料名称：</w:t>
            </w:r>
            <w:r>
              <w:rPr>
                <w:rFonts w:hint="eastAsia" w:ascii="宋体" w:hAnsi="宋体" w:cs="宋体"/>
                <w:color w:val="000000" w:themeColor="text1"/>
                <w:szCs w:val="21"/>
                <w:highlight w:val="none"/>
                <w:lang w:val="en-US" w:eastAsia="zh-CN"/>
              </w:rPr>
              <w:t>隔离栅</w:t>
            </w:r>
            <w:r>
              <w:rPr>
                <w:rFonts w:hint="eastAsia" w:ascii="宋体" w:hAnsi="宋体" w:cs="宋体"/>
                <w:color w:val="000000" w:themeColor="text1"/>
                <w:sz w:val="21"/>
                <w:szCs w:val="21"/>
                <w:highlight w:val="none"/>
              </w:rPr>
              <w:t>，</w:t>
            </w:r>
            <w:r>
              <w:rPr>
                <w:rFonts w:hint="eastAsia" w:ascii="宋体" w:hAnsi="宋体" w:cs="宋体"/>
                <w:color w:val="000000" w:themeColor="text1"/>
                <w:sz w:val="21"/>
                <w:szCs w:val="21"/>
                <w:highlight w:val="none"/>
                <w:lang w:val="en-US" w:eastAsia="zh-CN"/>
              </w:rPr>
              <w:t xml:space="preserve">   规格型号：编织    </w:t>
            </w:r>
            <w:r>
              <w:rPr>
                <w:rFonts w:hint="eastAsia" w:ascii="宋体" w:hAnsi="宋体" w:cs="宋体"/>
                <w:color w:val="000000" w:themeColor="text1"/>
                <w:sz w:val="21"/>
                <w:szCs w:val="21"/>
                <w:highlight w:val="none"/>
              </w:rPr>
              <w:t>数量</w:t>
            </w:r>
            <w:r>
              <w:rPr>
                <w:rFonts w:hint="eastAsia" w:ascii="宋体" w:hAnsi="宋体" w:cs="宋体"/>
                <w:color w:val="000000" w:themeColor="text1"/>
                <w:sz w:val="21"/>
                <w:szCs w:val="21"/>
                <w:highlight w:val="none"/>
                <w:lang w:val="en-US" w:eastAsia="zh-CN"/>
              </w:rPr>
              <w:t>:27000米</w:t>
            </w:r>
          </w:p>
          <w:p>
            <w:pPr>
              <w:pStyle w:val="15"/>
              <w:rPr>
                <w:rFonts w:hint="default"/>
                <w:color w:val="000000" w:themeColor="text1"/>
                <w:highlight w:val="none"/>
                <w:lang w:val="en-US" w:eastAsia="zh-CN"/>
              </w:rPr>
            </w:pPr>
            <w:r>
              <w:rPr>
                <w:rFonts w:hint="eastAsia" w:ascii="宋体" w:hAnsi="宋体" w:cs="宋体"/>
                <w:color w:val="000000" w:themeColor="text1"/>
                <w:sz w:val="21"/>
                <w:szCs w:val="21"/>
                <w:highlight w:val="none"/>
                <w:lang w:val="en-US" w:eastAsia="zh-CN"/>
              </w:rPr>
              <w:t xml:space="preserve">        </w:t>
            </w:r>
            <w:r>
              <w:rPr>
                <w:rFonts w:hint="eastAsia" w:ascii="宋体" w:hAnsi="宋体" w:cs="宋体"/>
                <w:color w:val="000000" w:themeColor="text1"/>
                <w:szCs w:val="21"/>
                <w:highlight w:val="none"/>
                <w:lang w:val="en-US" w:eastAsia="zh-CN"/>
              </w:rPr>
              <w:t>隔离栅</w:t>
            </w:r>
            <w:r>
              <w:rPr>
                <w:rFonts w:hint="eastAsia" w:ascii="宋体" w:hAnsi="宋体" w:cs="宋体"/>
                <w:color w:val="000000" w:themeColor="text1"/>
                <w:sz w:val="21"/>
                <w:szCs w:val="21"/>
                <w:highlight w:val="none"/>
              </w:rPr>
              <w:t>，</w:t>
            </w:r>
            <w:r>
              <w:rPr>
                <w:rFonts w:hint="eastAsia" w:ascii="宋体" w:hAnsi="宋体" w:cs="宋体"/>
                <w:color w:val="000000" w:themeColor="text1"/>
                <w:sz w:val="21"/>
                <w:szCs w:val="21"/>
                <w:highlight w:val="none"/>
                <w:lang w:val="en-US" w:eastAsia="zh-CN"/>
              </w:rPr>
              <w:t xml:space="preserve">  规格型号：焊接    </w:t>
            </w:r>
            <w:r>
              <w:rPr>
                <w:rFonts w:hint="eastAsia" w:ascii="宋体" w:hAnsi="宋体" w:cs="宋体"/>
                <w:color w:val="000000" w:themeColor="text1"/>
                <w:sz w:val="21"/>
                <w:szCs w:val="21"/>
                <w:highlight w:val="none"/>
              </w:rPr>
              <w:t>数量</w:t>
            </w:r>
            <w:r>
              <w:rPr>
                <w:rFonts w:hint="eastAsia" w:ascii="宋体" w:hAnsi="宋体" w:cs="宋体"/>
                <w:color w:val="000000" w:themeColor="text1"/>
                <w:sz w:val="21"/>
                <w:szCs w:val="21"/>
                <w:highlight w:val="none"/>
                <w:lang w:val="en-US" w:eastAsia="zh-CN"/>
              </w:rPr>
              <w:t>:10000米</w:t>
            </w:r>
          </w:p>
          <w:p>
            <w:pPr>
              <w:spacing w:line="400" w:lineRule="exac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检验项目:外观、规格、型号、数量、合格证等</w:t>
            </w:r>
          </w:p>
          <w:p>
            <w:pPr>
              <w:spacing w:line="360" w:lineRule="auto"/>
              <w:ind w:right="71" w:rightChars="34"/>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结论：合格</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检验员</w:t>
            </w:r>
            <w:r>
              <w:rPr>
                <w:rFonts w:hint="eastAsia" w:ascii="宋体" w:hAnsi="宋体" w:cs="宋体"/>
                <w:color w:val="000000" w:themeColor="text1"/>
                <w:szCs w:val="21"/>
                <w:highlight w:val="none"/>
                <w:lang w:eastAsia="zh-CN"/>
              </w:rPr>
              <w:t>：</w:t>
            </w:r>
            <w:r>
              <w:rPr>
                <w:rFonts w:hint="eastAsia" w:ascii="宋体" w:hAnsi="宋体" w:cs="宋体"/>
                <w:color w:val="000000" w:themeColor="text1"/>
                <w:sz w:val="21"/>
                <w:szCs w:val="21"/>
                <w:highlight w:val="none"/>
                <w:lang w:val="en-US" w:eastAsia="zh-CN"/>
              </w:rPr>
              <w:t>华洋</w:t>
            </w:r>
            <w:r>
              <w:rPr>
                <w:rFonts w:hint="eastAsia" w:ascii="宋体" w:hAnsi="宋体" w:cs="宋体"/>
                <w:color w:val="000000" w:themeColor="text1"/>
                <w:szCs w:val="21"/>
                <w:highlight w:val="none"/>
              </w:rPr>
              <w:t xml:space="preserve">  </w:t>
            </w:r>
          </w:p>
          <w:p>
            <w:pPr>
              <w:spacing w:line="360" w:lineRule="auto"/>
              <w:ind w:right="71" w:rightChars="34"/>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日期：</w:t>
            </w:r>
            <w:r>
              <w:rPr>
                <w:rFonts w:hint="eastAsia" w:ascii="宋体" w:hAnsi="宋体" w:cs="宋体"/>
                <w:color w:val="000000" w:themeColor="text1"/>
                <w:sz w:val="21"/>
                <w:szCs w:val="21"/>
                <w:highlight w:val="none"/>
                <w:lang w:eastAsia="zh-CN"/>
              </w:rPr>
              <w:t>20</w:t>
            </w:r>
            <w:r>
              <w:rPr>
                <w:rFonts w:hint="eastAsia" w:ascii="宋体" w:hAnsi="宋体" w:cs="宋体"/>
                <w:color w:val="000000" w:themeColor="text1"/>
                <w:sz w:val="21"/>
                <w:szCs w:val="21"/>
                <w:highlight w:val="none"/>
                <w:lang w:val="en-US" w:eastAsia="zh-CN"/>
              </w:rPr>
              <w:t>21</w:t>
            </w:r>
            <w:r>
              <w:rPr>
                <w:rFonts w:hint="eastAsia" w:ascii="宋体" w:hAnsi="宋体" w:cs="宋体"/>
                <w:color w:val="000000" w:themeColor="text1"/>
                <w:sz w:val="21"/>
                <w:szCs w:val="21"/>
                <w:highlight w:val="none"/>
                <w:lang w:eastAsia="zh-CN"/>
              </w:rPr>
              <w:t>-0</w:t>
            </w:r>
            <w:r>
              <w:rPr>
                <w:rFonts w:hint="eastAsia" w:ascii="宋体" w:hAnsi="宋体" w:cs="宋体"/>
                <w:color w:val="000000" w:themeColor="text1"/>
                <w:sz w:val="21"/>
                <w:szCs w:val="21"/>
                <w:highlight w:val="none"/>
                <w:lang w:val="en-US" w:eastAsia="zh-CN"/>
              </w:rPr>
              <w:t>5</w:t>
            </w: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lang w:val="en-US" w:eastAsia="zh-CN"/>
              </w:rPr>
              <w:t>10</w:t>
            </w:r>
          </w:p>
          <w:p>
            <w:pPr>
              <w:spacing w:line="360" w:lineRule="auto"/>
              <w:ind w:right="71" w:rightChars="34"/>
              <w:jc w:val="lef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产品</w:t>
            </w:r>
            <w:r>
              <w:rPr>
                <w:rFonts w:hint="eastAsia" w:ascii="宋体" w:hAnsi="宋体" w:cs="宋体"/>
                <w:color w:val="000000" w:themeColor="text1"/>
                <w:szCs w:val="21"/>
                <w:highlight w:val="none"/>
              </w:rPr>
              <w:t>名称：</w:t>
            </w:r>
            <w:r>
              <w:rPr>
                <w:rFonts w:hint="eastAsia" w:ascii="宋体" w:hAnsi="宋体" w:cs="宋体"/>
                <w:color w:val="000000" w:themeColor="text1"/>
                <w:sz w:val="21"/>
                <w:szCs w:val="21"/>
                <w:highlight w:val="none"/>
                <w:lang w:val="en-US" w:eastAsia="zh-CN"/>
              </w:rPr>
              <w:t xml:space="preserve">1.3M高围栏   </w:t>
            </w:r>
            <w:r>
              <w:rPr>
                <w:rFonts w:hint="eastAsia" w:ascii="宋体" w:hAnsi="宋体" w:cs="宋体"/>
                <w:color w:val="000000" w:themeColor="text1"/>
                <w:szCs w:val="21"/>
                <w:highlight w:val="none"/>
                <w:lang w:val="en-US" w:eastAsia="zh-CN"/>
              </w:rPr>
              <w:t xml:space="preserve"> 型号：</w:t>
            </w:r>
            <w:r>
              <w:rPr>
                <w:rFonts w:hint="eastAsia" w:ascii="宋体" w:hAnsi="宋体" w:cs="宋体"/>
                <w:color w:val="000000" w:themeColor="text1"/>
                <w:sz w:val="21"/>
                <w:szCs w:val="21"/>
                <w:highlight w:val="none"/>
                <w:lang w:val="en-US" w:eastAsia="zh-CN"/>
              </w:rPr>
              <w:t xml:space="preserve">40*80*3矩管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数量：</w:t>
            </w:r>
            <w:r>
              <w:rPr>
                <w:rFonts w:hint="eastAsia" w:ascii="宋体" w:hAnsi="宋体" w:cs="宋体"/>
                <w:color w:val="000000" w:themeColor="text1"/>
                <w:szCs w:val="21"/>
                <w:highlight w:val="none"/>
                <w:lang w:val="en-US" w:eastAsia="zh-CN"/>
              </w:rPr>
              <w:t>45米</w:t>
            </w:r>
          </w:p>
          <w:p>
            <w:pPr>
              <w:spacing w:line="360" w:lineRule="auto"/>
              <w:ind w:right="71" w:rightChars="34"/>
              <w:jc w:val="left"/>
              <w:rPr>
                <w:rFonts w:hint="default"/>
                <w:color w:val="000000" w:themeColor="text1"/>
                <w:highlight w:val="none"/>
                <w:lang w:val="en-US" w:eastAsia="zh-CN"/>
              </w:rPr>
            </w:pPr>
            <w:r>
              <w:rPr>
                <w:rFonts w:hint="eastAsia" w:ascii="宋体" w:hAnsi="宋体" w:cs="宋体"/>
                <w:color w:val="000000" w:themeColor="text1"/>
                <w:szCs w:val="21"/>
                <w:highlight w:val="none"/>
                <w:lang w:val="en-US" w:eastAsia="zh-CN"/>
              </w:rPr>
              <w:t xml:space="preserve">         1.8M高围</w:t>
            </w:r>
            <w:r>
              <w:rPr>
                <w:rFonts w:hint="eastAsia" w:ascii="宋体" w:hAnsi="宋体" w:cs="宋体"/>
                <w:color w:val="000000" w:themeColor="text1"/>
                <w:sz w:val="21"/>
                <w:szCs w:val="21"/>
                <w:highlight w:val="none"/>
                <w:lang w:val="en-US" w:eastAsia="zh-CN"/>
              </w:rPr>
              <w:t xml:space="preserve">栏   </w:t>
            </w:r>
            <w:r>
              <w:rPr>
                <w:rFonts w:hint="eastAsia" w:ascii="宋体" w:hAnsi="宋体" w:cs="宋体"/>
                <w:color w:val="000000" w:themeColor="text1"/>
                <w:szCs w:val="21"/>
                <w:highlight w:val="none"/>
                <w:lang w:val="en-US" w:eastAsia="zh-CN"/>
              </w:rPr>
              <w:t xml:space="preserve"> 型号：</w:t>
            </w:r>
            <w:r>
              <w:rPr>
                <w:rFonts w:hint="eastAsia" w:ascii="宋体" w:hAnsi="宋体" w:cs="宋体"/>
                <w:color w:val="000000" w:themeColor="text1"/>
                <w:sz w:val="21"/>
                <w:szCs w:val="21"/>
                <w:highlight w:val="none"/>
                <w:lang w:val="en-US" w:eastAsia="zh-CN"/>
              </w:rPr>
              <w:t xml:space="preserve">40*80*3矩管  </w:t>
            </w:r>
            <w:r>
              <w:rPr>
                <w:rFonts w:hint="eastAsia" w:ascii="宋体" w:hAnsi="宋体" w:cs="宋体"/>
                <w:color w:val="000000" w:themeColor="text1"/>
                <w:szCs w:val="21"/>
                <w:highlight w:val="none"/>
                <w:lang w:val="en-US" w:eastAsia="zh-CN"/>
              </w:rPr>
              <w:t xml:space="preserve"> </w:t>
            </w:r>
            <w:r>
              <w:rPr>
                <w:rFonts w:hint="eastAsia" w:ascii="宋体" w:hAnsi="宋体" w:cs="宋体"/>
                <w:color w:val="000000" w:themeColor="text1"/>
                <w:szCs w:val="21"/>
                <w:highlight w:val="none"/>
              </w:rPr>
              <w:t>数量：</w:t>
            </w:r>
            <w:r>
              <w:rPr>
                <w:rFonts w:hint="eastAsia" w:ascii="宋体" w:hAnsi="宋体" w:cs="宋体"/>
                <w:color w:val="000000" w:themeColor="text1"/>
                <w:szCs w:val="21"/>
                <w:highlight w:val="none"/>
                <w:lang w:val="en-US" w:eastAsia="zh-CN"/>
              </w:rPr>
              <w:t>112米</w:t>
            </w:r>
          </w:p>
          <w:p>
            <w:pPr>
              <w:spacing w:line="360" w:lineRule="auto"/>
              <w:ind w:right="71" w:rightChars="34"/>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检验项目:</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外观，尺寸、质量证明书</w:t>
            </w:r>
          </w:p>
          <w:p>
            <w:pPr>
              <w:spacing w:line="360" w:lineRule="auto"/>
              <w:ind w:right="71" w:rightChars="34"/>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检验员</w:t>
            </w:r>
            <w:r>
              <w:rPr>
                <w:rFonts w:hint="eastAsia" w:ascii="宋体" w:hAnsi="宋体" w:cs="宋体"/>
                <w:color w:val="000000" w:themeColor="text1"/>
                <w:szCs w:val="21"/>
                <w:highlight w:val="none"/>
                <w:lang w:eastAsia="zh-CN"/>
              </w:rPr>
              <w:t>：</w:t>
            </w:r>
            <w:r>
              <w:rPr>
                <w:rFonts w:hint="eastAsia" w:ascii="宋体" w:hAnsi="宋体" w:cs="宋体"/>
                <w:color w:val="000000" w:themeColor="text1"/>
                <w:sz w:val="21"/>
                <w:szCs w:val="21"/>
                <w:highlight w:val="none"/>
                <w:lang w:val="en-US" w:eastAsia="zh-CN"/>
              </w:rPr>
              <w:t>华洋</w:t>
            </w:r>
            <w:r>
              <w:rPr>
                <w:rFonts w:hint="eastAsia" w:ascii="宋体" w:hAnsi="宋体" w:cs="宋体"/>
                <w:color w:val="000000" w:themeColor="text1"/>
                <w:szCs w:val="21"/>
                <w:highlight w:val="none"/>
              </w:rPr>
              <w:t xml:space="preserve">   结论：合格</w:t>
            </w:r>
          </w:p>
          <w:p>
            <w:pPr>
              <w:spacing w:line="360" w:lineRule="auto"/>
              <w:ind w:right="71" w:rightChars="34"/>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日期：20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04</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15</w:t>
            </w:r>
          </w:p>
          <w:p>
            <w:pPr>
              <w:pStyle w:val="2"/>
              <w:rPr>
                <w:rFonts w:hint="default"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产品名称：</w:t>
            </w:r>
            <w:r>
              <w:rPr>
                <w:rFonts w:hint="eastAsia" w:ascii="宋体" w:hAnsi="宋体" w:cs="宋体"/>
                <w:color w:val="000000" w:themeColor="text1"/>
                <w:sz w:val="21"/>
                <w:szCs w:val="21"/>
                <w:highlight w:val="none"/>
                <w:lang w:val="en-US" w:eastAsia="zh-CN"/>
              </w:rPr>
              <w:t>3M钻石膜景观声屏障</w:t>
            </w:r>
            <w:r>
              <w:rPr>
                <w:rFonts w:hint="eastAsia" w:ascii="宋体" w:hAnsi="宋体" w:eastAsia="宋体" w:cs="宋体"/>
                <w:color w:val="000000" w:themeColor="text1"/>
                <w:kern w:val="2"/>
                <w:sz w:val="21"/>
                <w:szCs w:val="21"/>
                <w:highlight w:val="none"/>
                <w:lang w:val="en-US" w:eastAsia="zh-CN" w:bidi="ar-SA"/>
              </w:rPr>
              <w:t xml:space="preserve">  数量：</w:t>
            </w:r>
            <w:r>
              <w:rPr>
                <w:rFonts w:hint="eastAsia" w:ascii="宋体" w:hAnsi="宋体" w:cs="宋体"/>
                <w:color w:val="000000" w:themeColor="text1"/>
                <w:kern w:val="2"/>
                <w:sz w:val="21"/>
                <w:szCs w:val="21"/>
                <w:highlight w:val="none"/>
                <w:lang w:val="en-US" w:eastAsia="zh-CN" w:bidi="ar-SA"/>
              </w:rPr>
              <w:t>800米</w:t>
            </w:r>
          </w:p>
          <w:p>
            <w:pPr>
              <w:spacing w:line="360" w:lineRule="auto"/>
              <w:ind w:right="71" w:rightChars="34"/>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检验项目:</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外观，尺寸、质量证明书</w:t>
            </w:r>
          </w:p>
          <w:p>
            <w:pPr>
              <w:spacing w:line="360" w:lineRule="auto"/>
              <w:ind w:right="71" w:rightChars="34"/>
              <w:jc w:val="lef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检验员</w:t>
            </w:r>
            <w:r>
              <w:rPr>
                <w:rFonts w:hint="eastAsia" w:ascii="宋体" w:hAnsi="宋体" w:cs="宋体"/>
                <w:color w:val="000000" w:themeColor="text1"/>
                <w:szCs w:val="21"/>
                <w:highlight w:val="none"/>
                <w:lang w:eastAsia="zh-CN"/>
              </w:rPr>
              <w:t>：</w:t>
            </w:r>
            <w:r>
              <w:rPr>
                <w:rFonts w:hint="eastAsia" w:ascii="宋体" w:hAnsi="宋体" w:cs="宋体"/>
                <w:color w:val="000000" w:themeColor="text1"/>
                <w:sz w:val="21"/>
                <w:szCs w:val="21"/>
                <w:highlight w:val="none"/>
                <w:lang w:val="en-US" w:eastAsia="zh-CN"/>
              </w:rPr>
              <w:t>华洋</w:t>
            </w:r>
            <w:r>
              <w:rPr>
                <w:rFonts w:hint="eastAsia" w:ascii="宋体" w:hAnsi="宋体" w:cs="宋体"/>
                <w:color w:val="000000" w:themeColor="text1"/>
                <w:szCs w:val="21"/>
                <w:highlight w:val="none"/>
              </w:rPr>
              <w:t xml:space="preserve">   结论：合格</w:t>
            </w:r>
          </w:p>
          <w:p>
            <w:pPr>
              <w:spacing w:line="360" w:lineRule="auto"/>
              <w:ind w:right="71" w:rightChars="34"/>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w:t>
            </w:r>
          </w:p>
          <w:p>
            <w:pPr>
              <w:spacing w:line="360" w:lineRule="auto"/>
              <w:ind w:right="71" w:rightChars="34"/>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其他</w:t>
            </w:r>
            <w:r>
              <w:rPr>
                <w:rFonts w:hint="eastAsia" w:ascii="宋体" w:hAnsi="宋体" w:cs="宋体"/>
                <w:color w:val="000000" w:themeColor="text1"/>
                <w:szCs w:val="21"/>
                <w:highlight w:val="none"/>
                <w:lang w:eastAsia="zh-CN"/>
              </w:rPr>
              <w:t>产品</w:t>
            </w:r>
            <w:r>
              <w:rPr>
                <w:rFonts w:hint="eastAsia" w:ascii="宋体" w:hAnsi="宋体" w:cs="宋体"/>
                <w:color w:val="000000" w:themeColor="text1"/>
                <w:szCs w:val="21"/>
                <w:highlight w:val="none"/>
              </w:rPr>
              <w:t>均按要求进行检验合格</w:t>
            </w:r>
            <w:r>
              <w:rPr>
                <w:rFonts w:hint="eastAsia" w:ascii="宋体" w:hAnsi="宋体" w:cs="宋体"/>
                <w:color w:val="000000" w:themeColor="text1"/>
                <w:szCs w:val="21"/>
                <w:highlight w:val="none"/>
                <w:lang w:val="en-US" w:eastAsia="zh-CN"/>
              </w:rPr>
              <w:t>后</w:t>
            </w:r>
            <w:r>
              <w:rPr>
                <w:rFonts w:hint="eastAsia" w:ascii="宋体" w:hAnsi="宋体" w:cs="宋体"/>
                <w:color w:val="000000" w:themeColor="text1"/>
                <w:szCs w:val="21"/>
                <w:highlight w:val="none"/>
                <w:lang w:eastAsia="zh-CN"/>
              </w:rPr>
              <w:t>方可出</w:t>
            </w:r>
            <w:r>
              <w:rPr>
                <w:rFonts w:hint="eastAsia" w:ascii="宋体" w:hAnsi="宋体" w:cs="宋体"/>
                <w:color w:val="000000" w:themeColor="text1"/>
                <w:szCs w:val="21"/>
                <w:highlight w:val="none"/>
              </w:rPr>
              <w:t>库</w:t>
            </w:r>
            <w:r>
              <w:rPr>
                <w:rFonts w:hint="eastAsia" w:ascii="宋体" w:hAnsi="宋体" w:cs="宋体"/>
                <w:color w:val="000000" w:themeColor="text1"/>
                <w:szCs w:val="21"/>
                <w:highlight w:val="none"/>
                <w:lang w:eastAsia="zh-CN"/>
              </w:rPr>
              <w:t>的</w:t>
            </w:r>
            <w:r>
              <w:rPr>
                <w:rFonts w:hint="eastAsia" w:ascii="宋体" w:hAnsi="宋体" w:cs="宋体"/>
                <w:color w:val="000000" w:themeColor="text1"/>
                <w:szCs w:val="21"/>
                <w:highlight w:val="none"/>
              </w:rPr>
              <w:t>要求执行。</w:t>
            </w:r>
          </w:p>
          <w:p>
            <w:pPr>
              <w:numPr>
                <w:ilvl w:val="0"/>
                <w:numId w:val="7"/>
              </w:numPr>
              <w:spacing w:line="400" w:lineRule="exac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过程监视主要对物流的过程和</w:t>
            </w:r>
            <w:r>
              <w:rPr>
                <w:rFonts w:hint="eastAsia" w:ascii="宋体" w:hAnsi="宋体" w:cs="宋体"/>
                <w:color w:val="000000" w:themeColor="text1"/>
                <w:sz w:val="21"/>
                <w:szCs w:val="21"/>
                <w:highlight w:val="none"/>
                <w:lang w:eastAsia="zh-CN"/>
              </w:rPr>
              <w:t>服服务</w:t>
            </w:r>
            <w:r>
              <w:rPr>
                <w:rFonts w:hint="eastAsia" w:ascii="宋体" w:hAnsi="宋体" w:cs="宋体"/>
                <w:color w:val="000000" w:themeColor="text1"/>
                <w:sz w:val="21"/>
                <w:szCs w:val="21"/>
                <w:highlight w:val="none"/>
              </w:rPr>
              <w:t>质量进行监控，根据每单物流情况进行跟踪，主要要求：物流时间控制、过程产品防护等，一般通过售后服务质量检查跟踪。</w:t>
            </w:r>
          </w:p>
          <w:p>
            <w:pPr>
              <w:spacing w:line="400" w:lineRule="exact"/>
              <w:rPr>
                <w:rFonts w:hint="eastAsia" w:ascii="仿宋_GB2312" w:hAnsi="Times New Roman" w:eastAsia="仿宋_GB2312" w:cs="Times New Roman"/>
                <w:color w:val="000000" w:themeColor="text1"/>
                <w:sz w:val="24"/>
                <w:szCs w:val="22"/>
                <w:highlight w:val="none"/>
              </w:rPr>
            </w:pPr>
            <w:r>
              <w:rPr>
                <w:rFonts w:hint="eastAsia" w:ascii="仿宋_GB2312" w:hAnsi="Times New Roman" w:eastAsia="仿宋_GB2312" w:cs="Times New Roman"/>
                <w:color w:val="000000" w:themeColor="text1"/>
                <w:sz w:val="24"/>
                <w:szCs w:val="22"/>
                <w:highlight w:val="none"/>
              </w:rPr>
              <w:t>......</w:t>
            </w:r>
          </w:p>
          <w:p>
            <w:pPr>
              <w:spacing w:line="400" w:lineRule="exact"/>
              <w:rPr>
                <w:rFonts w:hint="eastAsia" w:ascii="宋体" w:hAnsi="宋体" w:eastAsia="宋体" w:cs="宋体"/>
                <w:color w:val="000000" w:themeColor="text1"/>
                <w:sz w:val="21"/>
                <w:szCs w:val="21"/>
                <w:highlight w:val="none"/>
              </w:rPr>
            </w:pPr>
            <w:r>
              <w:rPr>
                <w:rFonts w:hint="eastAsia" w:ascii="宋体" w:hAnsi="宋体" w:cs="宋体"/>
                <w:color w:val="000000" w:themeColor="text1"/>
                <w:sz w:val="21"/>
                <w:szCs w:val="21"/>
                <w:highlight w:val="none"/>
                <w:lang w:val="en-US" w:eastAsia="zh-CN"/>
              </w:rPr>
              <w:t>3</w:t>
            </w: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rPr>
              <w:t>销售过程检验：</w:t>
            </w:r>
          </w:p>
          <w:p>
            <w:pPr>
              <w:spacing w:line="400" w:lineRule="exac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依据：《销售服务规范》、《销售人员考核制度》等。</w:t>
            </w:r>
          </w:p>
          <w:p>
            <w:pPr>
              <w:spacing w:line="400" w:lineRule="exac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抽：考核期间</w:t>
            </w:r>
            <w:r>
              <w:rPr>
                <w:rFonts w:hint="eastAsia" w:ascii="宋体" w:hAnsi="宋体" w:cs="宋体"/>
                <w:color w:val="000000" w:themeColor="text1"/>
                <w:sz w:val="21"/>
                <w:szCs w:val="21"/>
                <w:highlight w:val="none"/>
                <w:lang w:val="en-US" w:eastAsia="zh-CN"/>
              </w:rPr>
              <w:t>2021年3月-7月</w:t>
            </w:r>
            <w:r>
              <w:rPr>
                <w:rFonts w:hint="eastAsia" w:ascii="宋体" w:hAnsi="宋体" w:eastAsia="宋体" w:cs="宋体"/>
                <w:color w:val="000000" w:themeColor="text1"/>
                <w:sz w:val="21"/>
                <w:szCs w:val="21"/>
                <w:highlight w:val="none"/>
              </w:rPr>
              <w:t>，</w:t>
            </w:r>
          </w:p>
          <w:p>
            <w:pPr>
              <w:spacing w:line="400" w:lineRule="exact"/>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rPr>
              <w:t>考核项目</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销售服务过程</w:t>
            </w:r>
          </w:p>
          <w:p>
            <w:pPr>
              <w:spacing w:line="400" w:lineRule="exact"/>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rPr>
              <w:t>考核部门/人</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lang w:val="en-US" w:eastAsia="zh-CN"/>
              </w:rPr>
              <w:t>经营部</w:t>
            </w:r>
            <w:r>
              <w:rPr>
                <w:rFonts w:hint="eastAsia" w:ascii="宋体" w:hAnsi="宋体" w:eastAsia="宋体" w:cs="宋体"/>
                <w:color w:val="000000" w:themeColor="text1"/>
                <w:sz w:val="21"/>
                <w:szCs w:val="21"/>
                <w:highlight w:val="none"/>
              </w:rPr>
              <w:t>/</w:t>
            </w:r>
            <w:r>
              <w:rPr>
                <w:rFonts w:hint="eastAsia" w:ascii="宋体" w:hAnsi="宋体" w:cs="宋体"/>
                <w:color w:val="000000" w:themeColor="text1"/>
                <w:sz w:val="21"/>
                <w:szCs w:val="21"/>
                <w:highlight w:val="none"/>
                <w:lang w:val="en-US" w:eastAsia="zh-CN"/>
              </w:rPr>
              <w:t>谢小雨</w:t>
            </w:r>
          </w:p>
          <w:p>
            <w:pPr>
              <w:spacing w:line="400" w:lineRule="exac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检查内容：产品质量状况，产品交付情况</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服务规范执行</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员工行为规范等。</w:t>
            </w:r>
          </w:p>
          <w:p>
            <w:pPr>
              <w:spacing w:line="400" w:lineRule="exac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eastAsia="zh-CN"/>
              </w:rPr>
              <w:t>考核结论</w:t>
            </w:r>
            <w:r>
              <w:rPr>
                <w:rFonts w:hint="eastAsia" w:ascii="宋体" w:hAnsi="宋体" w:eastAsia="宋体" w:cs="宋体"/>
                <w:color w:val="000000" w:themeColor="text1"/>
                <w:sz w:val="21"/>
                <w:szCs w:val="21"/>
                <w:highlight w:val="none"/>
              </w:rPr>
              <w:t>：通过对整个销售过程服务质量的监控，该销售人员服务质量符合要求。</w:t>
            </w:r>
          </w:p>
          <w:p>
            <w:pPr>
              <w:spacing w:line="400" w:lineRule="exact"/>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rPr>
              <w:t>考评人：</w:t>
            </w:r>
            <w:r>
              <w:rPr>
                <w:rFonts w:hint="eastAsia" w:ascii="宋体" w:hAnsi="宋体" w:eastAsia="宋体" w:cs="宋体"/>
                <w:color w:val="000000" w:themeColor="text1"/>
                <w:sz w:val="21"/>
                <w:szCs w:val="21"/>
                <w:highlight w:val="none"/>
                <w:lang w:val="en-US" w:eastAsia="zh-CN"/>
              </w:rPr>
              <w:t xml:space="preserve">吴启洪 </w:t>
            </w:r>
          </w:p>
          <w:p>
            <w:pPr>
              <w:spacing w:line="400" w:lineRule="exact"/>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定期对客户进行满意度调查，抽见</w:t>
            </w:r>
            <w:r>
              <w:rPr>
                <w:rFonts w:hint="eastAsia" w:ascii="宋体" w:hAnsi="宋体" w:eastAsia="宋体" w:cs="宋体"/>
                <w:color w:val="000000" w:themeColor="text1"/>
                <w:sz w:val="21"/>
                <w:szCs w:val="21"/>
                <w:highlight w:val="none"/>
                <w:lang w:val="en-US" w:eastAsia="zh-CN"/>
              </w:rPr>
              <w:t>202</w:t>
            </w:r>
            <w:r>
              <w:rPr>
                <w:rFonts w:hint="eastAsia" w:ascii="宋体" w:hAnsi="宋体" w:cs="宋体"/>
                <w:color w:val="000000" w:themeColor="text1"/>
                <w:sz w:val="21"/>
                <w:szCs w:val="21"/>
                <w:highlight w:val="none"/>
                <w:lang w:val="en-US" w:eastAsia="zh-CN"/>
              </w:rPr>
              <w:t>1</w:t>
            </w:r>
            <w:r>
              <w:rPr>
                <w:rFonts w:hint="eastAsia" w:ascii="宋体" w:hAnsi="宋体" w:eastAsia="宋体" w:cs="宋体"/>
                <w:color w:val="000000" w:themeColor="text1"/>
                <w:sz w:val="21"/>
                <w:szCs w:val="21"/>
                <w:highlight w:val="none"/>
                <w:lang w:val="en-US" w:eastAsia="zh-CN"/>
              </w:rPr>
              <w:t>年</w:t>
            </w:r>
            <w:r>
              <w:rPr>
                <w:rFonts w:hint="eastAsia" w:ascii="宋体" w:hAnsi="宋体" w:cs="宋体"/>
                <w:color w:val="000000" w:themeColor="text1"/>
                <w:sz w:val="21"/>
                <w:szCs w:val="21"/>
                <w:highlight w:val="none"/>
                <w:lang w:val="en-US" w:eastAsia="zh-CN"/>
              </w:rPr>
              <w:t>6</w:t>
            </w:r>
            <w:r>
              <w:rPr>
                <w:rFonts w:hint="eastAsia" w:ascii="宋体" w:hAnsi="宋体" w:eastAsia="宋体" w:cs="宋体"/>
                <w:color w:val="000000" w:themeColor="text1"/>
                <w:sz w:val="21"/>
                <w:szCs w:val="21"/>
                <w:highlight w:val="none"/>
                <w:lang w:val="en-US" w:eastAsia="zh-CN"/>
              </w:rPr>
              <w:t>月10日对</w:t>
            </w:r>
            <w:r>
              <w:rPr>
                <w:rFonts w:hint="eastAsia" w:ascii="宋体" w:hAnsi="宋体" w:eastAsia="宋体" w:cs="宋体"/>
                <w:color w:val="000000" w:themeColor="text1"/>
                <w:sz w:val="21"/>
                <w:szCs w:val="21"/>
                <w:highlight w:val="none"/>
              </w:rPr>
              <w:t>客户：</w:t>
            </w:r>
            <w:r>
              <w:rPr>
                <w:rFonts w:hint="eastAsia" w:ascii="宋体" w:cs="宋体"/>
                <w:color w:val="000000" w:themeColor="text1"/>
                <w:szCs w:val="21"/>
                <w:highlight w:val="none"/>
                <w:lang w:val="en-US" w:eastAsia="zh-CN"/>
              </w:rPr>
              <w:t>山东省高速路桥养护有限公司</w:t>
            </w:r>
          </w:p>
          <w:p>
            <w:pPr>
              <w:spacing w:line="400" w:lineRule="exac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对销售的产品质量、性能、价格、交期等进行了考评，总分：</w:t>
            </w:r>
            <w:r>
              <w:rPr>
                <w:rFonts w:hint="eastAsia" w:ascii="宋体" w:hAnsi="宋体" w:eastAsia="宋体" w:cs="宋体"/>
                <w:color w:val="000000" w:themeColor="text1"/>
                <w:sz w:val="21"/>
                <w:szCs w:val="21"/>
                <w:highlight w:val="none"/>
                <w:lang w:val="en-US" w:eastAsia="zh-CN"/>
              </w:rPr>
              <w:t>98</w:t>
            </w:r>
            <w:r>
              <w:rPr>
                <w:rFonts w:hint="eastAsia" w:ascii="宋体" w:hAnsi="宋体" w:eastAsia="宋体" w:cs="宋体"/>
                <w:color w:val="000000" w:themeColor="text1"/>
                <w:sz w:val="21"/>
                <w:szCs w:val="21"/>
                <w:highlight w:val="none"/>
              </w:rPr>
              <w:t>分，满意。</w:t>
            </w:r>
          </w:p>
          <w:p>
            <w:pPr>
              <w:spacing w:line="400" w:lineRule="exac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查</w:t>
            </w:r>
            <w:r>
              <w:rPr>
                <w:rFonts w:hint="eastAsia" w:ascii="宋体" w:hAnsi="宋体" w:eastAsia="宋体" w:cs="宋体"/>
                <w:color w:val="000000" w:themeColor="text1"/>
                <w:sz w:val="21"/>
                <w:szCs w:val="21"/>
                <w:highlight w:val="none"/>
              </w:rPr>
              <w:t>交付情况，销售产品</w:t>
            </w:r>
            <w:r>
              <w:rPr>
                <w:rFonts w:hint="eastAsia" w:ascii="宋体" w:hAnsi="宋体" w:eastAsia="宋体" w:cs="宋体"/>
                <w:color w:val="000000" w:themeColor="text1"/>
                <w:sz w:val="21"/>
                <w:szCs w:val="21"/>
                <w:highlight w:val="none"/>
                <w:lang w:val="en-US" w:eastAsia="zh-CN"/>
              </w:rPr>
              <w:t>由</w:t>
            </w:r>
            <w:r>
              <w:rPr>
                <w:rFonts w:hint="eastAsia" w:ascii="宋体" w:hAnsi="宋体" w:cs="宋体"/>
                <w:color w:val="000000" w:themeColor="text1"/>
                <w:sz w:val="21"/>
                <w:szCs w:val="21"/>
                <w:highlight w:val="none"/>
                <w:lang w:val="en-US" w:eastAsia="zh-CN"/>
              </w:rPr>
              <w:t>车间</w:t>
            </w:r>
            <w:r>
              <w:rPr>
                <w:rFonts w:hint="eastAsia" w:ascii="宋体" w:hAnsi="宋体" w:eastAsia="宋体" w:cs="宋体"/>
                <w:color w:val="000000" w:themeColor="text1"/>
                <w:sz w:val="21"/>
                <w:szCs w:val="21"/>
                <w:highlight w:val="none"/>
                <w:lang w:eastAsia="zh-CN"/>
              </w:rPr>
              <w:t>直接运输到客户处。</w:t>
            </w:r>
            <w:r>
              <w:rPr>
                <w:rFonts w:hint="eastAsia" w:ascii="宋体" w:hAnsi="宋体" w:eastAsia="宋体" w:cs="宋体"/>
                <w:color w:val="000000" w:themeColor="text1"/>
                <w:sz w:val="21"/>
                <w:szCs w:val="21"/>
                <w:highlight w:val="none"/>
              </w:rPr>
              <w:t>客户根据送货单</w:t>
            </w:r>
            <w:r>
              <w:rPr>
                <w:rFonts w:hint="eastAsia" w:ascii="宋体" w:hAnsi="宋体" w:eastAsia="宋体" w:cs="宋体"/>
                <w:color w:val="000000" w:themeColor="text1"/>
                <w:sz w:val="21"/>
                <w:szCs w:val="21"/>
                <w:highlight w:val="none"/>
                <w:lang w:eastAsia="zh-CN"/>
              </w:rPr>
              <w:t>和产品检验报告</w:t>
            </w:r>
            <w:r>
              <w:rPr>
                <w:rFonts w:hint="eastAsia" w:ascii="宋体" w:hAnsi="宋体" w:eastAsia="宋体" w:cs="宋体"/>
                <w:color w:val="000000" w:themeColor="text1"/>
                <w:sz w:val="21"/>
                <w:szCs w:val="21"/>
                <w:highlight w:val="none"/>
              </w:rPr>
              <w:t>进行核验。产品交付过程中未发生过大的质量问题，产品质量稳定，暂时没有接到顾客重大的质量投诉。</w:t>
            </w:r>
          </w:p>
          <w:p>
            <w:pPr>
              <w:spacing w:line="400" w:lineRule="exact"/>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eastAsia="宋体" w:cs="宋体"/>
                <w:color w:val="000000" w:themeColor="text1"/>
                <w:sz w:val="21"/>
                <w:szCs w:val="21"/>
                <w:highlight w:val="none"/>
              </w:rPr>
              <w:t>产品和服务放行</w:t>
            </w:r>
            <w:r>
              <w:rPr>
                <w:rFonts w:hint="eastAsia" w:ascii="宋体" w:hAnsi="宋体" w:eastAsia="宋体" w:cs="宋体"/>
                <w:color w:val="000000" w:themeColor="text1"/>
                <w:sz w:val="21"/>
                <w:szCs w:val="21"/>
                <w:highlight w:val="none"/>
                <w:lang w:eastAsia="zh-CN"/>
              </w:rPr>
              <w:t>过程基本符合要求</w:t>
            </w:r>
          </w:p>
        </w:tc>
        <w:tc>
          <w:tcPr>
            <w:tcW w:w="884" w:type="dxa"/>
            <w:gridSpan w:val="2"/>
            <w:noWrap w:val="0"/>
            <w:vAlign w:val="top"/>
          </w:tcPr>
          <w:p>
            <w:pPr>
              <w:rPr>
                <w:color w:val="000000" w:themeColor="text1"/>
                <w:highlight w:val="none"/>
              </w:rPr>
            </w:pPr>
            <w:r>
              <w:rPr>
                <w:rFonts w:hint="eastAsia"/>
                <w:color w:val="000000" w:themeColor="text1"/>
                <w:highlight w:val="none"/>
              </w:rPr>
              <w:t>符合</w:t>
            </w: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2160" w:type="dxa"/>
            <w:noWrap w:val="0"/>
            <w:vAlign w:val="top"/>
          </w:tcPr>
          <w:p>
            <w:pPr>
              <w:adjustRightInd w:val="0"/>
              <w:snapToGrid w:val="0"/>
              <w:rPr>
                <w:rFonts w:ascii="宋体" w:hAnsi="宋体" w:cs="宋体"/>
                <w:color w:val="000000" w:themeColor="text1"/>
                <w:szCs w:val="21"/>
                <w:highlight w:val="none"/>
              </w:rPr>
            </w:pPr>
            <w:r>
              <w:rPr>
                <w:rFonts w:hint="eastAsia" w:ascii="宋体" w:hAnsi="宋体" w:cs="宋体"/>
                <w:color w:val="000000" w:themeColor="text1"/>
                <w:szCs w:val="21"/>
                <w:highlight w:val="none"/>
              </w:rPr>
              <w:t>不合格输出的控制</w:t>
            </w:r>
          </w:p>
        </w:tc>
        <w:tc>
          <w:tcPr>
            <w:tcW w:w="960" w:type="dxa"/>
            <w:noWrap w:val="0"/>
            <w:vAlign w:val="top"/>
          </w:tcPr>
          <w:p>
            <w:pPr>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Q8.7 </w:t>
            </w:r>
          </w:p>
        </w:tc>
        <w:tc>
          <w:tcPr>
            <w:tcW w:w="10705" w:type="dxa"/>
            <w:noWrap w:val="0"/>
            <w:vAlign w:val="top"/>
          </w:tcPr>
          <w:p>
            <w:pPr>
              <w:spacing w:line="400" w:lineRule="exac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公司明确各类、各阶段的不合格的控制管控要求，包括输入（来料）阶段、过程监视和测量阶段、输出（出货）阶段的不合格之识别、确定、标识、处置措施等，详见《</w:t>
            </w:r>
            <w:r>
              <w:rPr>
                <w:rFonts w:hint="eastAsia" w:ascii="宋体" w:hAnsi="宋体" w:cs="宋体"/>
                <w:color w:val="000000" w:themeColor="text1"/>
                <w:szCs w:val="21"/>
                <w:highlight w:val="none"/>
                <w:lang w:val="en-US" w:eastAsia="zh-CN"/>
              </w:rPr>
              <w:t>不合格品控制程序</w:t>
            </w:r>
            <w:r>
              <w:rPr>
                <w:rFonts w:hint="eastAsia" w:ascii="宋体" w:hAnsi="宋体" w:cs="宋体"/>
                <w:color w:val="000000" w:themeColor="text1"/>
                <w:szCs w:val="21"/>
                <w:highlight w:val="none"/>
              </w:rPr>
              <w:t>》</w:t>
            </w:r>
          </w:p>
          <w:p>
            <w:pPr>
              <w:spacing w:line="40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公司明确并实施处置不合格输出的途径</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并实施对不合格的处置方法选择、采取措施的程度取决于不合格的性质及其对产品和服务的影响程度。</w:t>
            </w:r>
          </w:p>
          <w:p>
            <w:pPr>
              <w:spacing w:line="40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---公司明确并实施对适用于纠正的不合格输出，在进行纠正之后须实施再验证。</w:t>
            </w:r>
          </w:p>
          <w:p>
            <w:pPr>
              <w:spacing w:line="40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---公司明确并实施不合格处置后须保留</w:t>
            </w:r>
            <w:r>
              <w:rPr>
                <w:rFonts w:hint="eastAsia" w:ascii="宋体" w:hAnsi="宋体" w:cs="宋体"/>
                <w:color w:val="000000" w:themeColor="text1"/>
                <w:szCs w:val="21"/>
                <w:highlight w:val="none"/>
                <w:lang w:eastAsia="zh-CN"/>
              </w:rPr>
              <w:t>相关</w:t>
            </w:r>
            <w:r>
              <w:rPr>
                <w:rFonts w:hint="eastAsia" w:ascii="宋体" w:hAnsi="宋体" w:cs="宋体"/>
                <w:color w:val="000000" w:themeColor="text1"/>
                <w:szCs w:val="21"/>
                <w:highlight w:val="none"/>
              </w:rPr>
              <w:t>的记录</w:t>
            </w:r>
          </w:p>
          <w:p>
            <w:pPr>
              <w:spacing w:line="400" w:lineRule="exac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查《不合格情况记录》</w:t>
            </w:r>
          </w:p>
          <w:p>
            <w:pPr>
              <w:spacing w:line="400" w:lineRule="exact"/>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不符合情况：无</w:t>
            </w:r>
          </w:p>
          <w:p>
            <w:pPr>
              <w:spacing w:line="400" w:lineRule="exact"/>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负责人讲：组织基本上没有让步接收、让步放行、让步使用的情况。</w:t>
            </w:r>
          </w:p>
          <w:p>
            <w:pPr>
              <w:spacing w:line="400" w:lineRule="exact"/>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rPr>
              <w:t>不合格输出的控制</w:t>
            </w:r>
            <w:r>
              <w:rPr>
                <w:rFonts w:hint="eastAsia" w:ascii="宋体" w:hAnsi="宋体" w:cs="宋体"/>
                <w:color w:val="000000" w:themeColor="text1"/>
                <w:szCs w:val="21"/>
                <w:highlight w:val="none"/>
                <w:lang w:eastAsia="zh-CN"/>
              </w:rPr>
              <w:t>基本符合要求</w:t>
            </w:r>
          </w:p>
        </w:tc>
        <w:tc>
          <w:tcPr>
            <w:tcW w:w="884" w:type="dxa"/>
            <w:gridSpan w:val="2"/>
            <w:noWrap w:val="0"/>
            <w:vAlign w:val="top"/>
          </w:tcPr>
          <w:p>
            <w:pPr>
              <w:rPr>
                <w:color w:val="000000" w:themeColor="text1"/>
                <w:highlight w:val="none"/>
              </w:rPr>
            </w:pPr>
            <w:r>
              <w:rPr>
                <w:rFonts w:hint="eastAsia"/>
                <w:color w:val="000000" w:themeColor="text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center"/>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szCs w:val="21"/>
                <w:highlight w:val="none"/>
              </w:rPr>
              <w:t>顾客满意</w:t>
            </w:r>
          </w:p>
        </w:tc>
        <w:tc>
          <w:tcPr>
            <w:tcW w:w="960" w:type="dxa"/>
            <w:noWrap w:val="0"/>
            <w:vAlign w:val="top"/>
          </w:tcPr>
          <w:p>
            <w:pPr>
              <w:rPr>
                <w:rFonts w:hint="default" w:ascii="宋体" w:hAnsi="宋体" w:eastAsia="宋体" w:cs="宋体"/>
                <w:color w:val="000000" w:themeColor="text1"/>
                <w:kern w:val="2"/>
                <w:sz w:val="21"/>
                <w:szCs w:val="21"/>
                <w:highlight w:val="none"/>
                <w:lang w:val="en-US" w:eastAsia="zh-CN" w:bidi="ar-SA"/>
              </w:rPr>
            </w:pPr>
            <w:r>
              <w:rPr>
                <w:rFonts w:hint="eastAsia" w:ascii="宋体" w:hAnsi="宋体" w:cs="宋体"/>
                <w:color w:val="000000" w:themeColor="text1"/>
                <w:szCs w:val="21"/>
                <w:highlight w:val="none"/>
              </w:rPr>
              <w:t>Q9.1.2</w:t>
            </w:r>
          </w:p>
        </w:tc>
        <w:tc>
          <w:tcPr>
            <w:tcW w:w="10717" w:type="dxa"/>
            <w:gridSpan w:val="2"/>
            <w:noWrap w:val="0"/>
            <w:vAlign w:val="top"/>
          </w:tcPr>
          <w:p>
            <w:pPr>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公司</w:t>
            </w:r>
            <w:r>
              <w:rPr>
                <w:rFonts w:hint="eastAsia" w:ascii="宋体" w:hAnsi="宋体" w:cs="宋体"/>
                <w:color w:val="000000" w:themeColor="text1"/>
                <w:szCs w:val="21"/>
                <w:highlight w:val="none"/>
                <w:lang w:eastAsia="zh-CN"/>
              </w:rPr>
              <w:t>制定了《顾客满意度调查度调查控制程序》，</w:t>
            </w:r>
            <w:r>
              <w:rPr>
                <w:rFonts w:hint="eastAsia" w:ascii="宋体" w:hAnsi="宋体" w:cs="宋体"/>
                <w:color w:val="000000" w:themeColor="text1"/>
                <w:szCs w:val="21"/>
                <w:highlight w:val="none"/>
              </w:rPr>
              <w:t>主要通过日常口头交流</w:t>
            </w:r>
            <w:r>
              <w:rPr>
                <w:rFonts w:hint="eastAsia" w:ascii="宋体" w:hAnsi="宋体" w:cs="宋体"/>
                <w:color w:val="000000" w:themeColor="text1"/>
                <w:szCs w:val="21"/>
                <w:highlight w:val="none"/>
                <w:lang w:val="en-US" w:eastAsia="zh-CN"/>
              </w:rPr>
              <w:t>、电话回访、登门拜访、定期发放《顾客满意度调查表》等形式来收集了解顾客是否满意的信息。提供有2021年6月</w:t>
            </w:r>
            <w:r>
              <w:rPr>
                <w:rFonts w:hint="eastAsia" w:ascii="宋体" w:hAnsi="宋体" w:eastAsia="宋体" w:cs="宋体"/>
                <w:color w:val="000000" w:themeColor="text1"/>
                <w:szCs w:val="21"/>
                <w:highlight w:val="none"/>
                <w:lang w:val="en-US" w:eastAsia="zh-CN"/>
              </w:rPr>
              <w:t>《顾客满意调查表》调查</w:t>
            </w:r>
            <w:r>
              <w:rPr>
                <w:rFonts w:hint="eastAsia" w:ascii="宋体" w:hAnsi="宋体" w:cs="宋体"/>
                <w:color w:val="000000" w:themeColor="text1"/>
                <w:szCs w:val="21"/>
                <w:highlight w:val="none"/>
                <w:lang w:val="en-US" w:eastAsia="zh-CN"/>
              </w:rPr>
              <w:t xml:space="preserve">表共2份 </w:t>
            </w:r>
          </w:p>
          <w:p>
            <w:pPr>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--调</w:t>
            </w:r>
            <w:r>
              <w:rPr>
                <w:rFonts w:hint="eastAsia" w:ascii="宋体" w:hAnsi="宋体" w:cs="宋体"/>
                <w:color w:val="000000" w:themeColor="text1"/>
                <w:szCs w:val="21"/>
                <w:highlight w:val="none"/>
                <w:lang w:val="en-US" w:eastAsia="zh-CN"/>
              </w:rPr>
              <w:t>查内容包括：产品总体质量水平、服务支持的有效性、配送的及时性、产品的价格、售后服务及时性和有效性、售后服务人员的态度、交付的及时性和准确性等</w:t>
            </w:r>
          </w:p>
          <w:p>
            <w:pPr>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rPr>
              <w:t>--统计分析结果</w:t>
            </w:r>
            <w:r>
              <w:rPr>
                <w:rFonts w:hint="eastAsia" w:ascii="宋体" w:hAnsi="宋体" w:cs="宋体"/>
                <w:color w:val="000000" w:themeColor="text1"/>
                <w:szCs w:val="21"/>
                <w:highlight w:val="none"/>
                <w:lang w:val="zh-CN"/>
              </w:rPr>
              <w:t>顾客满意度</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96</w:t>
            </w:r>
            <w:r>
              <w:rPr>
                <w:rFonts w:hint="eastAsia" w:ascii="宋体" w:hAnsi="宋体" w:cs="宋体"/>
                <w:color w:val="000000" w:themeColor="text1"/>
                <w:szCs w:val="21"/>
                <w:highlight w:val="none"/>
              </w:rPr>
              <w:t>分</w:t>
            </w:r>
          </w:p>
          <w:p>
            <w:pPr>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--暂无明显需实施纠正措施的改进事项。</w:t>
            </w:r>
          </w:p>
          <w:p>
            <w:pPr>
              <w:rPr>
                <w:rFonts w:hint="eastAsia" w:ascii="Times New Roman" w:hAnsi="Times New Roman" w:eastAsia="宋体" w:cs="Times New Roman"/>
                <w:color w:val="000000" w:themeColor="text1"/>
                <w:kern w:val="2"/>
                <w:sz w:val="21"/>
                <w:highlight w:val="none"/>
                <w:lang w:val="en-US" w:eastAsia="zh-CN" w:bidi="ar-SA"/>
              </w:rPr>
            </w:pPr>
            <w:r>
              <w:rPr>
                <w:rFonts w:hint="eastAsia" w:ascii="宋体" w:hAnsi="宋体" w:cs="宋体"/>
                <w:color w:val="000000" w:themeColor="text1"/>
                <w:szCs w:val="21"/>
                <w:highlight w:val="none"/>
              </w:rPr>
              <w:t>--提供顾客满意调查分析报告，</w:t>
            </w:r>
            <w:r>
              <w:rPr>
                <w:rFonts w:hint="eastAsia" w:ascii="宋体" w:hAnsi="宋体" w:cs="宋体"/>
                <w:color w:val="000000" w:themeColor="text1"/>
                <w:szCs w:val="21"/>
                <w:highlight w:val="none"/>
                <w:lang w:eastAsia="zh-CN"/>
              </w:rPr>
              <w:t>负责人讲</w:t>
            </w:r>
            <w:r>
              <w:rPr>
                <w:rFonts w:hint="eastAsia" w:ascii="宋体" w:hAnsi="宋体" w:cs="宋体"/>
                <w:color w:val="000000" w:themeColor="text1"/>
                <w:szCs w:val="21"/>
                <w:highlight w:val="none"/>
                <w:lang w:val="en-US" w:eastAsia="zh-CN"/>
              </w:rPr>
              <w:t>：顾客对本公司最满意的方面是销售和售后服务质量，但在处理问题的及时性显示不太满意、在今后的工作中重点加强与顾客的沟通和协调，针对顾客的要求和出现的问题，要及时传公司，以便尽快地解决，做好真正的服务。增强顾客满意，提高顾客对本公司处理顾客投诉的满意度。</w:t>
            </w:r>
          </w:p>
        </w:tc>
        <w:tc>
          <w:tcPr>
            <w:tcW w:w="872" w:type="dxa"/>
            <w:noWrap w:val="0"/>
            <w:vAlign w:val="top"/>
          </w:tcPr>
          <w:p>
            <w:pPr>
              <w:rPr>
                <w:rFonts w:hint="eastAsia" w:ascii="Times New Roman" w:hAnsi="Times New Roman" w:eastAsia="宋体" w:cs="Times New Roman"/>
                <w:color w:val="000000" w:themeColor="text1"/>
                <w:kern w:val="2"/>
                <w:sz w:val="21"/>
                <w:highlight w:val="none"/>
                <w:lang w:val="en-US" w:eastAsia="zh-CN" w:bidi="ar-SA"/>
              </w:rPr>
            </w:pPr>
            <w:r>
              <w:rPr>
                <w:rFonts w:hint="eastAsia"/>
                <w:color w:val="000000" w:themeColor="text1"/>
                <w:highlight w:val="none"/>
              </w:rPr>
              <w:t>符合</w:t>
            </w:r>
          </w:p>
        </w:tc>
      </w:tr>
    </w:tbl>
    <w:p>
      <w:pPr>
        <w:pStyle w:val="9"/>
        <w:rPr>
          <w:rFonts w:hint="eastAsia"/>
          <w:color w:val="000000" w:themeColor="text1"/>
        </w:rPr>
      </w:pPr>
      <w:r>
        <w:rPr>
          <w:rFonts w:hint="eastAsia"/>
          <w:color w:val="000000" w:themeColor="text1"/>
        </w:rPr>
        <w:t>说明：不符合标注N</w:t>
      </w:r>
    </w:p>
    <w:p>
      <w:pPr>
        <w:pStyle w:val="9"/>
        <w:ind w:firstLine="6120" w:firstLineChars="1700"/>
        <w:rPr>
          <w:rFonts w:hint="eastAsia" w:ascii="隶书" w:hAnsi="宋体" w:eastAsia="隶书"/>
          <w:bCs/>
          <w:color w:val="000000" w:themeColor="text1"/>
          <w:sz w:val="36"/>
          <w:szCs w:val="36"/>
        </w:rPr>
      </w:pPr>
    </w:p>
    <w:p>
      <w:pPr>
        <w:pStyle w:val="9"/>
        <w:ind w:firstLine="6120" w:firstLineChars="1700"/>
        <w:rPr>
          <w:rFonts w:hint="eastAsia" w:ascii="隶书" w:hAnsi="宋体" w:eastAsia="隶书"/>
          <w:bCs/>
          <w:color w:val="000000" w:themeColor="text1"/>
          <w:sz w:val="36"/>
          <w:szCs w:val="36"/>
        </w:rPr>
      </w:pPr>
    </w:p>
    <w:p>
      <w:pPr>
        <w:pStyle w:val="9"/>
        <w:ind w:firstLine="6120" w:firstLineChars="1700"/>
        <w:rPr>
          <w:rFonts w:hint="eastAsia" w:ascii="隶书" w:hAnsi="宋体" w:eastAsia="隶书"/>
          <w:bCs/>
          <w:color w:val="000000" w:themeColor="text1"/>
          <w:sz w:val="36"/>
          <w:szCs w:val="36"/>
        </w:rPr>
      </w:pPr>
    </w:p>
    <w:p>
      <w:pPr>
        <w:pStyle w:val="9"/>
        <w:ind w:firstLine="6120" w:firstLineChars="1700"/>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3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noWrap w:val="0"/>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717" w:type="dxa"/>
            <w:noWrap w:val="0"/>
            <w:vAlign w:val="center"/>
          </w:tcPr>
          <w:p>
            <w:pPr>
              <w:rPr>
                <w:rFonts w:hint="eastAsia" w:eastAsia="宋体"/>
                <w:color w:val="000000" w:themeColor="text1"/>
                <w:sz w:val="24"/>
                <w:szCs w:val="24"/>
                <w:lang w:eastAsia="zh-CN"/>
              </w:rPr>
            </w:pPr>
            <w:r>
              <w:rPr>
                <w:rFonts w:hint="eastAsia"/>
                <w:color w:val="000000" w:themeColor="text1"/>
                <w:sz w:val="24"/>
                <w:szCs w:val="24"/>
              </w:rPr>
              <w:t>受审核部门：</w:t>
            </w:r>
            <w:r>
              <w:rPr>
                <w:rFonts w:hint="eastAsia"/>
                <w:color w:val="000000" w:themeColor="text1"/>
                <w:sz w:val="24"/>
                <w:szCs w:val="24"/>
                <w:lang w:eastAsia="zh-CN"/>
              </w:rPr>
              <w:t>经营部</w:t>
            </w:r>
            <w:r>
              <w:rPr>
                <w:rFonts w:hint="eastAsia"/>
                <w:color w:val="000000" w:themeColor="text1"/>
                <w:sz w:val="24"/>
                <w:szCs w:val="24"/>
              </w:rPr>
              <w:t xml:space="preserve">  主</w:t>
            </w:r>
            <w:r>
              <w:rPr>
                <w:rFonts w:hint="eastAsia" w:ascii="Times New Roman" w:hAnsi="Times New Roman" w:cs="Times New Roman"/>
                <w:color w:val="000000" w:themeColor="text1"/>
                <w:sz w:val="24"/>
                <w:szCs w:val="24"/>
              </w:rPr>
              <w:t>管领导：</w:t>
            </w:r>
            <w:r>
              <w:rPr>
                <w:rFonts w:hint="eastAsia" w:cs="Times New Roman"/>
                <w:color w:val="000000" w:themeColor="text1"/>
                <w:sz w:val="24"/>
                <w:szCs w:val="24"/>
                <w:lang w:eastAsia="zh-CN"/>
              </w:rPr>
              <w:t>史金玉</w:t>
            </w:r>
            <w:r>
              <w:rPr>
                <w:rFonts w:hint="eastAsia" w:ascii="Times New Roman" w:hAnsi="Times New Roman" w:cs="Times New Roman"/>
                <w:color w:val="000000" w:themeColor="text1"/>
                <w:sz w:val="24"/>
                <w:szCs w:val="24"/>
              </w:rPr>
              <w:t>，  陪同人员：</w:t>
            </w:r>
            <w:r>
              <w:rPr>
                <w:rFonts w:hint="eastAsia" w:cs="Times New Roman"/>
                <w:color w:val="000000" w:themeColor="text1"/>
                <w:sz w:val="24"/>
                <w:szCs w:val="24"/>
                <w:lang w:val="en-US" w:eastAsia="zh-CN"/>
              </w:rPr>
              <w:t>刘红</w:t>
            </w:r>
          </w:p>
        </w:tc>
        <w:tc>
          <w:tcPr>
            <w:tcW w:w="872" w:type="dxa"/>
            <w:gridSpan w:val="2"/>
            <w:vMerge w:val="restart"/>
            <w:noWrap w:val="0"/>
            <w:vAlign w:val="center"/>
          </w:tcPr>
          <w:p>
            <w:pPr>
              <w:rPr>
                <w:color w:val="000000" w:themeColor="text1"/>
                <w:sz w:val="24"/>
                <w:szCs w:val="24"/>
                <w:highlight w:val="magenta"/>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000000" w:themeColor="text1"/>
              </w:rPr>
            </w:pPr>
          </w:p>
        </w:tc>
        <w:tc>
          <w:tcPr>
            <w:tcW w:w="960" w:type="dxa"/>
            <w:vMerge w:val="continue"/>
            <w:noWrap w:val="0"/>
            <w:vAlign w:val="center"/>
          </w:tcPr>
          <w:p>
            <w:pPr>
              <w:rPr>
                <w:color w:val="000000" w:themeColor="text1"/>
              </w:rPr>
            </w:pPr>
          </w:p>
        </w:tc>
        <w:tc>
          <w:tcPr>
            <w:tcW w:w="10717" w:type="dxa"/>
            <w:noWrap w:val="0"/>
            <w:vAlign w:val="center"/>
          </w:tcPr>
          <w:p>
            <w:pPr>
              <w:spacing w:before="120"/>
              <w:rPr>
                <w:rFonts w:hint="default" w:eastAsia="宋体"/>
                <w:color w:val="000000" w:themeColor="text1"/>
                <w:lang w:val="en-US" w:eastAsia="zh-CN"/>
              </w:rPr>
            </w:pPr>
            <w:r>
              <w:rPr>
                <w:rFonts w:hint="eastAsia"/>
                <w:color w:val="000000" w:themeColor="text1"/>
                <w:sz w:val="24"/>
                <w:szCs w:val="24"/>
              </w:rPr>
              <w:t>审核员：</w:t>
            </w:r>
            <w:r>
              <w:rPr>
                <w:rFonts w:hint="eastAsia"/>
                <w:color w:val="000000" w:themeColor="text1"/>
                <w:sz w:val="24"/>
                <w:szCs w:val="24"/>
                <w:lang w:eastAsia="zh-CN"/>
              </w:rPr>
              <w:t>杨珍全</w:t>
            </w:r>
            <w:r>
              <w:rPr>
                <w:rFonts w:hint="eastAsia"/>
                <w:color w:val="000000" w:themeColor="text1"/>
                <w:sz w:val="24"/>
                <w:szCs w:val="24"/>
                <w:lang w:val="en-US" w:eastAsia="zh-CN"/>
              </w:rPr>
              <w:t xml:space="preserve"> 、冉景洲（实习O）</w:t>
            </w:r>
            <w:r>
              <w:rPr>
                <w:rFonts w:hint="eastAsia"/>
                <w:color w:val="000000" w:themeColor="text1"/>
                <w:sz w:val="24"/>
                <w:szCs w:val="24"/>
              </w:rPr>
              <w:t>，  审核时间：</w:t>
            </w:r>
            <w:r>
              <w:rPr>
                <w:rFonts w:hint="eastAsia"/>
                <w:color w:val="000000" w:themeColor="text1"/>
                <w:sz w:val="24"/>
                <w:szCs w:val="24"/>
                <w:lang w:eastAsia="zh-CN"/>
              </w:rPr>
              <w:t>2021年8月13日</w:t>
            </w:r>
            <w:r>
              <w:rPr>
                <w:rFonts w:hint="eastAsia"/>
                <w:color w:val="000000" w:themeColor="text1"/>
                <w:sz w:val="24"/>
                <w:szCs w:val="24"/>
                <w:lang w:val="en-US" w:eastAsia="zh-CN"/>
              </w:rPr>
              <w:t>下午</w:t>
            </w:r>
          </w:p>
        </w:tc>
        <w:tc>
          <w:tcPr>
            <w:tcW w:w="872" w:type="dxa"/>
            <w:gridSpan w:val="2"/>
            <w:vMerge w:val="continue"/>
            <w:noWrap w:val="0"/>
            <w:vAlign w:val="top"/>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000000" w:themeColor="text1"/>
                <w:highlight w:val="magenta"/>
              </w:rPr>
            </w:pPr>
          </w:p>
        </w:tc>
        <w:tc>
          <w:tcPr>
            <w:tcW w:w="960" w:type="dxa"/>
            <w:vMerge w:val="continue"/>
            <w:noWrap w:val="0"/>
            <w:vAlign w:val="center"/>
          </w:tcPr>
          <w:p>
            <w:pPr>
              <w:rPr>
                <w:color w:val="000000" w:themeColor="text1"/>
                <w:highlight w:val="magenta"/>
              </w:rPr>
            </w:pPr>
          </w:p>
        </w:tc>
        <w:tc>
          <w:tcPr>
            <w:tcW w:w="10717" w:type="dxa"/>
            <w:noWrap w:val="0"/>
            <w:vAlign w:val="center"/>
          </w:tcPr>
          <w:p>
            <w:pPr>
              <w:rPr>
                <w:color w:val="000000" w:themeColor="text1"/>
                <w:sz w:val="24"/>
                <w:szCs w:val="24"/>
                <w:highlight w:val="magenta"/>
              </w:rPr>
            </w:pPr>
            <w:r>
              <w:rPr>
                <w:rFonts w:hint="eastAsia"/>
                <w:color w:val="000000" w:themeColor="text1"/>
                <w:sz w:val="24"/>
                <w:szCs w:val="24"/>
              </w:rPr>
              <w:t>审核条款：</w:t>
            </w:r>
          </w:p>
        </w:tc>
        <w:tc>
          <w:tcPr>
            <w:tcW w:w="872" w:type="dxa"/>
            <w:gridSpan w:val="2"/>
            <w:vMerge w:val="continue"/>
            <w:noWrap w:val="0"/>
            <w:vAlign w:val="top"/>
          </w:tcPr>
          <w:p>
            <w:pPr>
              <w:rPr>
                <w:color w:val="000000" w:themeColor="text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color w:val="000000" w:themeColor="text1"/>
                <w:sz w:val="21"/>
                <w:szCs w:val="21"/>
              </w:rPr>
            </w:pPr>
            <w:r>
              <w:rPr>
                <w:rFonts w:hint="eastAsia" w:ascii="宋体" w:hAnsi="宋体" w:cs="新宋体"/>
                <w:color w:val="000000" w:themeColor="text1"/>
                <w:sz w:val="21"/>
                <w:szCs w:val="21"/>
              </w:rPr>
              <w:t>组织的角色、职责和权限</w:t>
            </w:r>
          </w:p>
          <w:p>
            <w:pPr>
              <w:adjustRightInd w:val="0"/>
              <w:snapToGrid w:val="0"/>
              <w:jc w:val="center"/>
              <w:rPr>
                <w:rFonts w:ascii="宋体" w:hAnsi="宋体" w:eastAsia="宋体" w:cs="新宋体"/>
                <w:color w:val="000000" w:themeColor="text1"/>
                <w:kern w:val="2"/>
                <w:sz w:val="21"/>
                <w:szCs w:val="21"/>
                <w:lang w:val="en-US" w:eastAsia="zh-CN" w:bidi="ar-SA"/>
              </w:rPr>
            </w:pPr>
          </w:p>
        </w:tc>
        <w:tc>
          <w:tcPr>
            <w:tcW w:w="960" w:type="dxa"/>
            <w:noWrap w:val="0"/>
            <w:vAlign w:val="top"/>
          </w:tcPr>
          <w:p>
            <w:pPr>
              <w:rPr>
                <w:rFonts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E</w:t>
            </w:r>
            <w:r>
              <w:rPr>
                <w:rFonts w:hint="eastAsia" w:ascii="宋体" w:hAnsi="宋体" w:cs="新宋体"/>
                <w:color w:val="000000" w:themeColor="text1"/>
                <w:sz w:val="21"/>
                <w:szCs w:val="21"/>
                <w:lang w:val="en-US" w:eastAsia="zh-CN"/>
              </w:rPr>
              <w:t>S</w:t>
            </w:r>
            <w:r>
              <w:rPr>
                <w:rFonts w:hint="eastAsia" w:ascii="宋体" w:hAnsi="宋体" w:cs="新宋体"/>
                <w:color w:val="000000" w:themeColor="text1"/>
                <w:sz w:val="21"/>
                <w:szCs w:val="21"/>
              </w:rPr>
              <w:t xml:space="preserve">5.3； </w:t>
            </w:r>
          </w:p>
        </w:tc>
        <w:tc>
          <w:tcPr>
            <w:tcW w:w="10717" w:type="dxa"/>
            <w:noWrap w:val="0"/>
            <w:vAlign w:val="top"/>
          </w:tcPr>
          <w:p>
            <w:pPr>
              <w:pStyle w:val="15"/>
              <w:numPr>
                <w:ilvl w:val="0"/>
                <w:numId w:val="0"/>
              </w:numPr>
              <w:rPr>
                <w:rFonts w:hint="eastAsia"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经营部</w:t>
            </w:r>
            <w:r>
              <w:rPr>
                <w:rFonts w:hint="eastAsia" w:ascii="宋体" w:hAnsi="宋体" w:cs="宋体"/>
                <w:color w:val="000000" w:themeColor="text1"/>
                <w:szCs w:val="21"/>
              </w:rPr>
              <w:t>的岗位职责和权限如下：</w:t>
            </w:r>
          </w:p>
          <w:p>
            <w:pPr>
              <w:pStyle w:val="15"/>
              <w:numPr>
                <w:ilvl w:val="0"/>
                <w:numId w:val="5"/>
              </w:numPr>
              <w:rPr>
                <w:rFonts w:hint="eastAsia" w:ascii="宋体" w:hAnsi="宋体" w:cs="宋体"/>
                <w:color w:val="000000" w:themeColor="text1"/>
                <w:szCs w:val="21"/>
              </w:rPr>
            </w:pPr>
            <w:r>
              <w:rPr>
                <w:rFonts w:hint="eastAsia" w:ascii="宋体" w:hAnsi="宋体" w:cs="宋体"/>
                <w:color w:val="000000" w:themeColor="text1"/>
                <w:szCs w:val="21"/>
              </w:rPr>
              <w:t>负责顾客要求的识别，和合同的评审，负责与顾客的沟通和联络；</w:t>
            </w:r>
          </w:p>
          <w:p>
            <w:pPr>
              <w:pStyle w:val="15"/>
              <w:numPr>
                <w:ilvl w:val="0"/>
                <w:numId w:val="5"/>
              </w:numPr>
              <w:rPr>
                <w:rFonts w:hint="eastAsia" w:ascii="宋体" w:hAnsi="宋体" w:cs="宋体"/>
                <w:color w:val="000000" w:themeColor="text1"/>
                <w:szCs w:val="21"/>
              </w:rPr>
            </w:pPr>
            <w:r>
              <w:rPr>
                <w:rFonts w:hint="eastAsia" w:ascii="宋体" w:hAnsi="宋体" w:cs="宋体"/>
                <w:color w:val="000000" w:themeColor="text1"/>
                <w:szCs w:val="21"/>
              </w:rPr>
              <w:t>负责合格供方的评价及对采购物资的评价。</w:t>
            </w:r>
          </w:p>
          <w:p>
            <w:pPr>
              <w:pStyle w:val="15"/>
              <w:numPr>
                <w:ilvl w:val="0"/>
                <w:numId w:val="5"/>
              </w:numPr>
              <w:rPr>
                <w:rFonts w:hint="eastAsia" w:ascii="宋体" w:hAnsi="宋体" w:cs="宋体"/>
                <w:color w:val="000000" w:themeColor="text1"/>
                <w:szCs w:val="21"/>
              </w:rPr>
            </w:pPr>
            <w:r>
              <w:rPr>
                <w:rFonts w:hint="eastAsia" w:ascii="宋体" w:hAnsi="宋体" w:cs="宋体"/>
                <w:color w:val="000000" w:themeColor="text1"/>
                <w:szCs w:val="21"/>
              </w:rPr>
              <w:t>负责本部门的环境因素识别，完成本部门目标、指标和环境管理方案的实施；</w:t>
            </w:r>
          </w:p>
          <w:p>
            <w:pPr>
              <w:pStyle w:val="15"/>
              <w:numPr>
                <w:ilvl w:val="0"/>
                <w:numId w:val="5"/>
              </w:numPr>
              <w:rPr>
                <w:rFonts w:hint="eastAsia" w:ascii="宋体" w:hAnsi="宋体" w:cs="宋体"/>
                <w:color w:val="000000" w:themeColor="text1"/>
                <w:szCs w:val="21"/>
              </w:rPr>
            </w:pPr>
            <w:r>
              <w:rPr>
                <w:rFonts w:hint="eastAsia" w:ascii="宋体" w:hAnsi="宋体" w:cs="宋体"/>
                <w:color w:val="000000" w:themeColor="text1"/>
                <w:szCs w:val="21"/>
              </w:rPr>
              <w:t>负责对本部门的危险源进行辨识、风险评价和控制措施的确定，提出职业健康安全管理方案并实施。</w:t>
            </w:r>
          </w:p>
          <w:p>
            <w:pPr>
              <w:pStyle w:val="15"/>
              <w:numPr>
                <w:ilvl w:val="0"/>
                <w:numId w:val="0"/>
              </w:numPr>
              <w:rPr>
                <w:rFonts w:hint="eastAsia" w:ascii="宋体" w:hAnsi="宋体" w:cs="宋体"/>
                <w:color w:val="000000" w:themeColor="text1"/>
                <w:szCs w:val="21"/>
              </w:rPr>
            </w:pPr>
            <w:r>
              <w:rPr>
                <w:rFonts w:hint="eastAsia" w:ascii="宋体" w:hAnsi="宋体" w:cs="宋体"/>
                <w:color w:val="000000" w:themeColor="text1"/>
                <w:szCs w:val="21"/>
              </w:rPr>
              <w:t>……</w:t>
            </w:r>
          </w:p>
          <w:p>
            <w:pPr>
              <w:pStyle w:val="15"/>
              <w:numPr>
                <w:ilvl w:val="0"/>
                <w:numId w:val="0"/>
              </w:numPr>
              <w:ind w:left="0" w:leftChars="0" w:firstLine="0" w:firstLineChars="0"/>
              <w:rPr>
                <w:rFonts w:hint="eastAsia" w:ascii="宋体" w:hAnsi="宋体" w:eastAsia="宋体" w:cs="Times New Roman"/>
                <w:bCs/>
                <w:color w:val="000000" w:themeColor="text1"/>
                <w:spacing w:val="10"/>
                <w:kern w:val="2"/>
                <w:sz w:val="21"/>
                <w:szCs w:val="21"/>
                <w:lang w:val="en-US" w:eastAsia="zh-CN" w:bidi="ar-SA"/>
              </w:rPr>
            </w:pPr>
            <w:r>
              <w:rPr>
                <w:rFonts w:hint="eastAsia" w:ascii="宋体" w:hAnsi="宋体" w:cs="宋体"/>
                <w:color w:val="000000" w:themeColor="text1"/>
                <w:szCs w:val="21"/>
                <w:lang w:eastAsia="zh-CN"/>
              </w:rPr>
              <w:t>经营部</w:t>
            </w:r>
            <w:r>
              <w:rPr>
                <w:rFonts w:hint="eastAsia" w:ascii="宋体" w:hAnsi="宋体" w:cs="宋体"/>
                <w:color w:val="000000" w:themeColor="text1"/>
                <w:szCs w:val="21"/>
              </w:rPr>
              <w:t>负责人对部门职责清楚。</w:t>
            </w:r>
          </w:p>
        </w:tc>
        <w:tc>
          <w:tcPr>
            <w:tcW w:w="872" w:type="dxa"/>
            <w:gridSpan w:val="2"/>
            <w:noWrap w:val="0"/>
            <w:vAlign w:val="top"/>
          </w:tcPr>
          <w:p>
            <w:pPr>
              <w:rPr>
                <w:rFonts w:ascii="Times New Roman" w:hAnsi="Times New Roman" w:eastAsia="宋体" w:cs="Times New Roman"/>
                <w:color w:val="000000" w:themeColor="text1"/>
                <w:kern w:val="2"/>
                <w:sz w:val="21"/>
                <w:highlight w:val="magenta"/>
                <w:lang w:val="en-US" w:eastAsia="zh-CN" w:bidi="ar-SA"/>
              </w:rPr>
            </w:pPr>
            <w:r>
              <w:rPr>
                <w:rFonts w:hint="eastAsia"/>
                <w:color w:val="000000" w:themeColor="text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目标及其实现的策划</w:t>
            </w:r>
          </w:p>
        </w:tc>
        <w:tc>
          <w:tcPr>
            <w:tcW w:w="960" w:type="dxa"/>
            <w:noWrap w:val="0"/>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E</w:t>
            </w:r>
            <w:r>
              <w:rPr>
                <w:rFonts w:hint="eastAsia" w:ascii="宋体" w:hAnsi="宋体" w:cs="新宋体"/>
                <w:color w:val="000000" w:themeColor="text1"/>
                <w:sz w:val="21"/>
                <w:szCs w:val="21"/>
                <w:lang w:val="en-US" w:eastAsia="zh-CN"/>
              </w:rPr>
              <w:t>S</w:t>
            </w:r>
            <w:r>
              <w:rPr>
                <w:rFonts w:hint="eastAsia" w:ascii="宋体" w:hAnsi="宋体" w:cs="新宋体"/>
                <w:color w:val="000000" w:themeColor="text1"/>
                <w:sz w:val="21"/>
                <w:szCs w:val="21"/>
              </w:rPr>
              <w:t>6.2</w:t>
            </w:r>
          </w:p>
        </w:tc>
        <w:tc>
          <w:tcPr>
            <w:tcW w:w="10717" w:type="dxa"/>
            <w:noWrap w:val="0"/>
            <w:vAlign w:val="top"/>
          </w:tcPr>
          <w:p>
            <w:pPr>
              <w:spacing w:line="400" w:lineRule="atLeast"/>
              <w:ind w:right="170"/>
              <w:jc w:val="left"/>
              <w:rPr>
                <w:rFonts w:hint="eastAsia" w:ascii="宋体" w:hAnsi="宋体" w:cs="Arial"/>
                <w:iCs/>
                <w:color w:val="000000" w:themeColor="text1"/>
                <w:sz w:val="21"/>
                <w:szCs w:val="21"/>
              </w:rPr>
            </w:pPr>
            <w:r>
              <w:rPr>
                <w:rFonts w:hint="eastAsia" w:ascii="宋体" w:hAnsi="宋体" w:cs="Arial"/>
                <w:iCs/>
                <w:color w:val="000000" w:themeColor="text1"/>
                <w:sz w:val="21"/>
                <w:szCs w:val="21"/>
                <w:lang w:bidi="ar"/>
              </w:rPr>
              <w:t>查</w:t>
            </w:r>
            <w:r>
              <w:rPr>
                <w:rFonts w:hint="eastAsia" w:ascii="宋体" w:hAnsi="宋体" w:cs="Arial"/>
                <w:iCs/>
                <w:color w:val="000000" w:themeColor="text1"/>
                <w:sz w:val="21"/>
                <w:szCs w:val="21"/>
                <w:lang w:val="en-US" w:eastAsia="zh-CN" w:bidi="ar"/>
              </w:rPr>
              <w:t>经营部</w:t>
            </w:r>
            <w:r>
              <w:rPr>
                <w:rFonts w:hint="eastAsia" w:ascii="宋体" w:hAnsi="宋体" w:cs="Arial"/>
                <w:iCs/>
                <w:color w:val="000000" w:themeColor="text1"/>
                <w:sz w:val="21"/>
                <w:szCs w:val="21"/>
                <w:lang w:bidi="ar"/>
              </w:rPr>
              <w:t>的环境</w:t>
            </w:r>
            <w:r>
              <w:rPr>
                <w:rFonts w:hint="eastAsia" w:ascii="宋体" w:hAnsi="宋体" w:cs="Arial"/>
                <w:iCs/>
                <w:color w:val="000000" w:themeColor="text1"/>
                <w:sz w:val="21"/>
                <w:szCs w:val="21"/>
                <w:lang w:val="en-US" w:eastAsia="zh-CN" w:bidi="ar"/>
              </w:rPr>
              <w:t>/安全</w:t>
            </w:r>
            <w:r>
              <w:rPr>
                <w:rFonts w:hint="eastAsia" w:ascii="宋体" w:hAnsi="宋体" w:cs="Arial"/>
                <w:iCs/>
                <w:color w:val="000000" w:themeColor="text1"/>
                <w:sz w:val="21"/>
                <w:szCs w:val="21"/>
                <w:lang w:bidi="ar"/>
              </w:rPr>
              <w:t>目标为：</w:t>
            </w:r>
          </w:p>
          <w:p>
            <w:pPr>
              <w:spacing w:line="400" w:lineRule="atLeast"/>
              <w:ind w:right="-107" w:rightChars="-51"/>
              <w:jc w:val="left"/>
              <w:rPr>
                <w:rFonts w:hint="eastAsia" w:ascii="宋体" w:hAnsi="宋体" w:cs="宋体"/>
                <w:color w:val="000000" w:themeColor="text1"/>
                <w:sz w:val="21"/>
                <w:szCs w:val="21"/>
                <w:lang w:eastAsia="zh-CN" w:bidi="ar"/>
              </w:rPr>
            </w:pPr>
            <w:r>
              <w:rPr>
                <w:rFonts w:hint="eastAsia" w:ascii="宋体" w:hAnsi="宋体" w:cs="宋体"/>
                <w:color w:val="000000" w:themeColor="text1"/>
                <w:sz w:val="21"/>
                <w:szCs w:val="21"/>
                <w:lang w:val="en-US" w:eastAsia="zh-CN" w:bidi="ar"/>
              </w:rPr>
              <w:t>1、</w:t>
            </w:r>
            <w:r>
              <w:rPr>
                <w:rFonts w:hint="eastAsia" w:ascii="宋体" w:hAnsi="宋体" w:cs="宋体"/>
                <w:color w:val="000000" w:themeColor="text1"/>
                <w:sz w:val="21"/>
                <w:szCs w:val="21"/>
                <w:lang w:eastAsia="zh-CN" w:bidi="ar"/>
              </w:rPr>
              <w:t>重大火灾事故为0</w:t>
            </w:r>
          </w:p>
          <w:p>
            <w:pPr>
              <w:spacing w:line="400" w:lineRule="atLeast"/>
              <w:ind w:right="-107" w:rightChars="-51"/>
              <w:jc w:val="left"/>
              <w:rPr>
                <w:rFonts w:hint="eastAsia" w:ascii="宋体" w:hAnsi="宋体" w:cs="宋体"/>
                <w:color w:val="000000" w:themeColor="text1"/>
                <w:sz w:val="21"/>
                <w:szCs w:val="21"/>
                <w:lang w:eastAsia="zh-CN" w:bidi="ar"/>
              </w:rPr>
            </w:pPr>
            <w:r>
              <w:rPr>
                <w:rFonts w:hint="eastAsia" w:ascii="宋体" w:hAnsi="宋体" w:cs="宋体"/>
                <w:color w:val="000000" w:themeColor="text1"/>
                <w:sz w:val="21"/>
                <w:szCs w:val="21"/>
                <w:lang w:val="en-US" w:eastAsia="zh-CN" w:bidi="ar"/>
              </w:rPr>
              <w:t>2、</w:t>
            </w:r>
            <w:r>
              <w:rPr>
                <w:rFonts w:hint="eastAsia" w:ascii="宋体" w:hAnsi="宋体" w:cs="宋体"/>
                <w:color w:val="000000" w:themeColor="text1"/>
                <w:sz w:val="21"/>
                <w:szCs w:val="21"/>
                <w:lang w:eastAsia="zh-CN" w:bidi="ar"/>
              </w:rPr>
              <w:t>固体废弃物处置率100%</w:t>
            </w:r>
          </w:p>
          <w:p>
            <w:pPr>
              <w:spacing w:line="400" w:lineRule="atLeast"/>
              <w:ind w:right="-107" w:rightChars="-51"/>
              <w:jc w:val="left"/>
              <w:rPr>
                <w:rFonts w:hint="default" w:ascii="宋体" w:hAnsi="宋体" w:cs="宋体"/>
                <w:color w:val="000000" w:themeColor="text1"/>
                <w:sz w:val="21"/>
                <w:szCs w:val="21"/>
                <w:lang w:val="en-US" w:eastAsia="zh-CN" w:bidi="ar"/>
              </w:rPr>
            </w:pPr>
            <w:r>
              <w:rPr>
                <w:rFonts w:hint="eastAsia" w:ascii="宋体" w:hAnsi="宋体" w:cs="宋体"/>
                <w:color w:val="000000" w:themeColor="text1"/>
                <w:sz w:val="21"/>
                <w:szCs w:val="21"/>
                <w:lang w:val="en-US" w:eastAsia="zh-CN" w:bidi="ar"/>
              </w:rPr>
              <w:t>3、</w:t>
            </w:r>
            <w:r>
              <w:rPr>
                <w:rFonts w:hint="eastAsia" w:ascii="宋体" w:hAnsi="宋体" w:cs="宋体"/>
                <w:color w:val="000000" w:themeColor="text1"/>
                <w:sz w:val="21"/>
                <w:szCs w:val="21"/>
                <w:lang w:eastAsia="zh-CN" w:bidi="ar"/>
              </w:rPr>
              <w:t>意外交通伤害</w:t>
            </w:r>
            <w:r>
              <w:rPr>
                <w:rFonts w:hint="eastAsia" w:ascii="宋体" w:hAnsi="宋体" w:cs="宋体"/>
                <w:color w:val="000000" w:themeColor="text1"/>
                <w:sz w:val="21"/>
                <w:szCs w:val="21"/>
                <w:lang w:val="en-US" w:eastAsia="zh-CN" w:bidi="ar"/>
              </w:rPr>
              <w:t>为0</w:t>
            </w:r>
          </w:p>
          <w:p>
            <w:pPr>
              <w:pStyle w:val="5"/>
              <w:rPr>
                <w:rFonts w:hint="eastAsia"/>
                <w:color w:val="000000" w:themeColor="text1"/>
                <w:lang w:eastAsia="zh-CN"/>
              </w:rPr>
            </w:pPr>
            <w:r>
              <w:rPr>
                <w:rFonts w:hint="eastAsia"/>
                <w:color w:val="000000" w:themeColor="text1"/>
                <w:lang w:eastAsia="zh-CN"/>
              </w:rPr>
              <w:t xml:space="preserve">查2021年4月-6月经营部目标完成情况 ：    </w:t>
            </w:r>
          </w:p>
          <w:p>
            <w:pPr>
              <w:spacing w:line="400" w:lineRule="atLeast"/>
              <w:ind w:right="-107" w:rightChars="-51"/>
              <w:jc w:val="left"/>
              <w:rPr>
                <w:rFonts w:hint="default" w:ascii="宋体" w:hAnsi="宋体" w:cs="宋体"/>
                <w:color w:val="000000" w:themeColor="text1"/>
                <w:sz w:val="21"/>
                <w:szCs w:val="21"/>
                <w:lang w:val="en-US" w:eastAsia="zh-CN" w:bidi="ar"/>
              </w:rPr>
            </w:pPr>
            <w:r>
              <w:rPr>
                <w:rFonts w:hint="eastAsia" w:ascii="宋体" w:hAnsi="宋体" w:cs="宋体"/>
                <w:color w:val="000000" w:themeColor="text1"/>
                <w:sz w:val="21"/>
                <w:szCs w:val="21"/>
                <w:lang w:val="en-US" w:eastAsia="zh-CN" w:bidi="ar"/>
              </w:rPr>
              <w:t>1、</w:t>
            </w:r>
            <w:r>
              <w:rPr>
                <w:rFonts w:hint="eastAsia" w:ascii="宋体" w:hAnsi="宋体" w:cs="宋体"/>
                <w:color w:val="000000" w:themeColor="text1"/>
                <w:sz w:val="21"/>
                <w:szCs w:val="21"/>
                <w:lang w:eastAsia="zh-CN" w:bidi="ar"/>
              </w:rPr>
              <w:t>重大火灾事故为0</w:t>
            </w:r>
            <w:r>
              <w:rPr>
                <w:rFonts w:hint="eastAsia" w:ascii="宋体" w:hAnsi="宋体" w:cs="宋体"/>
                <w:color w:val="000000" w:themeColor="text1"/>
                <w:sz w:val="21"/>
                <w:szCs w:val="21"/>
                <w:lang w:val="en-US" w:eastAsia="zh-CN" w:bidi="ar"/>
              </w:rPr>
              <w:t xml:space="preserve">         </w:t>
            </w:r>
          </w:p>
          <w:p>
            <w:pPr>
              <w:spacing w:line="400" w:lineRule="atLeast"/>
              <w:ind w:right="-107" w:rightChars="-51"/>
              <w:jc w:val="left"/>
              <w:rPr>
                <w:rFonts w:hint="eastAsia" w:ascii="宋体" w:hAnsi="宋体" w:cs="宋体"/>
                <w:color w:val="000000" w:themeColor="text1"/>
                <w:sz w:val="21"/>
                <w:szCs w:val="21"/>
                <w:lang w:eastAsia="zh-CN" w:bidi="ar"/>
              </w:rPr>
            </w:pPr>
            <w:r>
              <w:rPr>
                <w:rFonts w:hint="eastAsia" w:ascii="宋体" w:hAnsi="宋体" w:cs="宋体"/>
                <w:color w:val="000000" w:themeColor="text1"/>
                <w:sz w:val="21"/>
                <w:szCs w:val="21"/>
                <w:lang w:val="en-US" w:eastAsia="zh-CN" w:bidi="ar"/>
              </w:rPr>
              <w:t>2、</w:t>
            </w:r>
            <w:r>
              <w:rPr>
                <w:rFonts w:hint="eastAsia" w:ascii="宋体" w:hAnsi="宋体" w:cs="宋体"/>
                <w:color w:val="000000" w:themeColor="text1"/>
                <w:sz w:val="21"/>
                <w:szCs w:val="21"/>
                <w:lang w:eastAsia="zh-CN" w:bidi="ar"/>
              </w:rPr>
              <w:t>固体废弃物处置率100%</w:t>
            </w:r>
          </w:p>
          <w:p>
            <w:pPr>
              <w:spacing w:line="400" w:lineRule="atLeast"/>
              <w:ind w:right="-107" w:rightChars="-51"/>
              <w:jc w:val="left"/>
              <w:rPr>
                <w:rFonts w:hint="default" w:ascii="宋体" w:hAnsi="宋体" w:cs="宋体"/>
                <w:color w:val="000000" w:themeColor="text1"/>
                <w:sz w:val="21"/>
                <w:szCs w:val="21"/>
                <w:lang w:val="en-US" w:eastAsia="zh-CN" w:bidi="ar"/>
              </w:rPr>
            </w:pPr>
            <w:r>
              <w:rPr>
                <w:rFonts w:hint="eastAsia" w:ascii="宋体" w:hAnsi="宋体" w:cs="宋体"/>
                <w:color w:val="000000" w:themeColor="text1"/>
                <w:sz w:val="21"/>
                <w:szCs w:val="21"/>
                <w:lang w:val="en-US" w:eastAsia="zh-CN" w:bidi="ar"/>
              </w:rPr>
              <w:t>3、</w:t>
            </w:r>
            <w:r>
              <w:rPr>
                <w:rFonts w:hint="eastAsia" w:ascii="宋体" w:hAnsi="宋体" w:cs="宋体"/>
                <w:color w:val="000000" w:themeColor="text1"/>
                <w:sz w:val="21"/>
                <w:szCs w:val="21"/>
                <w:lang w:eastAsia="zh-CN" w:bidi="ar"/>
              </w:rPr>
              <w:t>意外交通伤害</w:t>
            </w:r>
            <w:r>
              <w:rPr>
                <w:rFonts w:hint="eastAsia" w:ascii="宋体" w:hAnsi="宋体" w:cs="宋体"/>
                <w:color w:val="000000" w:themeColor="text1"/>
                <w:sz w:val="21"/>
                <w:szCs w:val="21"/>
                <w:lang w:val="en-US" w:eastAsia="zh-CN" w:bidi="ar"/>
              </w:rPr>
              <w:t>为0</w:t>
            </w:r>
          </w:p>
          <w:p>
            <w:pPr>
              <w:pStyle w:val="5"/>
              <w:rPr>
                <w:rFonts w:hint="default"/>
                <w:color w:val="000000" w:themeColor="text1"/>
                <w:lang w:val="en-US" w:eastAsia="zh-CN"/>
              </w:rPr>
            </w:pPr>
            <w:r>
              <w:rPr>
                <w:rFonts w:hint="eastAsia"/>
                <w:color w:val="000000" w:themeColor="text1"/>
                <w:lang w:eastAsia="zh-CN"/>
              </w:rPr>
              <w:t>编制：</w:t>
            </w:r>
            <w:r>
              <w:rPr>
                <w:rFonts w:hint="eastAsia"/>
                <w:color w:val="000000" w:themeColor="text1"/>
                <w:lang w:val="en-US" w:eastAsia="zh-CN"/>
              </w:rPr>
              <w:t>林立杰</w:t>
            </w:r>
            <w:r>
              <w:rPr>
                <w:rFonts w:hint="eastAsia"/>
                <w:color w:val="000000" w:themeColor="text1"/>
                <w:lang w:eastAsia="zh-CN"/>
              </w:rPr>
              <w:t>               批准：</w:t>
            </w:r>
            <w:r>
              <w:rPr>
                <w:rFonts w:hint="eastAsia"/>
                <w:color w:val="000000" w:themeColor="text1"/>
                <w:lang w:val="en-US" w:eastAsia="zh-CN"/>
              </w:rPr>
              <w:t>刘红</w:t>
            </w:r>
            <w:r>
              <w:rPr>
                <w:rFonts w:hint="eastAsia"/>
                <w:color w:val="000000" w:themeColor="text1"/>
                <w:lang w:eastAsia="zh-CN"/>
              </w:rPr>
              <w:t>                    时间：202</w:t>
            </w:r>
            <w:r>
              <w:rPr>
                <w:rFonts w:hint="eastAsia"/>
                <w:color w:val="000000" w:themeColor="text1"/>
                <w:lang w:val="en-US" w:eastAsia="zh-CN"/>
              </w:rPr>
              <w:t>1</w:t>
            </w:r>
            <w:r>
              <w:rPr>
                <w:rFonts w:hint="eastAsia"/>
                <w:color w:val="000000" w:themeColor="text1"/>
                <w:lang w:eastAsia="zh-CN"/>
              </w:rPr>
              <w:t>.</w:t>
            </w:r>
            <w:r>
              <w:rPr>
                <w:rFonts w:hint="eastAsia"/>
                <w:color w:val="000000" w:themeColor="text1"/>
                <w:lang w:val="en-US" w:eastAsia="zh-CN"/>
              </w:rPr>
              <w:t>7</w:t>
            </w:r>
            <w:r>
              <w:rPr>
                <w:rFonts w:hint="eastAsia"/>
                <w:color w:val="000000" w:themeColor="text1"/>
                <w:lang w:eastAsia="zh-CN"/>
              </w:rPr>
              <w:t>.</w:t>
            </w:r>
            <w:r>
              <w:rPr>
                <w:rFonts w:hint="eastAsia"/>
                <w:color w:val="000000" w:themeColor="text1"/>
                <w:lang w:val="en-US" w:eastAsia="zh-CN"/>
              </w:rPr>
              <w:t>10</w:t>
            </w:r>
          </w:p>
          <w:p>
            <w:pPr>
              <w:pStyle w:val="5"/>
              <w:rPr>
                <w:rFonts w:hint="eastAsia"/>
                <w:color w:val="000000" w:themeColor="text1"/>
                <w:lang w:eastAsia="zh-CN"/>
              </w:rPr>
            </w:pPr>
            <w:r>
              <w:rPr>
                <w:rFonts w:hint="eastAsia"/>
                <w:color w:val="000000" w:themeColor="text1"/>
                <w:lang w:eastAsia="zh-CN"/>
              </w:rPr>
              <w:t>达到目标要求。</w:t>
            </w:r>
          </w:p>
          <w:p>
            <w:pPr>
              <w:widowControl/>
              <w:jc w:val="left"/>
              <w:rPr>
                <w:rFonts w:hint="eastAsia" w:ascii="宋体" w:hAnsi="宋体" w:eastAsia="宋体" w:cs="Times New Roman"/>
                <w:color w:val="000000" w:themeColor="text1"/>
                <w:kern w:val="2"/>
                <w:sz w:val="21"/>
                <w:szCs w:val="21"/>
                <w:lang w:val="en-US" w:eastAsia="zh-CN" w:bidi="ar-SA"/>
              </w:rPr>
            </w:pPr>
            <w:r>
              <w:rPr>
                <w:rFonts w:hint="eastAsia" w:ascii="宋体" w:hAnsi="宋体" w:cs="宋体"/>
                <w:color w:val="000000" w:themeColor="text1"/>
                <w:sz w:val="21"/>
                <w:szCs w:val="21"/>
                <w:lang w:bidi="ar"/>
              </w:rPr>
              <w:t>查，公司编制了环境</w:t>
            </w:r>
            <w:r>
              <w:rPr>
                <w:rFonts w:hint="eastAsia" w:ascii="宋体" w:hAnsi="宋体" w:cs="宋体"/>
                <w:color w:val="000000" w:themeColor="text1"/>
                <w:sz w:val="21"/>
                <w:szCs w:val="21"/>
                <w:lang w:eastAsia="zh-CN" w:bidi="ar"/>
              </w:rPr>
              <w:t>、</w:t>
            </w:r>
            <w:r>
              <w:rPr>
                <w:rFonts w:hint="eastAsia" w:ascii="宋体" w:hAnsi="宋体" w:cs="宋体"/>
                <w:color w:val="000000" w:themeColor="text1"/>
                <w:sz w:val="21"/>
                <w:szCs w:val="21"/>
                <w:lang w:val="en-US" w:eastAsia="zh-CN" w:bidi="ar"/>
              </w:rPr>
              <w:t>安全</w:t>
            </w:r>
            <w:r>
              <w:rPr>
                <w:rFonts w:hint="eastAsia" w:ascii="宋体" w:hAnsi="宋体" w:cs="宋体"/>
                <w:color w:val="000000" w:themeColor="text1"/>
                <w:sz w:val="21"/>
                <w:szCs w:val="21"/>
                <w:lang w:bidi="ar"/>
              </w:rPr>
              <w:t>管理实施方案：制定、执行程序或作业文件；加强监测和测量；培训与教育；应急响应。</w:t>
            </w:r>
          </w:p>
        </w:tc>
        <w:tc>
          <w:tcPr>
            <w:tcW w:w="872" w:type="dxa"/>
            <w:gridSpan w:val="2"/>
            <w:noWrap w:val="0"/>
            <w:vAlign w:val="top"/>
          </w:tcPr>
          <w:p>
            <w:pPr>
              <w:rPr>
                <w:rFonts w:hint="eastAsia" w:eastAsia="宋体"/>
                <w:color w:val="000000" w:themeColor="text1"/>
                <w:highlight w:val="magenta"/>
                <w:lang w:eastAsia="zh-CN"/>
              </w:rPr>
            </w:pPr>
            <w:r>
              <w:rPr>
                <w:rFonts w:hint="eastAsia" w:eastAsia="宋体" w:cs="宋体"/>
                <w:color w:val="000000" w:themeColor="text1"/>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60" w:type="dxa"/>
            <w:noWrap w:val="0"/>
            <w:vAlign w:val="top"/>
          </w:tcPr>
          <w:p>
            <w:pPr>
              <w:adjustRightInd w:val="0"/>
              <w:snapToGrid w:val="0"/>
              <w:jc w:val="both"/>
              <w:rPr>
                <w:rFonts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环境因素</w:t>
            </w:r>
          </w:p>
        </w:tc>
        <w:tc>
          <w:tcPr>
            <w:tcW w:w="960" w:type="dxa"/>
            <w:noWrap w:val="0"/>
            <w:vAlign w:val="top"/>
          </w:tcPr>
          <w:p>
            <w:pPr>
              <w:rPr>
                <w:rFonts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E6.1.2</w:t>
            </w:r>
          </w:p>
        </w:tc>
        <w:tc>
          <w:tcPr>
            <w:tcW w:w="10753" w:type="dxa"/>
            <w:gridSpan w:val="2"/>
            <w:noWrap w:val="0"/>
            <w:vAlign w:val="top"/>
          </w:tcPr>
          <w:p>
            <w:pPr>
              <w:autoSpaceDE w:val="0"/>
              <w:autoSpaceDN w:val="0"/>
              <w:adjustRightInd w:val="0"/>
              <w:spacing w:line="400" w:lineRule="exact"/>
              <w:ind w:firstLine="420" w:firstLineChars="200"/>
              <w:jc w:val="left"/>
              <w:rPr>
                <w:rFonts w:hint="eastAsia" w:ascii="宋体" w:cs="宋体"/>
                <w:color w:val="000000" w:themeColor="text1"/>
                <w:sz w:val="21"/>
                <w:szCs w:val="21"/>
              </w:rPr>
            </w:pPr>
            <w:r>
              <w:rPr>
                <w:rFonts w:hint="eastAsia" w:ascii="宋体" w:cs="宋体"/>
                <w:color w:val="000000" w:themeColor="text1"/>
                <w:sz w:val="21"/>
                <w:szCs w:val="21"/>
                <w:lang w:bidi="ar"/>
              </w:rPr>
              <w:t>查，依据</w:t>
            </w:r>
            <w:r>
              <w:rPr>
                <w:rFonts w:hint="eastAsia" w:ascii="宋体" w:hAnsi="Times New Roman" w:eastAsia="宋体" w:cs="宋体"/>
                <w:color w:val="000000" w:themeColor="text1"/>
                <w:sz w:val="21"/>
                <w:szCs w:val="21"/>
                <w:lang w:bidi="ar"/>
              </w:rPr>
              <w:t>《</w:t>
            </w:r>
            <w:r>
              <w:rPr>
                <w:rFonts w:hint="eastAsia" w:ascii="宋体" w:hAnsi="Times New Roman" w:eastAsia="宋体" w:cs="宋体"/>
                <w:color w:val="000000" w:themeColor="text1"/>
                <w:sz w:val="21"/>
                <w:szCs w:val="21"/>
                <w:lang w:val="en-US" w:eastAsia="zh-CN" w:bidi="ar"/>
              </w:rPr>
              <w:t>环境因素识别和控制程序</w:t>
            </w:r>
            <w:r>
              <w:rPr>
                <w:rFonts w:hint="eastAsia" w:ascii="宋体" w:hAnsi="Times New Roman" w:eastAsia="宋体" w:cs="宋体"/>
                <w:color w:val="000000" w:themeColor="text1"/>
                <w:sz w:val="21"/>
                <w:szCs w:val="21"/>
                <w:lang w:bidi="ar"/>
              </w:rPr>
              <w:t>》，根</w:t>
            </w:r>
            <w:r>
              <w:rPr>
                <w:rFonts w:hint="eastAsia" w:ascii="宋体" w:cs="宋体"/>
                <w:color w:val="000000" w:themeColor="text1"/>
                <w:sz w:val="21"/>
                <w:szCs w:val="21"/>
                <w:lang w:bidi="ar"/>
              </w:rPr>
              <w:t>据不同的时态、状态识别了环境因素，通过对其发生的可能性、危害性等进行评价，</w:t>
            </w:r>
            <w:r>
              <w:rPr>
                <w:rFonts w:hint="eastAsia" w:ascii="宋体" w:cs="宋体"/>
                <w:color w:val="000000" w:themeColor="text1"/>
                <w:sz w:val="21"/>
                <w:szCs w:val="21"/>
                <w:lang w:eastAsia="zh-CN" w:bidi="ar"/>
              </w:rPr>
              <w:t>经营部</w:t>
            </w:r>
            <w:r>
              <w:rPr>
                <w:rFonts w:hint="eastAsia" w:ascii="宋体" w:cs="宋体"/>
                <w:color w:val="000000" w:themeColor="text1"/>
                <w:sz w:val="21"/>
                <w:szCs w:val="21"/>
                <w:lang w:bidi="ar"/>
              </w:rPr>
              <w:t>确定的重要环境因素有：潜在火灾、固废的排放。</w:t>
            </w:r>
          </w:p>
          <w:p>
            <w:pPr>
              <w:autoSpaceDE w:val="0"/>
              <w:autoSpaceDN w:val="0"/>
              <w:adjustRightInd w:val="0"/>
              <w:spacing w:line="400" w:lineRule="exact"/>
              <w:ind w:firstLine="420" w:firstLineChars="200"/>
              <w:jc w:val="left"/>
              <w:rPr>
                <w:rFonts w:hint="eastAsia" w:ascii="宋体" w:hAnsi="宋体" w:eastAsia="宋体" w:cs="宋体"/>
                <w:color w:val="000000" w:themeColor="text1"/>
                <w:kern w:val="2"/>
                <w:sz w:val="21"/>
                <w:szCs w:val="21"/>
                <w:lang w:val="en-US" w:eastAsia="zh-CN" w:bidi="ar-SA"/>
              </w:rPr>
            </w:pPr>
            <w:r>
              <w:rPr>
                <w:rFonts w:hint="eastAsia" w:ascii="宋体" w:cs="宋体"/>
                <w:color w:val="000000" w:themeColor="text1"/>
                <w:sz w:val="21"/>
                <w:szCs w:val="21"/>
                <w:lang w:bidi="ar"/>
              </w:rPr>
              <w:t>现场查看，部门的主要工作为客户提供产品销售。销售过程中有</w:t>
            </w:r>
            <w:r>
              <w:rPr>
                <w:rFonts w:hint="eastAsia" w:cs="宋体"/>
                <w:color w:val="000000" w:themeColor="text1"/>
                <w:sz w:val="21"/>
                <w:szCs w:val="21"/>
                <w:lang w:bidi="ar"/>
              </w:rPr>
              <w:t>办公固废、辅料等固废，</w:t>
            </w:r>
            <w:r>
              <w:rPr>
                <w:rFonts w:hint="eastAsia" w:ascii="宋体" w:cs="宋体"/>
                <w:color w:val="000000" w:themeColor="text1"/>
                <w:sz w:val="21"/>
                <w:szCs w:val="21"/>
                <w:lang w:bidi="ar"/>
              </w:rPr>
              <w:t>部门的环境因素识别和重要环境因素基本到位。</w:t>
            </w:r>
          </w:p>
        </w:tc>
        <w:tc>
          <w:tcPr>
            <w:tcW w:w="836" w:type="dxa"/>
            <w:noWrap w:val="0"/>
            <w:vAlign w:val="top"/>
          </w:tcPr>
          <w:p>
            <w:pPr>
              <w:rPr>
                <w:color w:val="000000" w:themeColor="text1"/>
                <w:highlight w:val="magenta"/>
              </w:rPr>
            </w:pPr>
            <w:r>
              <w:rPr>
                <w:rFonts w:hint="eastAsia" w:eastAsia="宋体" w:cs="宋体"/>
                <w:color w:val="000000" w:themeColor="text1"/>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60" w:type="dxa"/>
            <w:noWrap w:val="0"/>
            <w:vAlign w:val="top"/>
          </w:tcPr>
          <w:p>
            <w:pPr>
              <w:adjustRightInd w:val="0"/>
              <w:snapToGrid w:val="0"/>
              <w:jc w:val="left"/>
              <w:rPr>
                <w:rFonts w:hint="eastAsia" w:ascii="宋体" w:hAnsi="Times New Roman" w:eastAsia="宋体" w:cs="宋体"/>
                <w:color w:val="000000" w:themeColor="text1"/>
                <w:kern w:val="2"/>
                <w:sz w:val="21"/>
                <w:szCs w:val="21"/>
                <w:lang w:val="en-US" w:eastAsia="zh-CN" w:bidi="ar"/>
              </w:rPr>
            </w:pPr>
            <w:r>
              <w:rPr>
                <w:rFonts w:hint="eastAsia" w:ascii="宋体" w:hAnsi="宋体" w:cs="宋体"/>
                <w:color w:val="000000" w:themeColor="text1"/>
                <w:sz w:val="21"/>
                <w:szCs w:val="21"/>
                <w:lang w:bidi="ar"/>
              </w:rPr>
              <w:t>危险源辨识和职业安全风险评价</w:t>
            </w:r>
          </w:p>
        </w:tc>
        <w:tc>
          <w:tcPr>
            <w:tcW w:w="960" w:type="dxa"/>
            <w:noWrap w:val="0"/>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lang w:val="en-US" w:eastAsia="zh-CN"/>
              </w:rPr>
              <w:t>S6.1.2</w:t>
            </w:r>
          </w:p>
        </w:tc>
        <w:tc>
          <w:tcPr>
            <w:tcW w:w="10753" w:type="dxa"/>
            <w:gridSpan w:val="2"/>
            <w:noWrap w:val="0"/>
            <w:vAlign w:val="top"/>
          </w:tcPr>
          <w:p>
            <w:pPr>
              <w:adjustRightInd w:val="0"/>
              <w:snapToGrid w:val="0"/>
              <w:spacing w:line="360" w:lineRule="auto"/>
              <w:ind w:firstLine="420" w:firstLineChars="200"/>
              <w:rPr>
                <w:rFonts w:hint="default" w:ascii="宋体" w:hAnsi="宋体"/>
                <w:color w:val="000000" w:themeColor="text1"/>
                <w:szCs w:val="21"/>
                <w:lang w:val="en-US"/>
              </w:rPr>
            </w:pPr>
            <w:r>
              <w:rPr>
                <w:rFonts w:hint="eastAsia" w:ascii="宋体" w:hAnsi="宋体"/>
                <w:color w:val="000000" w:themeColor="text1"/>
                <w:szCs w:val="21"/>
                <w:lang w:eastAsia="zh-CN"/>
              </w:rPr>
              <w:t>公司制定了《</w:t>
            </w:r>
            <w:r>
              <w:rPr>
                <w:rFonts w:hint="eastAsia" w:ascii="宋体" w:hAnsi="宋体"/>
                <w:color w:val="000000" w:themeColor="text1"/>
                <w:szCs w:val="21"/>
              </w:rPr>
              <w:t>危险源识别</w:t>
            </w:r>
            <w:r>
              <w:rPr>
                <w:rFonts w:hint="eastAsia" w:ascii="宋体" w:hAnsi="宋体"/>
                <w:color w:val="000000" w:themeColor="text1"/>
                <w:szCs w:val="21"/>
                <w:lang w:eastAsia="zh-CN"/>
              </w:rPr>
              <w:t>、风险评价控制程序》。</w:t>
            </w:r>
            <w:r>
              <w:rPr>
                <w:rFonts w:hint="eastAsia" w:ascii="宋体" w:hAnsi="宋体"/>
                <w:color w:val="000000" w:themeColor="text1"/>
                <w:szCs w:val="21"/>
              </w:rPr>
              <w:t>查，</w:t>
            </w:r>
            <w:r>
              <w:rPr>
                <w:rFonts w:hint="eastAsia" w:ascii="宋体" w:hAnsi="宋体"/>
                <w:color w:val="000000" w:themeColor="text1"/>
                <w:szCs w:val="21"/>
                <w:lang w:eastAsia="zh-CN"/>
              </w:rPr>
              <w:t>经营部</w:t>
            </w:r>
            <w:r>
              <w:rPr>
                <w:rFonts w:hint="eastAsia" w:ascii="宋体" w:hAnsi="宋体"/>
                <w:color w:val="000000" w:themeColor="text1"/>
                <w:szCs w:val="21"/>
              </w:rPr>
              <w:t>经过辨识与评审形成了《危险源识别评价汇总表》共识别出危险源，包括</w:t>
            </w:r>
            <w:r>
              <w:rPr>
                <w:rFonts w:hint="eastAsia" w:ascii="宋体" w:hAnsi="宋体"/>
                <w:color w:val="000000" w:themeColor="text1"/>
                <w:szCs w:val="21"/>
                <w:lang w:eastAsia="zh-CN"/>
              </w:rPr>
              <w:t>插座插接头过多、线路老化等造成短路、吸烟等遇明火、外出业务联系过程中发生交通意外</w:t>
            </w:r>
            <w:r>
              <w:rPr>
                <w:rFonts w:hint="eastAsia" w:ascii="宋体" w:hAnsi="宋体"/>
                <w:color w:val="000000" w:themeColor="text1"/>
                <w:szCs w:val="21"/>
                <w:lang w:val="en-US" w:eastAsia="zh-CN"/>
              </w:rPr>
              <w:t>等。</w:t>
            </w:r>
          </w:p>
          <w:p>
            <w:pPr>
              <w:adjustRightInd w:val="0"/>
              <w:snapToGrid w:val="0"/>
              <w:spacing w:line="360" w:lineRule="auto"/>
              <w:ind w:firstLine="420" w:firstLineChars="200"/>
              <w:rPr>
                <w:rFonts w:hint="eastAsia" w:ascii="宋体" w:hAnsi="宋体"/>
                <w:color w:val="000000" w:themeColor="text1"/>
                <w:szCs w:val="21"/>
                <w:lang w:eastAsia="zh-CN"/>
              </w:rPr>
            </w:pPr>
            <w:r>
              <w:rPr>
                <w:rFonts w:hint="eastAsia" w:ascii="宋体" w:hAnsi="宋体"/>
                <w:color w:val="000000" w:themeColor="text1"/>
                <w:szCs w:val="21"/>
                <w:lang w:eastAsia="zh-CN"/>
              </w:rPr>
              <w:t>采用的是经验判断法、过程分析法识别。</w:t>
            </w:r>
          </w:p>
          <w:p>
            <w:pPr>
              <w:adjustRightInd w:val="0"/>
              <w:snapToGrid w:val="0"/>
              <w:spacing w:line="360" w:lineRule="auto"/>
              <w:ind w:firstLine="420" w:firstLineChars="200"/>
              <w:rPr>
                <w:rFonts w:hint="eastAsia" w:ascii="宋体" w:hAnsi="宋体"/>
                <w:color w:val="000000" w:themeColor="text1"/>
                <w:szCs w:val="21"/>
                <w:lang w:eastAsia="zh-CN"/>
              </w:rPr>
            </w:pPr>
            <w:r>
              <w:rPr>
                <w:rFonts w:hint="eastAsia" w:ascii="宋体" w:hAnsi="宋体"/>
                <w:color w:val="000000" w:themeColor="text1"/>
                <w:szCs w:val="21"/>
                <w:lang w:eastAsia="zh-CN"/>
              </w:rPr>
              <w:t>经打分法确定重大风险为：潜在火灾、触电伤害、</w:t>
            </w:r>
            <w:r>
              <w:rPr>
                <w:rFonts w:hint="eastAsia" w:ascii="宋体" w:hAnsi="宋体"/>
                <w:color w:val="000000" w:themeColor="text1"/>
                <w:szCs w:val="21"/>
                <w:lang w:val="en-US" w:eastAsia="zh-CN"/>
              </w:rPr>
              <w:t>交通意外伤害</w:t>
            </w:r>
          </w:p>
          <w:p>
            <w:pPr>
              <w:adjustRightInd w:val="0"/>
              <w:snapToGrid w:val="0"/>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危险源辨识基本充分、风险等级评价基本合理。</w:t>
            </w:r>
          </w:p>
          <w:p>
            <w:pPr>
              <w:adjustRightInd w:val="0"/>
              <w:snapToGrid w:val="0"/>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 xml:space="preserve">查，潜在火灾风险控制措施为：  </w:t>
            </w:r>
          </w:p>
          <w:p>
            <w:pPr>
              <w:adjustRightInd w:val="0"/>
              <w:snapToGrid w:val="0"/>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1、运行控制</w:t>
            </w:r>
          </w:p>
          <w:p>
            <w:pPr>
              <w:adjustRightInd w:val="0"/>
              <w:snapToGrid w:val="0"/>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2、建立预案定期演习</w:t>
            </w:r>
          </w:p>
          <w:p>
            <w:pPr>
              <w:adjustRightInd w:val="0"/>
              <w:snapToGrid w:val="0"/>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3、制定应急方案</w:t>
            </w:r>
          </w:p>
          <w:p>
            <w:pPr>
              <w:widowControl/>
              <w:jc w:val="left"/>
              <w:rPr>
                <w:rFonts w:hint="eastAsia" w:ascii="宋体" w:hAnsi="宋体" w:eastAsia="宋体" w:cs="宋体"/>
                <w:color w:val="000000" w:themeColor="text1"/>
                <w:kern w:val="2"/>
                <w:sz w:val="21"/>
                <w:szCs w:val="21"/>
                <w:lang w:val="en-US" w:eastAsia="zh-CN" w:bidi="ar"/>
              </w:rPr>
            </w:pPr>
            <w:r>
              <w:rPr>
                <w:rFonts w:hint="eastAsia" w:ascii="宋体" w:hAnsi="宋体"/>
                <w:color w:val="000000" w:themeColor="text1"/>
                <w:sz w:val="21"/>
                <w:szCs w:val="21"/>
                <w:lang w:bidi="ar"/>
              </w:rPr>
              <w:t>危险源识别基本充分，控制措施需要完善。</w:t>
            </w:r>
          </w:p>
        </w:tc>
        <w:tc>
          <w:tcPr>
            <w:tcW w:w="836" w:type="dxa"/>
            <w:noWrap w:val="0"/>
            <w:vAlign w:val="top"/>
          </w:tcPr>
          <w:p>
            <w:pPr>
              <w:rPr>
                <w:rFonts w:hint="eastAsia" w:ascii="Times New Roman" w:hAnsi="Times New Roman" w:eastAsia="宋体" w:cs="Times New Roman"/>
                <w:color w:val="000000" w:themeColor="text1"/>
                <w:kern w:val="2"/>
                <w:sz w:val="21"/>
                <w:highlight w:val="magenta"/>
                <w:lang w:val="en-US" w:eastAsia="zh-CN" w:bidi="ar-SA"/>
              </w:rPr>
            </w:pPr>
            <w:r>
              <w:rPr>
                <w:rFonts w:hint="eastAsia" w:eastAsia="宋体" w:cs="宋体"/>
                <w:color w:val="000000" w:themeColor="text1"/>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both"/>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沟通 </w:t>
            </w:r>
          </w:p>
        </w:tc>
        <w:tc>
          <w:tcPr>
            <w:tcW w:w="960" w:type="dxa"/>
            <w:noWrap w:val="0"/>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 w:val="21"/>
                <w:szCs w:val="21"/>
              </w:rPr>
              <w:t>E</w:t>
            </w:r>
            <w:r>
              <w:rPr>
                <w:rFonts w:hint="eastAsia" w:ascii="宋体" w:hAnsi="宋体" w:cs="新宋体"/>
                <w:color w:val="000000" w:themeColor="text1"/>
                <w:sz w:val="21"/>
                <w:szCs w:val="21"/>
                <w:lang w:val="en-US" w:eastAsia="zh-CN"/>
              </w:rPr>
              <w:t>S</w:t>
            </w:r>
            <w:r>
              <w:rPr>
                <w:rFonts w:hint="eastAsia" w:ascii="宋体" w:hAnsi="宋体" w:cs="新宋体"/>
                <w:color w:val="000000" w:themeColor="text1"/>
                <w:sz w:val="21"/>
                <w:szCs w:val="21"/>
              </w:rPr>
              <w:t>7.4 </w:t>
            </w:r>
          </w:p>
        </w:tc>
        <w:tc>
          <w:tcPr>
            <w:tcW w:w="10753" w:type="dxa"/>
            <w:gridSpan w:val="2"/>
            <w:noWrap w:val="0"/>
            <w:vAlign w:val="top"/>
          </w:tcPr>
          <w:p>
            <w:pPr>
              <w:pStyle w:val="11"/>
              <w:spacing w:line="400" w:lineRule="exact"/>
              <w:rPr>
                <w:rFonts w:ascii="宋体" w:hAnsi="宋体" w:cs="宋体"/>
                <w:color w:val="000000" w:themeColor="text1"/>
                <w:sz w:val="21"/>
                <w:szCs w:val="21"/>
              </w:rPr>
            </w:pPr>
            <w:r>
              <w:rPr>
                <w:rFonts w:hint="eastAsia" w:ascii="宋体" w:hAnsi="宋体" w:cs="宋体"/>
                <w:color w:val="000000" w:themeColor="text1"/>
                <w:kern w:val="2"/>
                <w:sz w:val="21"/>
                <w:szCs w:val="21"/>
              </w:rPr>
              <w:t>---《信息交流管理制度》</w:t>
            </w:r>
            <w:r>
              <w:rPr>
                <w:rFonts w:hint="eastAsia" w:ascii="宋体" w:hAnsi="宋体" w:cs="Arial"/>
                <w:iCs/>
                <w:color w:val="000000" w:themeColor="text1"/>
                <w:kern w:val="2"/>
                <w:sz w:val="21"/>
                <w:szCs w:val="21"/>
              </w:rPr>
              <w:t>规定了公司内外信息交流、协商的对象、方式、记录等。</w:t>
            </w:r>
          </w:p>
          <w:p>
            <w:pPr>
              <w:pStyle w:val="11"/>
              <w:spacing w:line="400" w:lineRule="exact"/>
              <w:ind w:firstLine="420" w:firstLineChars="200"/>
              <w:rPr>
                <w:rFonts w:ascii="宋体" w:hAnsi="宋体" w:cs="宋体"/>
                <w:color w:val="000000" w:themeColor="text1"/>
                <w:sz w:val="21"/>
                <w:szCs w:val="21"/>
              </w:rPr>
            </w:pPr>
            <w:r>
              <w:rPr>
                <w:rFonts w:hint="eastAsia" w:ascii="宋体" w:hAnsi="宋体" w:cs="宋体"/>
                <w:color w:val="000000" w:themeColor="text1"/>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color w:val="000000" w:themeColor="text1"/>
                <w:sz w:val="21"/>
                <w:szCs w:val="21"/>
              </w:rPr>
            </w:pPr>
            <w:r>
              <w:rPr>
                <w:rFonts w:hint="eastAsia" w:ascii="宋体" w:hAnsi="宋体" w:cs="宋体"/>
                <w:color w:val="000000" w:themeColor="text1"/>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000000" w:themeColor="text1"/>
                <w:szCs w:val="21"/>
              </w:rPr>
            </w:pPr>
            <w:r>
              <w:rPr>
                <w:rFonts w:hint="eastAsia" w:ascii="宋体" w:hAnsi="宋体" w:cs="宋体"/>
                <w:color w:val="000000" w:themeColor="text1"/>
                <w:szCs w:val="21"/>
              </w:rPr>
              <w:t xml:space="preserve">    </w:t>
            </w:r>
            <w:r>
              <w:rPr>
                <w:rFonts w:hint="eastAsia" w:ascii="宋体" w:hAnsi="宋体" w:cs="Arial"/>
                <w:iCs/>
                <w:color w:val="000000" w:themeColor="text1"/>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000000" w:themeColor="text1"/>
                <w:szCs w:val="21"/>
              </w:rPr>
            </w:pPr>
            <w:r>
              <w:rPr>
                <w:rFonts w:hint="eastAsia" w:ascii="宋体" w:hAnsi="宋体" w:cs="Arial"/>
                <w:iCs/>
                <w:color w:val="000000" w:themeColor="text1"/>
                <w:szCs w:val="21"/>
              </w:rPr>
              <w:t>查见：部门内部会议记录表，沟通信息包括：</w:t>
            </w:r>
          </w:p>
          <w:p>
            <w:pPr>
              <w:widowControl/>
              <w:spacing w:line="400" w:lineRule="atLeast"/>
              <w:ind w:firstLine="315" w:firstLineChars="150"/>
              <w:rPr>
                <w:rFonts w:hint="default" w:ascii="宋体" w:hAnsi="宋体" w:eastAsia="宋体" w:cs="Arial"/>
                <w:iCs/>
                <w:color w:val="000000" w:themeColor="text1"/>
                <w:szCs w:val="21"/>
                <w:lang w:val="en-US" w:eastAsia="zh-CN"/>
              </w:rPr>
            </w:pPr>
            <w:r>
              <w:rPr>
                <w:rFonts w:hint="eastAsia" w:ascii="宋体" w:hAnsi="宋体" w:cs="Arial"/>
                <w:iCs/>
                <w:color w:val="000000" w:themeColor="text1"/>
                <w:szCs w:val="21"/>
              </w:rPr>
              <w:t>1）告知员工：管理者代表是</w:t>
            </w:r>
            <w:r>
              <w:rPr>
                <w:rFonts w:hint="eastAsia" w:ascii="宋体" w:hAnsi="宋体" w:cs="Arial"/>
                <w:iCs/>
                <w:color w:val="000000" w:themeColor="text1"/>
                <w:szCs w:val="21"/>
                <w:lang w:val="en-US" w:eastAsia="zh-CN"/>
              </w:rPr>
              <w:t>刘红</w:t>
            </w:r>
            <w:r>
              <w:rPr>
                <w:rFonts w:hint="eastAsia" w:ascii="宋体" w:hAnsi="宋体" w:cs="Arial"/>
                <w:iCs/>
                <w:color w:val="000000" w:themeColor="text1"/>
                <w:szCs w:val="21"/>
              </w:rPr>
              <w:t>及职业健康安全事务代表</w:t>
            </w:r>
            <w:r>
              <w:rPr>
                <w:rFonts w:hint="eastAsia" w:ascii="宋体" w:hAnsi="宋体" w:cs="Arial"/>
                <w:iCs/>
                <w:color w:val="000000" w:themeColor="text1"/>
                <w:szCs w:val="21"/>
                <w:lang w:val="en-US" w:eastAsia="zh-CN"/>
              </w:rPr>
              <w:t>华洋</w:t>
            </w:r>
          </w:p>
          <w:p>
            <w:pPr>
              <w:widowControl/>
              <w:spacing w:line="400" w:lineRule="atLeast"/>
              <w:ind w:firstLine="315" w:firstLineChars="150"/>
              <w:rPr>
                <w:rFonts w:ascii="宋体" w:hAnsi="宋体" w:cs="Arial"/>
                <w:iCs/>
                <w:color w:val="000000" w:themeColor="text1"/>
                <w:szCs w:val="21"/>
              </w:rPr>
            </w:pPr>
            <w:r>
              <w:rPr>
                <w:rFonts w:hint="eastAsia" w:ascii="宋体" w:hAnsi="宋体" w:cs="Arial"/>
                <w:iCs/>
                <w:color w:val="000000" w:themeColor="text1"/>
                <w:szCs w:val="21"/>
              </w:rPr>
              <w:t>2）告知员工：职业健康安全管理体系建立的依据、标准和意义；</w:t>
            </w:r>
          </w:p>
          <w:p>
            <w:pPr>
              <w:widowControl/>
              <w:spacing w:line="400" w:lineRule="atLeast"/>
              <w:ind w:firstLine="315" w:firstLineChars="150"/>
              <w:rPr>
                <w:rFonts w:ascii="宋体" w:hAnsi="宋体" w:cs="Arial"/>
                <w:iCs/>
                <w:color w:val="000000" w:themeColor="text1"/>
                <w:szCs w:val="21"/>
              </w:rPr>
            </w:pPr>
            <w:r>
              <w:rPr>
                <w:rFonts w:hint="eastAsia" w:ascii="宋体" w:hAnsi="宋体" w:cs="Arial"/>
                <w:iCs/>
                <w:color w:val="000000" w:themeColor="text1"/>
                <w:szCs w:val="21"/>
              </w:rPr>
              <w:t>3）组织员工学习：与安全健康、环境管理有关的法律法规，包括《劳动合同法》、《安全生产法》、《职业病防治法》、《工会法》等关于员工权益、保险等内容；</w:t>
            </w:r>
          </w:p>
          <w:p>
            <w:pPr>
              <w:widowControl/>
              <w:spacing w:line="400" w:lineRule="atLeast"/>
              <w:ind w:firstLine="315" w:firstLineChars="150"/>
              <w:rPr>
                <w:rFonts w:ascii="宋体" w:hAnsi="宋体" w:cs="Arial"/>
                <w:iCs/>
                <w:color w:val="000000" w:themeColor="text1"/>
                <w:szCs w:val="21"/>
              </w:rPr>
            </w:pPr>
            <w:r>
              <w:rPr>
                <w:rFonts w:hint="eastAsia" w:ascii="宋体" w:hAnsi="宋体" w:cs="Arial"/>
                <w:iCs/>
                <w:color w:val="000000" w:themeColor="text1"/>
                <w:szCs w:val="21"/>
              </w:rPr>
              <w:t>4）将劳动保护要求、安全、节能环保要求和意义作为新员工岗前培训内容。</w:t>
            </w:r>
          </w:p>
          <w:p>
            <w:pPr>
              <w:widowControl/>
              <w:jc w:val="left"/>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审核时未发现有相关方投诉和环境安全违规情况发生。</w:t>
            </w:r>
          </w:p>
        </w:tc>
        <w:tc>
          <w:tcPr>
            <w:tcW w:w="836" w:type="dxa"/>
            <w:noWrap w:val="0"/>
            <w:vAlign w:val="top"/>
          </w:tcPr>
          <w:p>
            <w:pPr>
              <w:rPr>
                <w:rFonts w:hint="eastAsia" w:ascii="Times New Roman" w:hAnsi="Times New Roman" w:eastAsia="宋体" w:cs="Times New Roman"/>
                <w:color w:val="000000" w:themeColor="text1"/>
                <w:kern w:val="2"/>
                <w:sz w:val="21"/>
                <w:lang w:val="en-US" w:eastAsia="zh-CN" w:bidi="ar-SA"/>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60" w:type="dxa"/>
            <w:noWrap w:val="0"/>
            <w:vAlign w:val="top"/>
          </w:tcPr>
          <w:p>
            <w:pPr>
              <w:adjustRightInd w:val="0"/>
              <w:snapToGrid w:val="0"/>
              <w:jc w:val="center"/>
              <w:rPr>
                <w:rFonts w:hint="eastAsia" w:ascii="宋体" w:hAnsi="宋体" w:cs="新宋体"/>
                <w:color w:val="000000" w:themeColor="text1"/>
                <w:sz w:val="21"/>
                <w:szCs w:val="21"/>
              </w:rPr>
            </w:pPr>
            <w:r>
              <w:rPr>
                <w:rFonts w:hint="eastAsia" w:ascii="宋体" w:hAnsi="宋体" w:cs="新宋体"/>
                <w:color w:val="000000" w:themeColor="text1"/>
                <w:sz w:val="21"/>
                <w:szCs w:val="21"/>
              </w:rPr>
              <w:t>运行策划和控制</w:t>
            </w:r>
          </w:p>
        </w:tc>
        <w:tc>
          <w:tcPr>
            <w:tcW w:w="960" w:type="dxa"/>
            <w:noWrap w:val="0"/>
            <w:vAlign w:val="top"/>
          </w:tcPr>
          <w:p>
            <w:pPr>
              <w:rPr>
                <w:rFonts w:hint="eastAsia" w:ascii="宋体" w:hAnsi="宋体" w:cs="新宋体"/>
                <w:color w:val="000000" w:themeColor="text1"/>
                <w:sz w:val="21"/>
                <w:szCs w:val="21"/>
              </w:rPr>
            </w:pPr>
            <w:r>
              <w:rPr>
                <w:rFonts w:hint="eastAsia" w:ascii="宋体" w:hAnsi="宋体" w:cs="新宋体"/>
                <w:color w:val="000000" w:themeColor="text1"/>
                <w:sz w:val="21"/>
                <w:szCs w:val="21"/>
              </w:rPr>
              <w:t>E</w:t>
            </w:r>
            <w:r>
              <w:rPr>
                <w:rFonts w:hint="eastAsia" w:ascii="宋体" w:hAnsi="宋体" w:cs="新宋体"/>
                <w:color w:val="000000" w:themeColor="text1"/>
                <w:sz w:val="21"/>
                <w:szCs w:val="21"/>
                <w:lang w:val="en-US" w:eastAsia="zh-CN"/>
              </w:rPr>
              <w:t>S</w:t>
            </w:r>
            <w:r>
              <w:rPr>
                <w:rFonts w:hint="eastAsia" w:ascii="宋体" w:hAnsi="宋体" w:cs="新宋体"/>
                <w:color w:val="000000" w:themeColor="text1"/>
                <w:sz w:val="21"/>
                <w:szCs w:val="21"/>
              </w:rPr>
              <w:t>8.1 </w:t>
            </w:r>
          </w:p>
        </w:tc>
        <w:tc>
          <w:tcPr>
            <w:tcW w:w="10753" w:type="dxa"/>
            <w:gridSpan w:val="2"/>
            <w:noWrap w:val="0"/>
            <w:vAlign w:val="top"/>
          </w:tcPr>
          <w:p>
            <w:pPr>
              <w:rPr>
                <w:rFonts w:hint="eastAsia"/>
                <w:color w:val="000000" w:themeColor="text1"/>
              </w:rPr>
            </w:pPr>
            <w:r>
              <w:rPr>
                <w:rFonts w:hint="eastAsia"/>
                <w:color w:val="000000" w:themeColor="text1"/>
              </w:rPr>
              <w:t>查，</w:t>
            </w:r>
            <w:r>
              <w:rPr>
                <w:rFonts w:hint="eastAsia"/>
                <w:color w:val="000000" w:themeColor="text1"/>
                <w:lang w:eastAsia="zh-CN"/>
              </w:rPr>
              <w:t xml:space="preserve">经营部 </w:t>
            </w:r>
            <w:r>
              <w:rPr>
                <w:rFonts w:hint="eastAsia"/>
                <w:color w:val="000000" w:themeColor="text1"/>
              </w:rPr>
              <w:t>实施以下环境安全管理制度：《运行控制程序》、《节约用电用水管理制度》、《固体废弃物管理制度》《消防安全管理制度》、《用电安全管理规定》《劳动防护用品管理制度》等。</w:t>
            </w:r>
          </w:p>
          <w:p>
            <w:pPr>
              <w:jc w:val="left"/>
              <w:rPr>
                <w:rFonts w:hint="eastAsia"/>
                <w:color w:val="000000" w:themeColor="text1"/>
              </w:rPr>
            </w:pPr>
            <w:r>
              <w:rPr>
                <w:rFonts w:hint="eastAsia"/>
                <w:color w:val="000000" w:themeColor="text1"/>
              </w:rPr>
              <w:t>查重要环境因素：</w:t>
            </w:r>
          </w:p>
          <w:p>
            <w:pPr>
              <w:ind w:left="360"/>
              <w:jc w:val="left"/>
              <w:rPr>
                <w:rFonts w:hint="eastAsia"/>
                <w:color w:val="000000" w:themeColor="text1"/>
              </w:rPr>
            </w:pPr>
            <w:r>
              <w:rPr>
                <w:rFonts w:hint="eastAsia"/>
                <w:color w:val="000000" w:themeColor="text1"/>
                <w:lang w:val="en-US" w:eastAsia="zh-CN"/>
              </w:rPr>
              <w:t>1)</w:t>
            </w:r>
            <w:r>
              <w:rPr>
                <w:rFonts w:hint="eastAsia"/>
                <w:color w:val="000000" w:themeColor="text1"/>
              </w:rPr>
              <w:t>潜在火灾；</w:t>
            </w:r>
            <w:r>
              <w:rPr>
                <w:rFonts w:hint="eastAsia"/>
                <w:color w:val="000000" w:themeColor="text1"/>
                <w:lang w:val="en-US" w:eastAsia="zh-CN"/>
              </w:rPr>
              <w:t>2)</w:t>
            </w:r>
            <w:r>
              <w:rPr>
                <w:rFonts w:hint="eastAsia"/>
                <w:color w:val="000000" w:themeColor="text1"/>
              </w:rPr>
              <w:t>固废排放；</w:t>
            </w:r>
          </w:p>
          <w:p>
            <w:pPr>
              <w:ind w:left="360"/>
              <w:jc w:val="left"/>
              <w:rPr>
                <w:rFonts w:hint="eastAsia"/>
                <w:color w:val="000000" w:themeColor="text1"/>
              </w:rPr>
            </w:pPr>
            <w:r>
              <w:rPr>
                <w:rFonts w:hint="eastAsia"/>
                <w:color w:val="000000" w:themeColor="text1"/>
              </w:rPr>
              <w:t>查看，公司制订的相应的管理制度及管理方案，对重要环境因素进行管控。</w:t>
            </w:r>
          </w:p>
          <w:p>
            <w:pPr>
              <w:ind w:left="360"/>
              <w:jc w:val="left"/>
              <w:rPr>
                <w:rFonts w:hint="eastAsia"/>
                <w:color w:val="000000" w:themeColor="text1"/>
              </w:rPr>
            </w:pPr>
            <w:r>
              <w:rPr>
                <w:rFonts w:hint="eastAsia"/>
                <w:color w:val="000000" w:themeColor="text1"/>
              </w:rPr>
              <w:t>查，办公现场张贴有“请勿吸烟”标识；办公等服务性一般固废有处理，现场有固废收集装置。</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查不可接受风险源：</w:t>
            </w:r>
          </w:p>
          <w:p>
            <w:pPr>
              <w:tabs>
                <w:tab w:val="left" w:pos="1080"/>
              </w:tabs>
              <w:spacing w:line="400" w:lineRule="exact"/>
              <w:ind w:firstLine="420" w:firstLineChars="200"/>
              <w:rPr>
                <w:rFonts w:hint="eastAsia" w:ascii="宋体" w:hAnsi="宋体" w:cs="宋体"/>
                <w:color w:val="000000" w:themeColor="text1"/>
                <w:sz w:val="21"/>
                <w:szCs w:val="21"/>
              </w:rPr>
            </w:pPr>
            <w:r>
              <w:rPr>
                <w:rFonts w:hint="eastAsia" w:ascii="宋体" w:hAnsi="宋体"/>
                <w:color w:val="000000" w:themeColor="text1"/>
                <w:szCs w:val="21"/>
                <w:lang w:val="en-US" w:eastAsia="zh-CN"/>
              </w:rPr>
              <w:t>1)</w:t>
            </w:r>
            <w:r>
              <w:rPr>
                <w:rFonts w:hint="eastAsia" w:ascii="宋体" w:hAnsi="宋体"/>
                <w:color w:val="000000" w:themeColor="text1"/>
                <w:szCs w:val="21"/>
              </w:rPr>
              <w:t>火灾、</w:t>
            </w:r>
            <w:r>
              <w:rPr>
                <w:rFonts w:hint="eastAsia" w:ascii="宋体" w:hAnsi="宋体"/>
                <w:color w:val="000000" w:themeColor="text1"/>
                <w:szCs w:val="21"/>
                <w:lang w:val="en-US" w:eastAsia="zh-CN"/>
              </w:rPr>
              <w:t>2)</w:t>
            </w:r>
            <w:r>
              <w:rPr>
                <w:rFonts w:hint="eastAsia" w:ascii="宋体" w:hAnsi="宋体"/>
                <w:color w:val="000000" w:themeColor="text1"/>
                <w:szCs w:val="21"/>
              </w:rPr>
              <w:t>触电</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3)</w:t>
            </w:r>
            <w:r>
              <w:rPr>
                <w:rFonts w:hint="eastAsia" w:ascii="宋体" w:hAnsi="宋体"/>
                <w:color w:val="000000" w:themeColor="text1"/>
                <w:szCs w:val="21"/>
                <w:lang w:eastAsia="zh-CN"/>
              </w:rPr>
              <w:t>交通意外伤害。</w:t>
            </w:r>
          </w:p>
          <w:p>
            <w:pPr>
              <w:rPr>
                <w:rFonts w:hint="eastAsia" w:ascii="宋体" w:hAnsi="宋体" w:cs="宋体"/>
                <w:color w:val="000000" w:themeColor="text1"/>
                <w:sz w:val="21"/>
                <w:szCs w:val="21"/>
              </w:rPr>
            </w:pPr>
            <w:r>
              <w:rPr>
                <w:rFonts w:hint="eastAsia" w:ascii="宋体" w:hAnsi="宋体" w:cs="宋体"/>
                <w:color w:val="000000" w:themeColor="text1"/>
                <w:sz w:val="21"/>
                <w:szCs w:val="21"/>
              </w:rPr>
              <w:t>查看，公司制订的相应的安全管理制度及管理方案，对不可接受风险源进行管控。</w:t>
            </w:r>
          </w:p>
          <w:p>
            <w:pPr>
              <w:rPr>
                <w:rFonts w:hint="eastAsia" w:ascii="宋体" w:hAnsi="宋体" w:cs="宋体"/>
                <w:color w:val="000000" w:themeColor="text1"/>
                <w:sz w:val="21"/>
                <w:szCs w:val="21"/>
              </w:rPr>
            </w:pPr>
            <w:r>
              <w:rPr>
                <w:rFonts w:hint="eastAsia" w:ascii="宋体" w:hAnsi="宋体" w:cs="宋体"/>
                <w:color w:val="000000" w:themeColor="text1"/>
                <w:sz w:val="21"/>
                <w:szCs w:val="21"/>
              </w:rPr>
              <w:t>现场查看：现场未发现大功率电器使用。</w:t>
            </w:r>
          </w:p>
          <w:p>
            <w:pPr>
              <w:pStyle w:val="2"/>
              <w:rPr>
                <w:rFonts w:hint="eastAsia"/>
                <w:color w:val="000000" w:themeColor="text1"/>
                <w:lang w:val="en-US" w:eastAsia="zh-CN"/>
              </w:rPr>
            </w:pPr>
            <w:r>
              <w:rPr>
                <w:rFonts w:hint="eastAsia" w:ascii="宋体" w:hAnsi="宋体" w:cs="宋体"/>
                <w:color w:val="000000" w:themeColor="text1"/>
                <w:sz w:val="21"/>
                <w:szCs w:val="21"/>
              </w:rPr>
              <w:t>现场查看：现场电线有穿管保护，固定布局、现场有禁止吸烟的提醒，办公设备均有接地保护。现场查看：</w:t>
            </w:r>
            <w:r>
              <w:rPr>
                <w:rFonts w:hint="eastAsia" w:ascii="宋体" w:hAnsi="宋体" w:cs="宋体"/>
                <w:color w:val="000000" w:themeColor="text1"/>
                <w:sz w:val="21"/>
                <w:szCs w:val="21"/>
                <w:lang w:eastAsia="zh-CN"/>
              </w:rPr>
              <w:t>经营部</w:t>
            </w:r>
            <w:r>
              <w:rPr>
                <w:rFonts w:hint="eastAsia" w:ascii="宋体" w:hAnsi="宋体" w:cs="宋体"/>
                <w:color w:val="000000" w:themeColor="text1"/>
                <w:sz w:val="21"/>
                <w:szCs w:val="21"/>
              </w:rPr>
              <w:t>提供的办公区域月度消防设备、设施检查记录，检查结果符合规定要求。</w:t>
            </w:r>
          </w:p>
        </w:tc>
        <w:tc>
          <w:tcPr>
            <w:tcW w:w="836" w:type="dxa"/>
            <w:noWrap w:val="0"/>
            <w:vAlign w:val="top"/>
          </w:tcPr>
          <w:p>
            <w:pPr>
              <w:rPr>
                <w:color w:val="000000" w:themeColor="text1"/>
              </w:rPr>
            </w:pPr>
            <w:r>
              <w:rPr>
                <w:rFonts w:hint="eastAsia" w:eastAsia="宋体" w:cs="宋体"/>
                <w:color w:val="000000" w:themeColor="text1"/>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160" w:type="dxa"/>
            <w:noWrap w:val="0"/>
            <w:vAlign w:val="top"/>
          </w:tcPr>
          <w:p>
            <w:pPr>
              <w:adjustRightInd w:val="0"/>
              <w:snapToGrid w:val="0"/>
              <w:jc w:val="center"/>
              <w:rPr>
                <w:rFonts w:hint="eastAsia" w:ascii="宋体" w:hAnsi="宋体" w:cs="新宋体"/>
                <w:color w:val="000000" w:themeColor="text1"/>
                <w:sz w:val="21"/>
                <w:szCs w:val="21"/>
              </w:rPr>
            </w:pPr>
            <w:r>
              <w:rPr>
                <w:rFonts w:hint="eastAsia" w:ascii="宋体" w:hAnsi="宋体" w:cs="新宋体"/>
                <w:color w:val="000000" w:themeColor="text1"/>
                <w:sz w:val="21"/>
                <w:szCs w:val="21"/>
              </w:rPr>
              <w:t>应急准备和响应</w:t>
            </w:r>
          </w:p>
        </w:tc>
        <w:tc>
          <w:tcPr>
            <w:tcW w:w="960" w:type="dxa"/>
            <w:noWrap w:val="0"/>
            <w:vAlign w:val="top"/>
          </w:tcPr>
          <w:p>
            <w:pPr>
              <w:rPr>
                <w:rFonts w:hint="eastAsia" w:ascii="宋体" w:hAnsi="宋体" w:cs="新宋体"/>
                <w:color w:val="000000" w:themeColor="text1"/>
                <w:sz w:val="21"/>
                <w:szCs w:val="21"/>
              </w:rPr>
            </w:pPr>
            <w:r>
              <w:rPr>
                <w:rFonts w:hint="eastAsia" w:ascii="宋体" w:hAnsi="宋体" w:cs="新宋体"/>
                <w:color w:val="000000" w:themeColor="text1"/>
                <w:sz w:val="21"/>
                <w:szCs w:val="21"/>
              </w:rPr>
              <w:t>E</w:t>
            </w:r>
            <w:r>
              <w:rPr>
                <w:rFonts w:hint="eastAsia" w:ascii="宋体" w:hAnsi="宋体" w:cs="新宋体"/>
                <w:color w:val="000000" w:themeColor="text1"/>
                <w:sz w:val="21"/>
                <w:szCs w:val="21"/>
                <w:lang w:val="en-US" w:eastAsia="zh-CN"/>
              </w:rPr>
              <w:t>S</w:t>
            </w:r>
            <w:r>
              <w:rPr>
                <w:rFonts w:hint="eastAsia" w:ascii="宋体" w:hAnsi="宋体" w:cs="新宋体"/>
                <w:color w:val="000000" w:themeColor="text1"/>
                <w:sz w:val="21"/>
                <w:szCs w:val="21"/>
              </w:rPr>
              <w:t>8.2</w:t>
            </w:r>
          </w:p>
        </w:tc>
        <w:tc>
          <w:tcPr>
            <w:tcW w:w="10753" w:type="dxa"/>
            <w:gridSpan w:val="2"/>
            <w:noWrap w:val="0"/>
            <w:vAlign w:val="top"/>
          </w:tcPr>
          <w:p>
            <w:pPr>
              <w:ind w:left="360"/>
              <w:jc w:val="left"/>
              <w:rPr>
                <w:rFonts w:hint="eastAsia" w:ascii="宋体" w:hAnsi="宋体" w:cs="宋体"/>
                <w:color w:val="000000" w:themeColor="text1"/>
                <w:sz w:val="21"/>
                <w:szCs w:val="21"/>
              </w:rPr>
            </w:pPr>
            <w:r>
              <w:rPr>
                <w:rFonts w:hint="eastAsia" w:ascii="宋体" w:hAnsi="宋体" w:cs="宋体"/>
                <w:color w:val="000000" w:themeColor="text1"/>
                <w:sz w:val="21"/>
                <w:szCs w:val="21"/>
              </w:rPr>
              <w:t>查见：《应急准备与响应控制程序》、《火灾事故应急预案》、《触电应急预案》等。</w:t>
            </w:r>
          </w:p>
          <w:p>
            <w:pPr>
              <w:ind w:firstLine="420" w:firstLineChars="200"/>
              <w:jc w:val="left"/>
              <w:rPr>
                <w:rFonts w:hint="eastAsia" w:ascii="宋体" w:hAnsi="宋体" w:cs="宋体"/>
                <w:color w:val="000000" w:themeColor="text1"/>
                <w:sz w:val="21"/>
                <w:szCs w:val="21"/>
              </w:rPr>
            </w:pPr>
            <w:r>
              <w:rPr>
                <w:rFonts w:hint="eastAsia" w:ascii="宋体" w:hAnsi="宋体" w:cs="宋体"/>
                <w:color w:val="000000" w:themeColor="text1"/>
                <w:sz w:val="21"/>
                <w:szCs w:val="21"/>
              </w:rPr>
              <w:t>查见：</w:t>
            </w:r>
            <w:r>
              <w:rPr>
                <w:rFonts w:hint="eastAsia" w:ascii="宋体" w:hAnsi="宋体" w:cs="宋体"/>
                <w:color w:val="000000" w:themeColor="text1"/>
                <w:sz w:val="21"/>
                <w:szCs w:val="21"/>
                <w:lang w:val="en-US" w:eastAsia="zh-CN"/>
              </w:rPr>
              <w:t>火灾事故应急预案演练</w:t>
            </w:r>
            <w:r>
              <w:rPr>
                <w:rFonts w:hint="eastAsia" w:ascii="宋体" w:hAnsi="宋体" w:cs="宋体"/>
                <w:color w:val="000000" w:themeColor="text1"/>
                <w:sz w:val="21"/>
                <w:szCs w:val="21"/>
              </w:rPr>
              <w:t>：</w:t>
            </w:r>
            <w:r>
              <w:rPr>
                <w:rFonts w:hint="eastAsia" w:ascii="宋体" w:hAnsi="宋体" w:cs="宋体"/>
                <w:color w:val="000000" w:themeColor="text1"/>
                <w:sz w:val="21"/>
                <w:szCs w:val="21"/>
                <w:lang w:eastAsia="zh-CN"/>
              </w:rPr>
              <w:t>经营部</w:t>
            </w:r>
            <w:r>
              <w:rPr>
                <w:rFonts w:hint="eastAsia" w:ascii="宋体" w:hAnsi="宋体" w:cs="宋体"/>
                <w:color w:val="000000" w:themeColor="text1"/>
                <w:sz w:val="21"/>
                <w:szCs w:val="21"/>
              </w:rPr>
              <w:t>相关人员参加了</w:t>
            </w:r>
            <w:r>
              <w:rPr>
                <w:rFonts w:hint="eastAsia" w:ascii="宋体" w:hAnsi="宋体" w:cs="宋体"/>
                <w:color w:val="000000" w:themeColor="text1"/>
                <w:sz w:val="21"/>
                <w:szCs w:val="21"/>
                <w:lang w:eastAsia="zh-CN"/>
              </w:rPr>
              <w:t>20</w:t>
            </w:r>
            <w:r>
              <w:rPr>
                <w:rFonts w:hint="eastAsia" w:ascii="宋体" w:hAnsi="宋体" w:cs="宋体"/>
                <w:color w:val="000000" w:themeColor="text1"/>
                <w:sz w:val="21"/>
                <w:szCs w:val="21"/>
                <w:lang w:val="en-US" w:eastAsia="zh-CN"/>
              </w:rPr>
              <w:t>21</w:t>
            </w:r>
            <w:r>
              <w:rPr>
                <w:rFonts w:hint="eastAsia" w:ascii="宋体" w:hAnsi="宋体" w:cs="宋体"/>
                <w:color w:val="000000" w:themeColor="text1"/>
                <w:sz w:val="21"/>
                <w:szCs w:val="21"/>
                <w:lang w:eastAsia="zh-CN"/>
              </w:rPr>
              <w:t>年</w:t>
            </w:r>
            <w:r>
              <w:rPr>
                <w:rFonts w:hint="eastAsia" w:ascii="宋体" w:hAnsi="宋体" w:cs="宋体"/>
                <w:color w:val="000000" w:themeColor="text1"/>
                <w:sz w:val="21"/>
                <w:szCs w:val="21"/>
                <w:lang w:val="en-US" w:eastAsia="zh-CN"/>
              </w:rPr>
              <w:t>5</w:t>
            </w:r>
            <w:r>
              <w:rPr>
                <w:rFonts w:hint="eastAsia" w:ascii="宋体" w:hAnsi="宋体" w:cs="宋体"/>
                <w:color w:val="000000" w:themeColor="text1"/>
                <w:sz w:val="21"/>
                <w:szCs w:val="21"/>
                <w:lang w:eastAsia="zh-CN"/>
              </w:rPr>
              <w:t>月</w:t>
            </w:r>
            <w:r>
              <w:rPr>
                <w:rFonts w:hint="eastAsia" w:ascii="宋体" w:hAnsi="宋体" w:cs="宋体"/>
                <w:color w:val="000000" w:themeColor="text1"/>
                <w:sz w:val="21"/>
                <w:szCs w:val="21"/>
                <w:lang w:val="en-US" w:eastAsia="zh-CN"/>
              </w:rPr>
              <w:t>10</w:t>
            </w:r>
            <w:r>
              <w:rPr>
                <w:rFonts w:hint="eastAsia" w:ascii="宋体" w:hAnsi="宋体" w:cs="宋体"/>
                <w:color w:val="000000" w:themeColor="text1"/>
                <w:sz w:val="21"/>
                <w:szCs w:val="21"/>
                <w:lang w:eastAsia="zh-CN"/>
              </w:rPr>
              <w:t>日</w:t>
            </w:r>
            <w:r>
              <w:rPr>
                <w:rFonts w:hint="eastAsia" w:ascii="宋体" w:hAnsi="宋体" w:cs="宋体"/>
                <w:color w:val="000000" w:themeColor="text1"/>
                <w:sz w:val="21"/>
                <w:szCs w:val="21"/>
              </w:rPr>
              <w:t>由</w:t>
            </w:r>
            <w:r>
              <w:rPr>
                <w:rFonts w:hint="eastAsia" w:ascii="宋体" w:hAnsi="宋体" w:cs="宋体"/>
                <w:color w:val="000000" w:themeColor="text1"/>
                <w:sz w:val="21"/>
                <w:szCs w:val="21"/>
                <w:lang w:eastAsia="zh-CN"/>
              </w:rPr>
              <w:t>综合部</w:t>
            </w:r>
            <w:r>
              <w:rPr>
                <w:rFonts w:hint="eastAsia" w:ascii="宋体" w:hAnsi="宋体" w:cs="宋体"/>
                <w:color w:val="000000" w:themeColor="text1"/>
                <w:sz w:val="21"/>
                <w:szCs w:val="21"/>
              </w:rPr>
              <w:t>组织在公司现场举行火灾消防演练。</w:t>
            </w:r>
            <w:r>
              <w:rPr>
                <w:rFonts w:hint="eastAsia" w:ascii="宋体" w:hAnsi="宋体" w:cs="宋体"/>
                <w:color w:val="000000" w:themeColor="text1"/>
                <w:sz w:val="21"/>
                <w:szCs w:val="21"/>
                <w:lang w:val="en-US" w:eastAsia="zh-CN"/>
              </w:rPr>
              <w:t>通过演练，检验了公司应对突发事件的能力、以及公司火灾事故应急预案的可操作性。有效降低事故危害，减少事故损失，确保公司安全、健康、有序的发展等</w:t>
            </w:r>
            <w:r>
              <w:rPr>
                <w:rFonts w:hint="eastAsia" w:ascii="宋体" w:hAnsi="宋体" w:cs="宋体"/>
                <w:color w:val="000000" w:themeColor="text1"/>
                <w:sz w:val="21"/>
                <w:szCs w:val="21"/>
              </w:rPr>
              <w:t>。</w:t>
            </w:r>
          </w:p>
          <w:p>
            <w:pPr>
              <w:jc w:val="left"/>
              <w:rPr>
                <w:rFonts w:hint="eastAsia" w:ascii="宋体" w:hAnsi="宋体" w:cs="宋体"/>
                <w:color w:val="000000" w:themeColor="text1"/>
                <w:sz w:val="21"/>
                <w:szCs w:val="21"/>
              </w:rPr>
            </w:pPr>
            <w:r>
              <w:rPr>
                <w:rFonts w:hint="eastAsia" w:ascii="宋体" w:hAnsi="宋体" w:cs="宋体"/>
                <w:color w:val="000000" w:themeColor="text1"/>
                <w:sz w:val="21"/>
                <w:szCs w:val="21"/>
                <w:lang w:eastAsia="zh-CN"/>
              </w:rPr>
              <w:t>查应急准备：</w:t>
            </w:r>
            <w:r>
              <w:rPr>
                <w:rFonts w:hint="eastAsia" w:ascii="宋体" w:hAnsi="宋体" w:cs="宋体"/>
                <w:color w:val="000000" w:themeColor="text1"/>
                <w:sz w:val="21"/>
                <w:szCs w:val="21"/>
                <w:lang w:val="en-US" w:eastAsia="zh-CN"/>
              </w:rPr>
              <w:t>公司办公区域未按规定配置灭火器，不符合标准，综合部已开具不符合。</w:t>
            </w:r>
          </w:p>
        </w:tc>
        <w:tc>
          <w:tcPr>
            <w:tcW w:w="836" w:type="dxa"/>
            <w:noWrap w:val="0"/>
            <w:vAlign w:val="top"/>
          </w:tcPr>
          <w:p>
            <w:pPr>
              <w:rPr>
                <w:color w:val="000000" w:themeColor="text1"/>
              </w:rPr>
            </w:pPr>
            <w:r>
              <w:rPr>
                <w:rFonts w:hint="eastAsia" w:eastAsia="宋体" w:cs="宋体"/>
                <w:color w:val="000000" w:themeColor="text1"/>
                <w:sz w:val="21"/>
                <w:szCs w:val="21"/>
                <w:lang w:eastAsia="zh-CN" w:bidi="ar"/>
              </w:rPr>
              <w:t>符合</w:t>
            </w:r>
          </w:p>
        </w:tc>
      </w:tr>
    </w:tbl>
    <w:p>
      <w:pPr>
        <w:pStyle w:val="9"/>
        <w:rPr>
          <w:color w:val="000000" w:themeColor="text1"/>
        </w:rPr>
      </w:pPr>
      <w:r>
        <w:rPr>
          <w:rFonts w:hint="eastAsia"/>
          <w:color w:val="000000" w:themeColor="text1"/>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0"/>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C624A"/>
    <w:multiLevelType w:val="singleLevel"/>
    <w:tmpl w:val="B7AC624A"/>
    <w:lvl w:ilvl="0" w:tentative="0">
      <w:start w:val="2"/>
      <w:numFmt w:val="decimal"/>
      <w:suff w:val="nothing"/>
      <w:lvlText w:val="%1、"/>
      <w:lvlJc w:val="left"/>
    </w:lvl>
  </w:abstractNum>
  <w:abstractNum w:abstractNumId="1">
    <w:nsid w:val="E16A0B8C"/>
    <w:multiLevelType w:val="singleLevel"/>
    <w:tmpl w:val="E16A0B8C"/>
    <w:lvl w:ilvl="0" w:tentative="0">
      <w:start w:val="1"/>
      <w:numFmt w:val="decimal"/>
      <w:suff w:val="nothing"/>
      <w:lvlText w:val="%1、"/>
      <w:lvlJc w:val="left"/>
    </w:lvl>
  </w:abstractNum>
  <w:abstractNum w:abstractNumId="2">
    <w:nsid w:val="EE25E898"/>
    <w:multiLevelType w:val="singleLevel"/>
    <w:tmpl w:val="EE25E898"/>
    <w:lvl w:ilvl="0" w:tentative="0">
      <w:start w:val="1"/>
      <w:numFmt w:val="decimal"/>
      <w:suff w:val="nothing"/>
      <w:lvlText w:val="%1）"/>
      <w:lvlJc w:val="left"/>
    </w:lvl>
  </w:abstractNum>
  <w:abstractNum w:abstractNumId="3">
    <w:nsid w:val="4AF15A1D"/>
    <w:multiLevelType w:val="singleLevel"/>
    <w:tmpl w:val="4AF15A1D"/>
    <w:lvl w:ilvl="0" w:tentative="0">
      <w:start w:val="1"/>
      <w:numFmt w:val="decimal"/>
      <w:suff w:val="nothing"/>
      <w:lvlText w:val="%1）"/>
      <w:lvlJc w:val="left"/>
    </w:lvl>
  </w:abstractNum>
  <w:abstractNum w:abstractNumId="4">
    <w:nsid w:val="55FCAE42"/>
    <w:multiLevelType w:val="singleLevel"/>
    <w:tmpl w:val="55FCAE42"/>
    <w:lvl w:ilvl="0" w:tentative="0">
      <w:start w:val="1"/>
      <w:numFmt w:val="decimal"/>
      <w:suff w:val="nothing"/>
      <w:lvlText w:val="%1、"/>
      <w:lvlJc w:val="left"/>
    </w:lvl>
  </w:abstractNum>
  <w:abstractNum w:abstractNumId="5">
    <w:nsid w:val="59BF21E7"/>
    <w:multiLevelType w:val="singleLevel"/>
    <w:tmpl w:val="59BF21E7"/>
    <w:lvl w:ilvl="0" w:tentative="0">
      <w:start w:val="1"/>
      <w:numFmt w:val="decimal"/>
      <w:suff w:val="nothing"/>
      <w:lvlText w:val="%1、"/>
      <w:lvlJc w:val="left"/>
    </w:lvl>
  </w:abstractNum>
  <w:abstractNum w:abstractNumId="6">
    <w:nsid w:val="7D553108"/>
    <w:multiLevelType w:val="singleLevel"/>
    <w:tmpl w:val="7D553108"/>
    <w:lvl w:ilvl="0" w:tentative="0">
      <w:start w:val="1"/>
      <w:numFmt w:val="decimal"/>
      <w:suff w:val="nothing"/>
      <w:lvlText w:val="%1）"/>
      <w:lvlJc w:val="left"/>
    </w:lvl>
  </w:abstractNum>
  <w:num w:numId="1">
    <w:abstractNumId w:val="5"/>
  </w:num>
  <w:num w:numId="2">
    <w:abstractNumId w:val="1"/>
  </w:num>
  <w:num w:numId="3">
    <w:abstractNumId w:val="6"/>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525015"/>
    <w:rsid w:val="03711988"/>
    <w:rsid w:val="070242D9"/>
    <w:rsid w:val="0850278D"/>
    <w:rsid w:val="0E9B32F8"/>
    <w:rsid w:val="2AC17C55"/>
    <w:rsid w:val="3F630F28"/>
    <w:rsid w:val="55443537"/>
    <w:rsid w:val="572910E8"/>
    <w:rsid w:val="60673346"/>
    <w:rsid w:val="606B23AE"/>
    <w:rsid w:val="60F530F2"/>
    <w:rsid w:val="692A15DD"/>
    <w:rsid w:val="6A6B5396"/>
    <w:rsid w:val="70581CA0"/>
    <w:rsid w:val="75356E9E"/>
    <w:rsid w:val="7A8F03BE"/>
    <w:rsid w:val="7F7C4A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Normal Indent"/>
    <w:basedOn w:val="1"/>
    <w:qFormat/>
    <w:uiPriority w:val="0"/>
    <w:pPr>
      <w:ind w:firstLine="420"/>
    </w:pPr>
    <w:rPr>
      <w:szCs w:val="20"/>
    </w:rPr>
  </w:style>
  <w:style w:type="paragraph" w:styleId="5">
    <w:name w:val="Body Text"/>
    <w:basedOn w:val="1"/>
    <w:unhideWhenUsed/>
    <w:qFormat/>
    <w:uiPriority w:val="0"/>
    <w:pPr>
      <w:spacing w:after="120"/>
    </w:p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0"/>
    <w:rPr>
      <w:rFonts w:ascii="宋体" w:hAnsi="Courier New"/>
      <w:szCs w:val="21"/>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表格文字"/>
    <w:basedOn w:val="1"/>
    <w:qFormat/>
    <w:uiPriority w:val="0"/>
    <w:pPr>
      <w:spacing w:before="25" w:after="25"/>
    </w:pPr>
    <w:rPr>
      <w:bCs/>
      <w:spacing w:val="10"/>
    </w:rPr>
  </w:style>
  <w:style w:type="character" w:customStyle="1" w:styleId="16">
    <w:name w:val="页眉 字符"/>
    <w:basedOn w:val="14"/>
    <w:link w:val="10"/>
    <w:qFormat/>
    <w:uiPriority w:val="99"/>
    <w:rPr>
      <w:rFonts w:ascii="Times New Roman" w:hAnsi="Times New Roman" w:eastAsia="宋体" w:cs="Times New Roman"/>
      <w:sz w:val="18"/>
      <w:szCs w:val="18"/>
    </w:rPr>
  </w:style>
  <w:style w:type="character" w:customStyle="1" w:styleId="17">
    <w:name w:val="页脚 字符"/>
    <w:basedOn w:val="14"/>
    <w:link w:val="9"/>
    <w:qFormat/>
    <w:uiPriority w:val="99"/>
    <w:rPr>
      <w:rFonts w:ascii="Times New Roman" w:hAnsi="Times New Roman" w:eastAsia="宋体" w:cs="Times New Roman"/>
      <w:sz w:val="18"/>
      <w:szCs w:val="18"/>
    </w:rPr>
  </w:style>
  <w:style w:type="character" w:customStyle="1" w:styleId="18">
    <w:name w:val="批注框文本 字符"/>
    <w:basedOn w:val="14"/>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7</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2021-08-13T08:06:34Z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