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 管理层        主管领导：胡金亮/沈胜权     陪同人员：朱宏兴</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郭力</w:t>
            </w:r>
            <w:r>
              <w:rPr>
                <w:rFonts w:hint="eastAsia"/>
                <w:sz w:val="24"/>
                <w:szCs w:val="24"/>
              </w:rPr>
              <w:t xml:space="preserve">         审核时间：202</w:t>
            </w:r>
            <w:r>
              <w:rPr>
                <w:rFonts w:hint="eastAsia"/>
                <w:sz w:val="24"/>
                <w:szCs w:val="24"/>
                <w:lang w:val="en-US" w:eastAsia="zh-CN"/>
              </w:rPr>
              <w:t>1</w:t>
            </w:r>
            <w:r>
              <w:rPr>
                <w:rFonts w:hint="eastAsia"/>
                <w:sz w:val="24"/>
                <w:szCs w:val="24"/>
              </w:rPr>
              <w:t>.</w:t>
            </w:r>
            <w:r>
              <w:rPr>
                <w:rFonts w:hint="eastAsia"/>
                <w:sz w:val="24"/>
                <w:szCs w:val="24"/>
                <w:lang w:val="en-US" w:eastAsia="zh-CN"/>
              </w:rPr>
              <w:t>8</w:t>
            </w:r>
            <w:r>
              <w:rPr>
                <w:rFonts w:hint="eastAsia"/>
                <w:sz w:val="24"/>
                <w:szCs w:val="24"/>
              </w:rPr>
              <w:t>.</w:t>
            </w:r>
            <w:r>
              <w:rPr>
                <w:rFonts w:hint="eastAsia"/>
                <w:sz w:val="24"/>
                <w:szCs w:val="24"/>
                <w:lang w:val="en-US" w:eastAsia="zh-CN"/>
              </w:rPr>
              <w:t>1</w:t>
            </w:r>
            <w:r>
              <w:rPr>
                <w:rFonts w:hint="eastAsia"/>
                <w:sz w:val="24"/>
                <w:szCs w:val="24"/>
              </w:rPr>
              <w:t>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Theme="minorEastAsia" w:hAnsiTheme="minorEastAsia" w:eastAsiaTheme="minorEastAsia"/>
                <w:szCs w:val="21"/>
              </w:rPr>
              <w:t>4.1/4.2/4.3/4.4/5.1/5.2/5.3/6.1/6.2/6.3/7.1/9.1.1/9.2/9.3/10.1/10.3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请总经理、管代介绍企业基本情况；</w:t>
            </w:r>
          </w:p>
          <w:p/>
        </w:tc>
        <w:tc>
          <w:tcPr>
            <w:tcW w:w="960" w:type="dxa"/>
          </w:tcPr>
          <w:p/>
        </w:tc>
        <w:tc>
          <w:tcPr>
            <w:tcW w:w="10004" w:type="dxa"/>
          </w:tcPr>
          <w:p>
            <w:pPr>
              <w:tabs>
                <w:tab w:val="left" w:pos="7380"/>
              </w:tabs>
              <w:rPr>
                <w:rFonts w:ascii="宋体" w:hAnsi="宋体"/>
                <w:bCs/>
                <w:szCs w:val="21"/>
              </w:rPr>
            </w:pPr>
            <w:r>
              <w:rPr>
                <w:rFonts w:hint="eastAsia" w:ascii="宋体" w:hAnsi="宋体"/>
                <w:bCs/>
                <w:szCs w:val="21"/>
              </w:rPr>
              <w:t>企业人数、顾客的投诉、质量监督抽查情况、企业相关资质情况</w:t>
            </w:r>
          </w:p>
          <w:p>
            <w:r>
              <w:rPr>
                <w:rFonts w:hint="eastAsia"/>
              </w:rPr>
              <w:t>胡金亮（总经理）、沈胜权（管代）</w:t>
            </w:r>
          </w:p>
          <w:p>
            <w:r>
              <w:rPr>
                <w:rFonts w:hint="eastAsia"/>
              </w:rPr>
              <w:sym w:font="Wingdings 2" w:char="F098"/>
            </w:r>
            <w:r>
              <w:rPr>
                <w:rFonts w:hint="eastAsia"/>
              </w:rPr>
              <w:t xml:space="preserve">按照认证范围公司提供的法律证明文件有：                  </w:t>
            </w:r>
          </w:p>
          <w:p>
            <w:r>
              <w:rPr>
                <w:rFonts w:hint="eastAsia"/>
              </w:rPr>
              <w:t>有企业3证合一营业执照，统一社会信用代码： 91320623MA1TD6K859</w:t>
            </w:r>
          </w:p>
          <w:p>
            <w:r>
              <w:rPr>
                <w:rFonts w:hint="eastAsia"/>
              </w:rPr>
              <w:t>扫描件确认、网上查询企业资质有效。符合要求。</w:t>
            </w:r>
          </w:p>
          <w:p>
            <w:r>
              <w:rPr>
                <w:rFonts w:hint="eastAsia"/>
              </w:rPr>
              <w:t>扫描件确认企业资质有效。符合要求。疫情结束，现场审核时再次确认</w:t>
            </w:r>
          </w:p>
          <w:p>
            <w:pPr>
              <w:rPr>
                <w:rFonts w:ascii="宋体" w:hAnsi="宋体"/>
                <w:szCs w:val="21"/>
              </w:rPr>
            </w:pPr>
            <w:r>
              <w:rPr>
                <w:rFonts w:hint="eastAsia" w:ascii="宋体" w:hAnsi="宋体"/>
                <w:szCs w:val="21"/>
              </w:rPr>
              <w:sym w:font="Wingdings 2" w:char="F098"/>
            </w:r>
            <w:r>
              <w:rPr>
                <w:rFonts w:hint="eastAsia" w:ascii="宋体" w:hAnsi="宋体"/>
                <w:szCs w:val="21"/>
              </w:rPr>
              <w:t>近一年来未发生重大质量事故，重大顾客投诉、行政处罚等。</w:t>
            </w:r>
          </w:p>
          <w:p>
            <w:pPr>
              <w:rPr>
                <w:rFonts w:ascii="宋体" w:hAnsi="宋体"/>
                <w:szCs w:val="21"/>
              </w:rPr>
            </w:pPr>
            <w:r>
              <w:rPr>
                <w:rFonts w:hint="eastAsia" w:ascii="宋体" w:hAnsi="宋体"/>
                <w:szCs w:val="21"/>
              </w:rPr>
              <w:sym w:font="Wingdings 2" w:char="F098"/>
            </w:r>
            <w:r>
              <w:rPr>
                <w:rFonts w:hint="eastAsia" w:ascii="宋体" w:hAnsi="宋体"/>
                <w:szCs w:val="21"/>
              </w:rPr>
              <w:t>对适用法律法规的识别的充分性和遵守情况：收集的法律法规基本充分。</w:t>
            </w:r>
          </w:p>
          <w:p>
            <w:pPr>
              <w:rPr>
                <w:rFonts w:hint="default"/>
                <w:color w:val="auto"/>
                <w:lang w:val="en-US" w:eastAsia="zh-CN"/>
              </w:rPr>
            </w:pPr>
            <w:r>
              <w:rPr>
                <w:rFonts w:hint="eastAsia" w:ascii="宋体" w:hAnsi="宋体"/>
                <w:szCs w:val="21"/>
              </w:rPr>
              <w:sym w:font="Wingdings 2" w:char="F098"/>
            </w: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r>
              <w:rPr>
                <w:rFonts w:hint="eastAsia" w:cs="Times New Roman"/>
                <w:color w:val="auto"/>
                <w:lang w:val="en-US" w:eastAsia="zh-CN"/>
              </w:rPr>
              <w:t>企业在证书暂停期间，未使用证书和标志。</w:t>
            </w:r>
          </w:p>
          <w:p>
            <w:pPr>
              <w:rPr>
                <w:rFonts w:hint="eastAsia" w:ascii="宋体" w:hAnsi="宋体"/>
                <w:szCs w:val="21"/>
              </w:rPr>
            </w:pPr>
            <w:r>
              <w:rPr>
                <w:rFonts w:hint="eastAsia" w:ascii="宋体" w:hAnsi="宋体"/>
                <w:szCs w:val="21"/>
              </w:rPr>
              <w:sym w:font="Wingdings 2" w:char="F098"/>
            </w: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p>
            <w:r>
              <w:rPr>
                <w:rFonts w:hint="eastAsia"/>
              </w:rPr>
              <w:sym w:font="Wingdings 2" w:char="F098"/>
            </w:r>
            <w:r>
              <w:rPr>
                <w:rFonts w:hint="eastAsia"/>
              </w:rPr>
              <w:t>根据企业发展及经营管理的需求，公司组织了对ISO19001管理体系标准的学习，依据标准的要求结合实际情况对质量管理体系进行了重新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rPr>
              <w:sym w:font="Wingdings 2" w:char="F098"/>
            </w:r>
            <w:r>
              <w:rPr>
                <w:rFonts w:hint="eastAsia"/>
                <w:lang w:val="en-GB"/>
              </w:rPr>
              <w:t>通过制定管理制度、作业文件及相关措施，对活动的主要环节实施了有效的控制。</w:t>
            </w:r>
            <w:r>
              <w:rPr>
                <w:rFonts w:hint="eastAsia"/>
              </w:rPr>
              <w:t>各种制度及规定基本建立。质量手册中对组织机构和职责进行了策划，形成了文件。组织机构的设置，职责、权限的分配基本明确，基本适宜，人力资源基本满足需求。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60" w:type="dxa"/>
          </w:tcPr>
          <w:p>
            <w:r>
              <w:t>组织及其环境</w:t>
            </w:r>
          </w:p>
        </w:tc>
        <w:tc>
          <w:tcPr>
            <w:tcW w:w="960" w:type="dxa"/>
          </w:tcPr>
          <w:p>
            <w:r>
              <w:rPr>
                <w:rFonts w:hint="eastAsia"/>
              </w:rPr>
              <w:t>4.1</w:t>
            </w:r>
          </w:p>
        </w:tc>
        <w:tc>
          <w:tcPr>
            <w:tcW w:w="10004" w:type="dxa"/>
          </w:tcPr>
          <w:p>
            <w:pPr>
              <w:widowControl/>
              <w:rPr>
                <w:color w:val="000000"/>
                <w:szCs w:val="21"/>
              </w:rPr>
            </w:pPr>
            <w:r>
              <w:rPr>
                <w:rFonts w:hint="eastAsia"/>
                <w:color w:val="000000"/>
                <w:szCs w:val="21"/>
              </w:rPr>
              <w:t>企业识别的内、外部因素：</w:t>
            </w:r>
          </w:p>
          <w:p>
            <w:pPr>
              <w:widowControl/>
              <w:rPr>
                <w:color w:val="000000"/>
                <w:szCs w:val="21"/>
              </w:rPr>
            </w:pPr>
            <w:r>
              <w:rPr>
                <w:rFonts w:hint="eastAsia"/>
                <w:color w:val="000000"/>
                <w:szCs w:val="21"/>
              </w:rPr>
              <w:sym w:font="Wingdings 2" w:char="F098"/>
            </w:r>
            <w:r>
              <w:rPr>
                <w:rFonts w:hint="eastAsia"/>
                <w:color w:val="000000"/>
                <w:szCs w:val="21"/>
              </w:rPr>
              <w:t>外部因素：</w:t>
            </w:r>
          </w:p>
          <w:p>
            <w:pPr>
              <w:widowControl/>
              <w:rPr>
                <w:color w:val="000000"/>
                <w:szCs w:val="21"/>
              </w:rPr>
            </w:pPr>
            <w:r>
              <w:rPr>
                <w:rFonts w:hint="eastAsia"/>
                <w:color w:val="000000"/>
                <w:szCs w:val="21"/>
              </w:rPr>
              <w:t>法律法规：公司</w:t>
            </w:r>
            <w:r>
              <w:rPr>
                <w:rFonts w:hint="eastAsia" w:ascii="宋体" w:hAnsi="宋体"/>
                <w:szCs w:val="21"/>
              </w:rPr>
              <w:t>球墨铸铁井盖的生产</w:t>
            </w:r>
            <w:r>
              <w:rPr>
                <w:rFonts w:hint="eastAsia"/>
                <w:color w:val="000000"/>
                <w:szCs w:val="21"/>
              </w:rPr>
              <w:t xml:space="preserve">应符合所在国家的法律法规要求及产品销售地国家、地区的要求； </w:t>
            </w:r>
          </w:p>
          <w:p>
            <w:pPr>
              <w:widowControl/>
              <w:rPr>
                <w:color w:val="000000"/>
                <w:szCs w:val="21"/>
              </w:rPr>
            </w:pPr>
            <w:r>
              <w:rPr>
                <w:rFonts w:hint="eastAsia"/>
                <w:color w:val="000000"/>
                <w:szCs w:val="21"/>
              </w:rPr>
              <w:t>技术：市场推动的</w:t>
            </w:r>
            <w:r>
              <w:rPr>
                <w:rFonts w:hint="eastAsia" w:ascii="宋体" w:hAnsi="宋体"/>
                <w:szCs w:val="21"/>
              </w:rPr>
              <w:t>球墨铸铁井盖</w:t>
            </w:r>
            <w:r>
              <w:rPr>
                <w:rFonts w:hint="eastAsia"/>
                <w:color w:val="000000"/>
                <w:szCs w:val="21"/>
              </w:rPr>
              <w:t>的更新换代，企业目前设备有些落后；</w:t>
            </w:r>
          </w:p>
          <w:p>
            <w:pPr>
              <w:widowControl/>
              <w:rPr>
                <w:color w:val="000000"/>
                <w:szCs w:val="21"/>
              </w:rPr>
            </w:pPr>
            <w:r>
              <w:rPr>
                <w:rFonts w:hint="eastAsia"/>
                <w:color w:val="000000"/>
                <w:szCs w:val="21"/>
              </w:rPr>
              <w:t>文化、社会因素:国内文化、社会因素影响因素对产品生产的影响较小；</w:t>
            </w:r>
          </w:p>
          <w:p>
            <w:pPr>
              <w:widowControl/>
              <w:rPr>
                <w:color w:val="000000"/>
                <w:szCs w:val="21"/>
              </w:rPr>
            </w:pPr>
            <w:r>
              <w:rPr>
                <w:rFonts w:hint="eastAsia"/>
                <w:color w:val="000000"/>
                <w:szCs w:val="21"/>
              </w:rPr>
              <w:t>竞争力:目前国内市场的同类产品有较多的生产厂家，竞争逐渐加剧；</w:t>
            </w:r>
          </w:p>
          <w:p>
            <w:pPr>
              <w:rPr>
                <w:szCs w:val="21"/>
              </w:rPr>
            </w:pPr>
            <w:r>
              <w:rPr>
                <w:rFonts w:hint="eastAsia"/>
                <w:szCs w:val="21"/>
              </w:rPr>
              <w:sym w:font="Wingdings 2" w:char="F098"/>
            </w:r>
            <w:r>
              <w:rPr>
                <w:rFonts w:hint="eastAsia"/>
                <w:szCs w:val="21"/>
              </w:rPr>
              <w:t>内部因素：人员能力、加工技术水平、设备能力、资金等内部因素影响企业的发展和效益；</w:t>
            </w:r>
          </w:p>
          <w:p>
            <w:pPr>
              <w:spacing w:line="360" w:lineRule="auto"/>
              <w:rPr>
                <w:b/>
                <w:bCs/>
                <w:szCs w:val="21"/>
              </w:rPr>
            </w:pPr>
            <w:r>
              <w:rPr>
                <w:rFonts w:hint="eastAsia"/>
                <w:szCs w:val="21"/>
              </w:rPr>
              <w:t>组织的价值观取向：</w:t>
            </w:r>
            <w:r>
              <w:rPr>
                <w:rFonts w:hint="eastAsia"/>
                <w:bCs/>
                <w:szCs w:val="21"/>
              </w:rPr>
              <w:t>质量第一、安全环保；恪守信誉、敢于创新；</w:t>
            </w:r>
          </w:p>
          <w:p>
            <w:pPr>
              <w:widowControl/>
              <w:rPr>
                <w:szCs w:val="21"/>
              </w:rPr>
            </w:pPr>
            <w:r>
              <w:rPr>
                <w:rFonts w:hint="eastAsia"/>
                <w:szCs w:val="21"/>
              </w:rPr>
              <w:t>文化知识：销售和、设计、管理人员更新部分年轻的知识分子，理念先进、综合素质比较高；</w:t>
            </w:r>
          </w:p>
          <w:p>
            <w:pPr>
              <w:widowControl/>
              <w:rPr>
                <w:szCs w:val="21"/>
              </w:rPr>
            </w:pPr>
            <w:r>
              <w:rPr>
                <w:rFonts w:hint="eastAsia"/>
                <w:szCs w:val="21"/>
              </w:rPr>
              <w:t>绩效：各部门绩效按照分解的部门目标、定期进行考核；</w:t>
            </w:r>
          </w:p>
          <w:p>
            <w:pPr>
              <w:widowControl/>
              <w:rPr>
                <w:szCs w:val="21"/>
              </w:rPr>
            </w:pPr>
            <w:r>
              <w:rPr>
                <w:rFonts w:hint="eastAsia"/>
                <w:szCs w:val="21"/>
              </w:rPr>
              <w:t>财务因素：公司财务能保障公司经营运行所需；</w:t>
            </w:r>
          </w:p>
          <w:p>
            <w:pPr>
              <w:widowControl/>
              <w:rPr>
                <w:color w:val="000000"/>
                <w:szCs w:val="21"/>
              </w:rPr>
            </w:pPr>
            <w:r>
              <w:rPr>
                <w:rFonts w:hint="eastAsia"/>
                <w:color w:val="000000"/>
                <w:szCs w:val="21"/>
              </w:rPr>
              <w:t>资源因素：公司的技术经验丰富，基础设施配备齐全，但生产设备有些落后，过程运行环境控制良好，所聘人员具备公司所需的能力需求；</w:t>
            </w:r>
          </w:p>
          <w:p>
            <w:pPr>
              <w:widowControl/>
              <w:rPr>
                <w:color w:val="000000"/>
                <w:szCs w:val="21"/>
              </w:rPr>
            </w:pPr>
            <w:r>
              <w:rPr>
                <w:rFonts w:hint="eastAsia"/>
                <w:color w:val="000000"/>
                <w:szCs w:val="21"/>
              </w:rPr>
              <w:t>人员因素：公司招聘的人员均为有多年生产实践经验和质检及相关岗位管理工作经验；</w:t>
            </w:r>
          </w:p>
          <w:p>
            <w:pPr>
              <w:widowControl/>
              <w:rPr>
                <w:color w:val="000000"/>
                <w:szCs w:val="21"/>
              </w:rPr>
            </w:pPr>
            <w:r>
              <w:rPr>
                <w:rFonts w:hint="eastAsia"/>
                <w:color w:val="000000"/>
                <w:szCs w:val="21"/>
              </w:rPr>
              <w:t>客户因素：从顾客满意度调查回传记录了解到，顾客对公司产品和服务比较满意；</w:t>
            </w:r>
          </w:p>
          <w:p>
            <w:r>
              <w:rPr>
                <w:rFonts w:hint="eastAsia"/>
              </w:rPr>
              <w:t>关注环境变化：公司管理层及相关部门将持续关注公司所处的环境变化，必要时通过评估风险和机遇，调整</w:t>
            </w:r>
            <w:r>
              <w:rPr>
                <w:rFonts w:hint="eastAsia"/>
              </w:rPr>
              <w:sym w:font="Wingdings 2" w:char="F098"/>
            </w:r>
            <w:r>
              <w:rPr>
                <w:rFonts w:hint="eastAsia"/>
              </w:rPr>
              <w:t>管理体系目标和指标或变更管理过程以适应这些变化或实现改进。</w:t>
            </w:r>
          </w:p>
          <w:p>
            <w:r>
              <w:rPr>
                <w:rFonts w:hint="eastAsia"/>
              </w:rPr>
              <w:sym w:font="Wingdings 2" w:char="F098"/>
            </w:r>
            <w:r>
              <w:rPr>
                <w:rFonts w:hint="eastAsia"/>
              </w:rPr>
              <w:t>关注的内容包括：</w:t>
            </w:r>
          </w:p>
          <w:p>
            <w:r>
              <w:rPr>
                <w:rFonts w:hint="eastAsia"/>
              </w:rPr>
              <w:t>——外部环境：国际、国内、地区和当地的各种法律法规、技术、竞争、市场、文化、社会和经济因素；</w:t>
            </w:r>
          </w:p>
          <w:p>
            <w:r>
              <w:rPr>
                <w:rFonts w:hint="eastAsia"/>
              </w:rPr>
              <w:t>——内部条件：公司的价值观、产品和服务、战略方向、文化与能力；</w:t>
            </w:r>
          </w:p>
          <w:p>
            <w:r>
              <w:rPr>
                <w:rFonts w:hint="eastAsia"/>
              </w:rPr>
              <w:t>——周边环境：气候、空气和水质量、土地使用、现存污染、资源的可获得性等相关因素。</w:t>
            </w:r>
          </w:p>
          <w:p>
            <w:pPr>
              <w:widowControl/>
            </w:pPr>
            <w:r>
              <w:rPr>
                <w:rFonts w:hint="eastAsia"/>
              </w:rPr>
              <w:sym w:font="Wingdings 2" w:char="F098"/>
            </w:r>
            <w:r>
              <w:rPr>
                <w:rFonts w:hint="eastAsia"/>
              </w:rPr>
              <w:t>对这些内、外部因素通过定期的网站获取、顾客沟通、及定期（周总结会议、月中、月末总结会议）内部总结等方式进行监视和评审。</w:t>
            </w:r>
          </w:p>
          <w:p>
            <w:pPr>
              <w:widowControl/>
              <w:rPr>
                <w:color w:val="000000"/>
                <w:szCs w:val="21"/>
              </w:rPr>
            </w:pPr>
            <w:r>
              <w:rPr>
                <w:rFonts w:hint="eastAsia"/>
              </w:rPr>
              <w:t>企业识别的内外部因素客观、全面。</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t>相关方的要求和期望</w:t>
            </w:r>
          </w:p>
        </w:tc>
        <w:tc>
          <w:tcPr>
            <w:tcW w:w="960" w:type="dxa"/>
          </w:tcPr>
          <w:p>
            <w:r>
              <w:rPr>
                <w:rFonts w:hint="eastAsia"/>
              </w:rPr>
              <w:t>4.2</w:t>
            </w:r>
          </w:p>
        </w:tc>
        <w:tc>
          <w:tcPr>
            <w:tcW w:w="10004" w:type="dxa"/>
          </w:tcPr>
          <w:p>
            <w:pPr>
              <w:widowControl/>
              <w:rPr>
                <w:color w:val="000000"/>
                <w:szCs w:val="21"/>
              </w:rPr>
            </w:pPr>
            <w:r>
              <w:rPr>
                <w:rFonts w:hint="eastAsia"/>
                <w:color w:val="000000"/>
                <w:szCs w:val="21"/>
              </w:rPr>
              <w:sym w:font="Wingdings 2" w:char="F098"/>
            </w:r>
            <w:r>
              <w:rPr>
                <w:rFonts w:hint="eastAsia"/>
                <w:color w:val="000000"/>
                <w:szCs w:val="21"/>
              </w:rPr>
              <w:t>公司确定了与质量管理体系有关的相关方包括顾客、材料供应商、外包方、原材料供应商、工商行政管理部门、计量和安全管理部门、物流服务企业、第三方检测机构等。</w:t>
            </w:r>
          </w:p>
          <w:p>
            <w:r>
              <w:rPr>
                <w:rFonts w:hint="eastAsia"/>
              </w:rPr>
              <w:sym w:font="Wingdings 2" w:char="F098"/>
            </w:r>
            <w:r>
              <w:rPr>
                <w:rFonts w:hint="eastAsia"/>
              </w:rPr>
              <w:t>相关方对企业的要求有：遵守国家的现行法律法规、遵守国际惯例、保持有效的资质、保证产品质量，对环境无重大污染、量具定期检定、不断提高技术水平以及不断提高客户满意度等。</w:t>
            </w:r>
          </w:p>
          <w:p>
            <w:pPr>
              <w:widowControl/>
              <w:rPr>
                <w:rFonts w:ascii="宋体" w:hAnsi="宋体" w:cs="宋体"/>
                <w:szCs w:val="21"/>
              </w:rPr>
            </w:pPr>
            <w:r>
              <w:rPr>
                <w:rFonts w:hint="eastAsia" w:ascii="宋体" w:hAnsi="宋体" w:cs="宋体"/>
                <w:szCs w:val="21"/>
              </w:rPr>
              <w:sym w:font="Wingdings 2" w:char="F098"/>
            </w:r>
            <w:r>
              <w:rPr>
                <w:rFonts w:hint="eastAsia" w:ascii="宋体" w:hAnsi="宋体" w:cs="宋体"/>
                <w:szCs w:val="21"/>
              </w:rPr>
              <w:t>企业对这些相关方要求和期望进行监视和评审的方法有：动态的获取相关方的需求、期望，通过对比、评价等方法对相关方的需求和期望监视评审，以确定质量管理体系、产品生产服务相应的调整变更应对措施等。</w:t>
            </w:r>
          </w:p>
          <w:p>
            <w:pPr>
              <w:widowControl/>
              <w:rPr>
                <w:rFonts w:ascii="宋体" w:hAnsi="宋体" w:cs="宋体"/>
                <w:szCs w:val="21"/>
              </w:rPr>
            </w:pPr>
            <w:r>
              <w:rPr>
                <w:rFonts w:hint="eastAsia" w:ascii="宋体" w:hAnsi="宋体" w:cs="宋体"/>
                <w:szCs w:val="21"/>
              </w:rPr>
              <w:t>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160" w:type="dxa"/>
          </w:tcPr>
          <w:p>
            <w:r>
              <w:t>质量管理体系的范围</w:t>
            </w:r>
          </w:p>
        </w:tc>
        <w:tc>
          <w:tcPr>
            <w:tcW w:w="960" w:type="dxa"/>
          </w:tcPr>
          <w:p>
            <w:r>
              <w:rPr>
                <w:rFonts w:hint="eastAsia"/>
              </w:rPr>
              <w:t>4.3</w:t>
            </w:r>
          </w:p>
        </w:tc>
        <w:tc>
          <w:tcPr>
            <w:tcW w:w="10004" w:type="dxa"/>
          </w:tcPr>
          <w:p>
            <w:pPr>
              <w:rPr>
                <w:rFonts w:ascii="宋体" w:hAnsi="宋体" w:cs="宋体"/>
              </w:rPr>
            </w:pPr>
            <w:r>
              <w:rPr>
                <w:rFonts w:hint="eastAsia" w:ascii="宋体" w:hAnsi="宋体" w:cs="宋体"/>
              </w:rPr>
              <w:sym w:font="Wingdings 2" w:char="F098"/>
            </w:r>
            <w:r>
              <w:rPr>
                <w:rFonts w:hint="eastAsia" w:ascii="宋体" w:hAnsi="宋体" w:cs="宋体"/>
              </w:rPr>
              <w:t>与受审核方</w:t>
            </w:r>
            <w:r>
              <w:rPr>
                <w:rFonts w:hint="eastAsia"/>
              </w:rPr>
              <w:t>胡金亮</w:t>
            </w:r>
            <w:r>
              <w:rPr>
                <w:rFonts w:hint="eastAsia" w:ascii="宋体" w:hAnsi="宋体" w:cs="宋体"/>
              </w:rPr>
              <w:t>总经理远程确认的审核范围：</w:t>
            </w:r>
            <w:r>
              <w:rPr>
                <w:rFonts w:hint="eastAsia" w:ascii="宋体" w:hAnsi="宋体"/>
                <w:szCs w:val="21"/>
              </w:rPr>
              <w:t>球墨铸铁井盖的生产</w:t>
            </w:r>
            <w:r>
              <w:rPr>
                <w:rFonts w:hint="eastAsia" w:ascii="宋体" w:hAnsi="宋体" w:cs="宋体"/>
              </w:rPr>
              <w:t>。</w:t>
            </w:r>
          </w:p>
          <w:p>
            <w:pPr>
              <w:rPr>
                <w:rFonts w:ascii="宋体" w:hAnsi="宋体"/>
                <w:szCs w:val="21"/>
              </w:rPr>
            </w:pPr>
            <w:r>
              <w:rPr>
                <w:rFonts w:hint="eastAsia" w:ascii="宋体" w:hAnsi="宋体" w:cs="宋体"/>
              </w:rPr>
              <w:sym w:font="Wingdings 2" w:char="F098"/>
            </w:r>
            <w:r>
              <w:rPr>
                <w:rFonts w:hint="eastAsia" w:ascii="宋体" w:hAnsi="宋体" w:cs="宋体"/>
              </w:rPr>
              <w:t>删减情况：</w:t>
            </w:r>
            <w:r>
              <w:rPr>
                <w:rFonts w:hint="eastAsia" w:ascii="宋体" w:hAnsi="宋体"/>
                <w:szCs w:val="21"/>
              </w:rPr>
              <w:t>经过与主管沟通和远程审核发现：受审核方球墨铸铁井盖的生产是依据客户技术要求、图纸、行业标准进行生产检验。</w:t>
            </w:r>
            <w:r>
              <w:rPr>
                <w:rFonts w:hint="eastAsia" w:ascii="宋体" w:hAnsi="宋体" w:cs="宋体"/>
                <w:szCs w:val="21"/>
              </w:rPr>
              <w:t>企业依据客户要求和成熟的工艺进行生产，不存在产品和服务的设计和开发过程，故删除ISO9001:2015标准8.3条款，删减</w:t>
            </w:r>
            <w:r>
              <w:rPr>
                <w:rFonts w:ascii="宋体" w:hAnsi="宋体"/>
                <w:szCs w:val="21"/>
              </w:rPr>
              <w:t>此条款不影响企业遵守法规要求和提供客户需求能力</w:t>
            </w:r>
            <w:r>
              <w:rPr>
                <w:rFonts w:hint="eastAsia" w:ascii="宋体" w:hAnsi="宋体"/>
                <w:szCs w:val="21"/>
              </w:rPr>
              <w:t xml:space="preserve"> 。</w:t>
            </w:r>
          </w:p>
          <w:p>
            <w:pPr>
              <w:rPr>
                <w:rFonts w:ascii="宋体" w:hAnsi="宋体" w:cs="宋体"/>
              </w:rPr>
            </w:pPr>
            <w:r>
              <w:rPr>
                <w:rFonts w:hint="eastAsia" w:ascii="宋体" w:hAnsi="宋体" w:cs="宋体"/>
              </w:rPr>
              <w:sym w:font="Wingdings 2" w:char="F098"/>
            </w:r>
            <w:r>
              <w:rPr>
                <w:rFonts w:hint="eastAsia" w:ascii="宋体" w:hAnsi="宋体" w:cs="宋体"/>
              </w:rPr>
              <w:t>外包过程：</w:t>
            </w:r>
            <w:r>
              <w:rPr>
                <w:rFonts w:hint="eastAsia"/>
              </w:rPr>
              <w:t>成品元素分析、产品运输</w:t>
            </w:r>
            <w:r>
              <w:rPr>
                <w:rFonts w:hint="eastAsia" w:ascii="宋体" w:hAnsi="宋体" w:cs="宋体"/>
              </w:rPr>
              <w:t>，按照采购程序进行管理。</w:t>
            </w:r>
            <w:bookmarkStart w:id="0" w:name="_GoBack"/>
            <w:bookmarkEnd w:id="0"/>
          </w:p>
          <w:p>
            <w:r>
              <w:rPr/>
              <w:sym w:font="Wingdings 2" w:char="F098"/>
            </w:r>
            <w:r>
              <w:t>经识别公司识别的特殊过程：</w:t>
            </w:r>
            <w:r>
              <w:rPr>
                <w:rFonts w:hint="eastAsia"/>
              </w:rPr>
              <w:t>调质、浇铸。</w:t>
            </w:r>
          </w:p>
          <w:p>
            <w:pPr>
              <w:rPr>
                <w:rFonts w:ascii="宋体" w:hAnsi="宋体" w:cs="宋体"/>
              </w:rPr>
            </w:pPr>
            <w:r>
              <w:rPr>
                <w:rFonts w:hint="eastAsia"/>
              </w:rPr>
              <w:t>企业质量管理体系的边界和适用性符合要求。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2160" w:type="dxa"/>
          </w:tcPr>
          <w:p>
            <w:r>
              <w:rPr>
                <w:rFonts w:hint="eastAsia"/>
              </w:rPr>
              <w:t>质量管理体系及其过程</w:t>
            </w:r>
          </w:p>
          <w:p/>
        </w:tc>
        <w:tc>
          <w:tcPr>
            <w:tcW w:w="960" w:type="dxa"/>
          </w:tcPr>
          <w:p>
            <w:r>
              <w:rPr>
                <w:rFonts w:hint="eastAsia"/>
              </w:rPr>
              <w:t>4.4</w:t>
            </w:r>
          </w:p>
        </w:tc>
        <w:tc>
          <w:tcPr>
            <w:tcW w:w="10004" w:type="dxa"/>
          </w:tcPr>
          <w:p>
            <w:pPr>
              <w:jc w:val="left"/>
              <w:rPr>
                <w:rFonts w:ascii="宋体" w:hAnsi="宋体" w:cs="宋体"/>
              </w:rPr>
            </w:pPr>
            <w:r>
              <w:rPr>
                <w:rFonts w:hint="eastAsia"/>
              </w:rPr>
              <w:sym w:font="Wingdings 2" w:char="F098"/>
            </w:r>
            <w:r>
              <w:rPr>
                <w:rFonts w:hint="eastAsia"/>
              </w:rPr>
              <w:t>经查阅上报文件、远程审核沟通了解到：组织按照标准要求和实际情况识别策划建立了质量管理体系所需的过程，对标准要求的各条款过程的具体控制方法作了具体规定，建立了完整的质量管理体系。</w:t>
            </w:r>
          </w:p>
          <w:p>
            <w:pPr>
              <w:jc w:val="left"/>
              <w:rPr>
                <w:rFonts w:ascii="宋体" w:hAnsi="宋体" w:cs="宋体"/>
              </w:rPr>
            </w:pPr>
            <w:r>
              <w:rPr>
                <w:rFonts w:hint="eastAsia" w:ascii="宋体" w:hAnsi="宋体" w:cs="宋体"/>
              </w:rPr>
              <w:sym w:font="Wingdings 2" w:char="F098"/>
            </w:r>
            <w:r>
              <w:rPr>
                <w:rFonts w:hint="eastAsia" w:ascii="宋体" w:hAnsi="宋体" w:cs="宋体"/>
              </w:rPr>
              <w:t>依据</w:t>
            </w:r>
            <w:r>
              <w:rPr>
                <w:rFonts w:hint="eastAsia" w:ascii="宋体" w:hAnsi="宋体" w:cs="宋体"/>
                <w:szCs w:val="21"/>
              </w:rPr>
              <w:t>ISO FDIS 9001:2015</w:t>
            </w:r>
            <w:r>
              <w:rPr>
                <w:rFonts w:hint="eastAsia" w:ascii="宋体" w:hAnsi="宋体" w:cs="宋体"/>
              </w:rPr>
              <w:t>标准的要求并结合本公司的具体情况，采取PDCA的过程方法，建立、实施、保持并持续改进质量管理体系。企业识别并确定了如下分工及过程：</w:t>
            </w:r>
          </w:p>
          <w:p>
            <w:pPr>
              <w:ind w:left="105" w:leftChars="50"/>
              <w:jc w:val="left"/>
              <w:rPr>
                <w:rFonts w:ascii="宋体" w:hAnsi="宋体" w:cs="宋体"/>
              </w:rPr>
            </w:pPr>
            <w:r>
              <w:rPr>
                <w:rFonts w:hint="eastAsia" w:ascii="宋体" w:hAnsi="宋体" w:cs="宋体"/>
              </w:rPr>
              <w:t>销售过程、采购过程、产品工艺生产过程、检验与交付过程、绩效分析、评价与改进等多个过程。</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r>
              <w:rPr>
                <w:rFonts w:hint="eastAsia"/>
              </w:rPr>
              <w:t>领导作用和承诺</w:t>
            </w:r>
          </w:p>
          <w:p>
            <w:r>
              <w:rPr>
                <w:rFonts w:hint="eastAsia"/>
              </w:rPr>
              <w:t>总则</w:t>
            </w:r>
          </w:p>
        </w:tc>
        <w:tc>
          <w:tcPr>
            <w:tcW w:w="960" w:type="dxa"/>
          </w:tcPr>
          <w:p>
            <w:r>
              <w:rPr>
                <w:rFonts w:hint="eastAsia"/>
              </w:rPr>
              <w:t>5.1.1</w:t>
            </w:r>
          </w:p>
        </w:tc>
        <w:tc>
          <w:tcPr>
            <w:tcW w:w="10004" w:type="dxa"/>
          </w:tcPr>
          <w:p>
            <w:pPr>
              <w:rPr>
                <w:rFonts w:ascii="宋体" w:hAnsi="宋体" w:cs="宋体"/>
              </w:rPr>
            </w:pPr>
            <w:r>
              <w:rPr>
                <w:rFonts w:hint="eastAsia" w:ascii="宋体" w:hAnsi="宋体" w:cs="宋体"/>
              </w:rPr>
              <w:sym w:font="Wingdings 2" w:char="F098"/>
            </w:r>
            <w:r>
              <w:rPr>
                <w:rFonts w:hint="eastAsia" w:ascii="宋体" w:hAnsi="宋体" w:cs="宋体"/>
              </w:rPr>
              <w:t>最高管理层都具有较强的管理意识 ，明确管理承诺。主要通过以下活动来实现管理承诺：向公司全体员工宣传满足顾客要求和法律法规要求的重要性；制定质量方针；确保公司质量目标的制定和完成；各部门针对本部门的工作进行风险评估，采取适当的应对风险和机会的措施；定期进行管理评审；提供充分的资源，确保公司质量管理体系有效运行。</w:t>
            </w:r>
          </w:p>
          <w:p>
            <w:pPr>
              <w:rPr>
                <w:rFonts w:ascii="宋体" w:hAnsi="宋体" w:cs="宋体"/>
              </w:rPr>
            </w:pPr>
            <w:r>
              <w:rPr>
                <w:rFonts w:hint="eastAsia" w:ascii="宋体" w:hAnsi="宋体" w:cs="宋体"/>
              </w:rPr>
              <w:sym w:font="Wingdings 2" w:char="F098"/>
            </w:r>
            <w:r>
              <w:rPr>
                <w:rFonts w:hint="eastAsia" w:ascii="宋体" w:hAnsi="宋体" w:cs="宋体"/>
              </w:rPr>
              <w:t>目前各项工作基本得到实施，并取得了一定的效果。</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r>
              <w:rPr>
                <w:rFonts w:hint="eastAsia"/>
              </w:rPr>
              <w:t>以顾客为关注焦点</w:t>
            </w:r>
          </w:p>
        </w:tc>
        <w:tc>
          <w:tcPr>
            <w:tcW w:w="960" w:type="dxa"/>
          </w:tcPr>
          <w:p>
            <w:r>
              <w:rPr>
                <w:rFonts w:hint="eastAsia"/>
              </w:rPr>
              <w:t>5.1.2</w:t>
            </w:r>
          </w:p>
        </w:tc>
        <w:tc>
          <w:tcPr>
            <w:tcW w:w="10004" w:type="dxa"/>
          </w:tcPr>
          <w:p>
            <w:pPr>
              <w:rPr>
                <w:rFonts w:ascii="宋体" w:hAnsi="宋体" w:cs="宋体"/>
              </w:rPr>
            </w:pPr>
            <w:r>
              <w:rPr>
                <w:rFonts w:hint="eastAsia" w:ascii="宋体" w:hAnsi="宋体" w:cs="宋体"/>
              </w:rPr>
              <w:sym w:font="Wingdings 2" w:char="F098"/>
            </w:r>
            <w:r>
              <w:rPr>
                <w:rFonts w:hint="eastAsia" w:ascii="宋体" w:hAnsi="宋体" w:cs="宋体"/>
              </w:rPr>
              <w:t>通过确定顾客相关要求，提供相应产品与相关服务，对顾客使用情况进行跟踪调查；并对顾客满意度感受进行测量与分析，以改进产品与服务。</w:t>
            </w:r>
          </w:p>
          <w:p>
            <w:pPr>
              <w:rPr>
                <w:rFonts w:ascii="宋体" w:hAnsi="宋体" w:cs="宋体"/>
              </w:rPr>
            </w:pPr>
            <w:r>
              <w:rPr>
                <w:rFonts w:hint="eastAsia" w:ascii="宋体" w:hAnsi="宋体" w:cs="宋体"/>
              </w:rPr>
              <w:sym w:font="Wingdings 2" w:char="F098"/>
            </w:r>
            <w:r>
              <w:rPr>
                <w:rFonts w:hint="eastAsia" w:ascii="宋体" w:hAnsi="宋体" w:cs="宋体"/>
              </w:rPr>
              <w:t>策划和规定了由业务部定期对顾客实施满意度测评，从各方面提高顾客的满意度。具体见业务部9.1.2 条款审核记录。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r>
              <w:rPr>
                <w:rFonts w:hint="eastAsia"/>
              </w:rPr>
              <w:t>质量方针</w:t>
            </w:r>
          </w:p>
        </w:tc>
        <w:tc>
          <w:tcPr>
            <w:tcW w:w="960" w:type="dxa"/>
          </w:tcPr>
          <w:p>
            <w:r>
              <w:rPr>
                <w:rFonts w:hint="eastAsia"/>
              </w:rPr>
              <w:t>5.2</w:t>
            </w:r>
          </w:p>
        </w:tc>
        <w:tc>
          <w:tcPr>
            <w:tcW w:w="10004" w:type="dxa"/>
          </w:tcPr>
          <w:p>
            <w:pPr>
              <w:rPr>
                <w:bCs/>
                <w:szCs w:val="21"/>
              </w:rPr>
            </w:pPr>
            <w:r>
              <w:rPr>
                <w:rFonts w:hint="eastAsia" w:ascii="宋体" w:hAnsi="宋体" w:cs="宋体"/>
              </w:rPr>
              <w:sym w:font="Wingdings 2" w:char="F098"/>
            </w:r>
            <w:r>
              <w:rPr>
                <w:rFonts w:hint="eastAsia" w:ascii="宋体" w:hAnsi="宋体" w:cs="宋体"/>
              </w:rPr>
              <w:t>质量手册明确了质量方针：</w:t>
            </w:r>
            <w:r>
              <w:rPr>
                <w:rFonts w:hint="eastAsia"/>
                <w:bCs/>
                <w:szCs w:val="21"/>
              </w:rPr>
              <w:t>质量第一、安全环保；恪守信誉、敢于创新。</w:t>
            </w:r>
          </w:p>
          <w:p>
            <w:pPr>
              <w:rPr>
                <w:rFonts w:ascii="宋体" w:hAnsi="宋体" w:cs="宋体"/>
              </w:rPr>
            </w:pPr>
            <w:r>
              <w:rPr>
                <w:rFonts w:hint="eastAsia" w:ascii="宋体" w:hAnsi="宋体" w:cs="宋体"/>
              </w:rPr>
              <w:sym w:font="Wingdings 2" w:char="F098"/>
            </w:r>
            <w:r>
              <w:rPr>
                <w:rFonts w:hint="eastAsia" w:ascii="宋体" w:hAnsi="宋体" w:cs="宋体"/>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pPr>
              <w:rPr>
                <w:rFonts w:ascii="宋体" w:hAnsi="宋体" w:cs="宋体"/>
              </w:rPr>
            </w:pPr>
            <w:r>
              <w:rPr>
                <w:rFonts w:hint="eastAsia" w:ascii="宋体" w:hAnsi="宋体" w:cs="宋体"/>
              </w:rPr>
              <w:sym w:font="Wingdings 2" w:char="F098"/>
            </w:r>
            <w:r>
              <w:rPr>
                <w:rFonts w:hint="eastAsia" w:ascii="宋体" w:hAnsi="宋体" w:cs="宋体"/>
              </w:rPr>
              <w:t>结论：基本适宜、有效。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r>
              <w:rPr>
                <w:rFonts w:hint="eastAsia"/>
              </w:rPr>
              <w:t>组织的岗位、职责和权限；</w:t>
            </w:r>
          </w:p>
          <w:p/>
        </w:tc>
        <w:tc>
          <w:tcPr>
            <w:tcW w:w="960" w:type="dxa"/>
          </w:tcPr>
          <w:p>
            <w:r>
              <w:rPr>
                <w:rFonts w:hint="eastAsia"/>
              </w:rPr>
              <w:t>5.3</w:t>
            </w:r>
          </w:p>
        </w:tc>
        <w:tc>
          <w:tcPr>
            <w:tcW w:w="10004" w:type="dxa"/>
          </w:tcPr>
          <w:p>
            <w:pPr>
              <w:rPr>
                <w:rFonts w:ascii="宋体" w:hAnsi="宋体" w:cs="宋体"/>
              </w:rPr>
            </w:pPr>
            <w:r>
              <w:rPr>
                <w:rFonts w:hint="eastAsia" w:ascii="宋体" w:hAnsi="宋体" w:cs="宋体"/>
              </w:rPr>
              <w:sym w:font="Wingdings 2" w:char="F098"/>
            </w:r>
            <w:r>
              <w:rPr>
                <w:rFonts w:hint="eastAsia" w:ascii="宋体" w:hAnsi="宋体" w:cs="宋体"/>
              </w:rPr>
              <w:t>公司质量管理体系覆盖的部门包括：管理层、行政部、业务部、生产部（含车间）、品质部，部门职责划分尚可。</w:t>
            </w:r>
          </w:p>
          <w:p>
            <w:pPr>
              <w:rPr>
                <w:rFonts w:ascii="宋体" w:hAnsi="宋体" w:cs="宋体"/>
              </w:rPr>
            </w:pPr>
            <w:r>
              <w:rPr>
                <w:rFonts w:hint="eastAsia" w:ascii="宋体" w:hAnsi="宋体" w:cs="宋体"/>
              </w:rPr>
              <w:sym w:font="Wingdings 2" w:char="F098"/>
            </w:r>
            <w:r>
              <w:rPr>
                <w:rFonts w:hint="eastAsia" w:ascii="宋体" w:hAnsi="宋体" w:cs="宋体"/>
              </w:rPr>
              <w:t>在《质量手册》及《岗位任职要求》中规定了各部门及主要岗位人员的工作职责、作用、责任、权限，职责包括了标准要求的所有要求，充分适宜，上述文件通过发放的形成传达到相关部门和人员。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包括各级管理者做出的相关责任的承诺等。查相关制度包括质量管理制度等，基本明确了各级人员的质量管理职责等。确认公司目前人力资源、基础设施、技术人员、财力、信息等资源均能保证。</w:t>
            </w:r>
          </w:p>
          <w:p>
            <w:pPr>
              <w:rPr>
                <w:rFonts w:ascii="宋体" w:hAnsi="宋体" w:cs="宋体"/>
              </w:rPr>
            </w:pPr>
            <w:r>
              <w:rPr>
                <w:rFonts w:hint="eastAsia" w:ascii="宋体" w:hAnsi="宋体" w:cs="宋体"/>
              </w:rPr>
              <w:sym w:font="Wingdings 2" w:char="F098"/>
            </w:r>
            <w:r>
              <w:rPr>
                <w:rFonts w:hint="eastAsia" w:ascii="宋体" w:hAnsi="宋体" w:cs="宋体"/>
              </w:rPr>
              <w:t>符合标准要求。详见各部门5.3条款审核记录。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r>
              <w:rPr>
                <w:rFonts w:hint="eastAsia"/>
              </w:rPr>
              <w:t>应对风险和机会的策划</w:t>
            </w:r>
          </w:p>
          <w:p/>
        </w:tc>
        <w:tc>
          <w:tcPr>
            <w:tcW w:w="960" w:type="dxa"/>
          </w:tcPr>
          <w:p>
            <w:r>
              <w:rPr>
                <w:rFonts w:hint="eastAsia"/>
              </w:rPr>
              <w:t>6.1</w:t>
            </w:r>
          </w:p>
        </w:tc>
        <w:tc>
          <w:tcPr>
            <w:tcW w:w="10004" w:type="dxa"/>
          </w:tcPr>
          <w:p>
            <w:pPr>
              <w:rPr>
                <w:rFonts w:ascii="宋体" w:hAnsi="宋体" w:cs="宋体"/>
              </w:rPr>
            </w:pPr>
            <w:r>
              <w:rPr>
                <w:rFonts w:hint="eastAsia" w:ascii="宋体" w:hAnsi="宋体" w:cs="宋体"/>
              </w:rPr>
              <w:sym w:font="Wingdings 2" w:char="F098"/>
            </w:r>
            <w:r>
              <w:rPr>
                <w:rFonts w:hint="eastAsia" w:ascii="宋体" w:hAnsi="宋体" w:cs="宋体"/>
              </w:rPr>
              <w:t>查见《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生产能力、员工岗位技能、市场需求等内外部因素及合同方（顾客）的相关要求。</w:t>
            </w:r>
          </w:p>
          <w:p>
            <w:pPr>
              <w:rPr>
                <w:rFonts w:ascii="宋体" w:hAnsi="宋体" w:cs="宋体"/>
              </w:rPr>
            </w:pPr>
            <w:r>
              <w:rPr>
                <w:rFonts w:hint="eastAsia" w:ascii="宋体" w:hAnsi="宋体" w:cs="宋体"/>
              </w:rPr>
              <w:t>—抽产品销售款回收不及时及不能回收的资金风险</w:t>
            </w:r>
          </w:p>
          <w:p>
            <w:pPr>
              <w:rPr>
                <w:rFonts w:ascii="宋体" w:hAnsi="宋体" w:cs="宋体"/>
              </w:rPr>
            </w:pPr>
            <w:r>
              <w:rPr>
                <w:rFonts w:hint="eastAsia" w:ascii="宋体" w:hAnsi="宋体" w:cs="宋体"/>
              </w:rPr>
              <w:t>应对措施：接受合同前对合同评审、调查客户信誉度、业务人员服务及时到位，制定并执行预付款制度等。</w:t>
            </w:r>
          </w:p>
          <w:p>
            <w:pPr>
              <w:rPr>
                <w:rFonts w:ascii="宋体" w:hAnsi="宋体" w:cs="宋体"/>
              </w:rPr>
            </w:pPr>
            <w:r>
              <w:rPr>
                <w:rFonts w:hint="eastAsia" w:ascii="宋体" w:hAnsi="宋体" w:cs="宋体"/>
              </w:rPr>
              <w:t>经查20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4</w:t>
            </w:r>
            <w:r>
              <w:rPr>
                <w:rFonts w:hint="eastAsia" w:ascii="宋体" w:hAnsi="宋体" w:cs="宋体"/>
              </w:rPr>
              <w:t>月至今呆账未出现，货款回收基本及时。</w:t>
            </w:r>
          </w:p>
          <w:p>
            <w:pPr>
              <w:rPr>
                <w:rFonts w:ascii="宋体" w:hAnsi="宋体" w:cs="宋体"/>
              </w:rPr>
            </w:pPr>
            <w:r>
              <w:rPr>
                <w:rFonts w:ascii="宋体" w:hAnsi="宋体" w:cs="宋体"/>
              </w:rPr>
              <w:sym w:font="Wingdings 2" w:char="F098"/>
            </w:r>
            <w:r>
              <w:rPr>
                <w:rFonts w:ascii="宋体" w:hAnsi="宋体" w:cs="宋体"/>
              </w:rPr>
              <w:t>根据国内疫情策划了相应的应对措施：取得复工证、车间每天消毒两次、职工上班戴口罩、上下班消毒液洗手等。</w:t>
            </w:r>
          </w:p>
          <w:p>
            <w:pPr>
              <w:rPr>
                <w:rFonts w:ascii="宋体" w:hAnsi="宋体" w:cs="宋体"/>
              </w:rPr>
            </w:pPr>
            <w:r>
              <w:rPr>
                <w:rFonts w:hint="eastAsia" w:ascii="宋体" w:hAnsi="宋体" w:cs="宋体"/>
              </w:rPr>
              <w:sym w:font="Wingdings 2" w:char="F098"/>
            </w:r>
            <w:r>
              <w:rPr>
                <w:rFonts w:hint="eastAsia" w:ascii="宋体" w:hAnsi="宋体" w:cs="宋体"/>
              </w:rPr>
              <w:t>经查，公司制定的应对措施基本有效。</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r>
              <w:rPr>
                <w:rFonts w:hint="eastAsia"/>
              </w:rPr>
              <w:t>质量目标及其实现的策划</w:t>
            </w:r>
          </w:p>
        </w:tc>
        <w:tc>
          <w:tcPr>
            <w:tcW w:w="960" w:type="dxa"/>
          </w:tcPr>
          <w:p>
            <w:r>
              <w:rPr>
                <w:rFonts w:hint="eastAsia"/>
              </w:rPr>
              <w:t>6.2</w:t>
            </w:r>
          </w:p>
        </w:tc>
        <w:tc>
          <w:tcPr>
            <w:tcW w:w="10004" w:type="dxa"/>
          </w:tcPr>
          <w:p>
            <w:pPr>
              <w:rPr>
                <w:rFonts w:ascii="宋体" w:hAnsi="宋体" w:cs="宋体"/>
              </w:rPr>
            </w:pPr>
            <w:r>
              <w:rPr>
                <w:rFonts w:hint="eastAsia" w:ascii="宋体" w:hAnsi="宋体" w:cs="宋体"/>
              </w:rPr>
              <w:sym w:font="Wingdings 2" w:char="F098"/>
            </w:r>
            <w:r>
              <w:rPr>
                <w:rFonts w:hint="eastAsia" w:ascii="宋体" w:hAnsi="宋体" w:cs="宋体"/>
              </w:rPr>
              <w:t xml:space="preserve">公司的质量目标为（随质量手册发布实施）：                                   </w:t>
            </w:r>
          </w:p>
          <w:p>
            <w:pPr>
              <w:rPr>
                <w:b/>
              </w:rPr>
            </w:pPr>
            <w:r>
              <w:rPr>
                <w:rFonts w:hint="eastAsia"/>
                <w:b/>
              </w:rPr>
              <w:t>产品一次交验合格率98%； </w:t>
            </w:r>
          </w:p>
          <w:p>
            <w:pPr>
              <w:rPr>
                <w:b/>
              </w:rPr>
            </w:pPr>
            <w:r>
              <w:rPr>
                <w:rFonts w:hint="eastAsia"/>
                <w:b/>
              </w:rPr>
              <w:t>交货期满意率95% </w:t>
            </w:r>
          </w:p>
          <w:p>
            <w:pPr>
              <w:rPr>
                <w:b/>
              </w:rPr>
            </w:pPr>
            <w:r>
              <w:rPr>
                <w:rFonts w:hint="eastAsia"/>
                <w:b/>
              </w:rPr>
              <w:t>相关方满意率95%以上</w:t>
            </w:r>
          </w:p>
          <w:p>
            <w:pPr>
              <w:rPr>
                <w:rFonts w:ascii="宋体" w:hAnsi="宋体" w:cs="宋体"/>
              </w:rPr>
            </w:pPr>
            <w:r>
              <w:rPr>
                <w:rFonts w:ascii="宋体" w:hAnsi="宋体" w:cs="宋体"/>
                <w:highlight w:val="lightGray"/>
              </w:rPr>
              <w:sym w:font="Wingdings 2" w:char="F098"/>
            </w:r>
            <w:r>
              <w:rPr>
                <w:rFonts w:hint="eastAsia" w:ascii="宋体" w:hAnsi="宋体" w:cs="宋体"/>
              </w:rPr>
              <w:t>对目标进行了分解，建立了各部门的分目标，每</w:t>
            </w:r>
            <w:r>
              <w:rPr>
                <w:rFonts w:hint="eastAsia" w:ascii="宋体" w:hAnsi="宋体" w:cs="宋体"/>
                <w:lang w:val="en-US" w:eastAsia="zh-CN"/>
              </w:rPr>
              <w:t>年</w:t>
            </w:r>
            <w:r>
              <w:rPr>
                <w:rFonts w:hint="eastAsia" w:ascii="宋体" w:hAnsi="宋体" w:cs="宋体"/>
              </w:rPr>
              <w:t>对质量目标进行考核，查看“20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7</w:t>
            </w:r>
            <w:r>
              <w:rPr>
                <w:rFonts w:hint="eastAsia" w:ascii="宋体" w:hAnsi="宋体" w:cs="宋体"/>
              </w:rPr>
              <w:t>月-202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7</w:t>
            </w:r>
            <w:r>
              <w:rPr>
                <w:rFonts w:hint="eastAsia" w:ascii="宋体" w:hAnsi="宋体" w:cs="宋体"/>
              </w:rPr>
              <w:t>月质量目标考核记录”，目标已基本实现。</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160" w:type="dxa"/>
          </w:tcPr>
          <w:p>
            <w:r>
              <w:rPr>
                <w:rFonts w:hint="eastAsia"/>
              </w:rPr>
              <w:t>变更的策划</w:t>
            </w:r>
          </w:p>
        </w:tc>
        <w:tc>
          <w:tcPr>
            <w:tcW w:w="960" w:type="dxa"/>
          </w:tcPr>
          <w:p>
            <w:r>
              <w:rPr>
                <w:rFonts w:hint="eastAsia"/>
              </w:rPr>
              <w:t>6.3</w:t>
            </w:r>
          </w:p>
        </w:tc>
        <w:tc>
          <w:tcPr>
            <w:tcW w:w="10004" w:type="dxa"/>
          </w:tcPr>
          <w:p>
            <w:r>
              <w:rPr>
                <w:rFonts w:hint="eastAsia"/>
              </w:rPr>
              <w:sym w:font="Wingdings 2" w:char="F098"/>
            </w:r>
            <w:r>
              <w:rPr>
                <w:rFonts w:hint="eastAsia"/>
              </w:rPr>
              <w:t>通过电话负责人介绍：组织确定当组织的产品、组织结构、资源配置、认证标准、法律法规、政策等发生较大变化时，将对质量管理体系进行变更，对变更实施策划并系统实施，要求策划考虑到变更目的及其潜在后果、确保质量管理体系的完整性，提供满足变更要求的资源配置，对责任和权限进行重新分配。</w:t>
            </w:r>
          </w:p>
          <w:p>
            <w:r>
              <w:rPr>
                <w:rFonts w:hint="eastAsia"/>
              </w:rPr>
              <w:sym w:font="Wingdings 2" w:char="F098"/>
            </w:r>
            <w:r>
              <w:rPr>
                <w:rFonts w:hint="eastAsia"/>
              </w:rPr>
              <w:t>目前组织尚未涉及质量管理体系变更的情况。</w:t>
            </w:r>
          </w:p>
          <w:p>
            <w:r>
              <w:rPr>
                <w:rFonts w:hint="eastAsia"/>
              </w:rPr>
              <w:sym w:font="Wingdings 2" w:char="F098"/>
            </w:r>
            <w:r>
              <w:rPr>
                <w:rFonts w:hint="eastAsia"/>
              </w:rPr>
              <w:t>针对产品标准的变更，由品管部每月对公司适用的产品标准进行检查，是否有更新的需求。查见公司品管部20</w:t>
            </w:r>
            <w:r>
              <w:rPr>
                <w:rFonts w:hint="eastAsia"/>
                <w:lang w:val="en-US" w:eastAsia="zh-CN"/>
              </w:rPr>
              <w:t>20</w:t>
            </w:r>
            <w:r>
              <w:rPr>
                <w:rFonts w:hint="eastAsia"/>
              </w:rPr>
              <w:t>年12月份对此项工作的检查记录。结论：暂无其他变更需求。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r>
              <w:rPr>
                <w:rFonts w:hint="eastAsia"/>
              </w:rPr>
              <w:t>资源</w:t>
            </w:r>
          </w:p>
        </w:tc>
        <w:tc>
          <w:tcPr>
            <w:tcW w:w="960" w:type="dxa"/>
          </w:tcPr>
          <w:p>
            <w:r>
              <w:rPr>
                <w:rFonts w:hint="eastAsia"/>
              </w:rPr>
              <w:t>7.1.1</w:t>
            </w:r>
          </w:p>
        </w:tc>
        <w:tc>
          <w:tcPr>
            <w:tcW w:w="10004" w:type="dxa"/>
          </w:tcPr>
          <w:p>
            <w:r>
              <w:rPr>
                <w:rFonts w:hint="eastAsia"/>
              </w:rPr>
              <w:sym w:font="Wingdings 2" w:char="F098"/>
            </w:r>
            <w:r>
              <w:rPr>
                <w:rFonts w:hint="eastAsia"/>
              </w:rPr>
              <w:t xml:space="preserve">公司的各项资源基本充分，包括：人力资源、基础设施、工作环境、技术、信息和组织知识等。 </w:t>
            </w:r>
          </w:p>
          <w:p>
            <w:pPr>
              <w:pStyle w:val="13"/>
              <w:numPr>
                <w:ilvl w:val="0"/>
                <w:numId w:val="1"/>
              </w:numPr>
              <w:ind w:firstLineChars="0"/>
              <w:rPr>
                <w:rFonts w:hAnsi="宋体" w:cs="宋体"/>
                <w:bCs/>
              </w:rPr>
            </w:pPr>
            <w:r>
              <w:rPr>
                <w:rFonts w:hint="eastAsia"/>
              </w:rPr>
              <w:t>企业占地10000平方米，铸造车间一间2000平米、成品存放处：300平方米、原材料存放处300平方米贵重金属库房60平米、办公室一间：80平方米</w:t>
            </w:r>
            <w:r>
              <w:rPr>
                <w:rFonts w:hint="eastAsia" w:hAnsi="宋体" w:cs="宋体"/>
                <w:bCs/>
              </w:rPr>
              <w:t>；</w:t>
            </w:r>
          </w:p>
          <w:p>
            <w:pPr>
              <w:pStyle w:val="13"/>
              <w:numPr>
                <w:ilvl w:val="0"/>
                <w:numId w:val="1"/>
              </w:numPr>
              <w:ind w:firstLineChars="0"/>
              <w:rPr>
                <w:rFonts w:hAnsi="宋体" w:cs="宋体"/>
                <w:bCs/>
              </w:rPr>
            </w:pPr>
            <w:r>
              <w:rPr>
                <w:rFonts w:hint="eastAsia" w:hAnsi="宋体" w:cs="宋体"/>
                <w:bCs/>
              </w:rPr>
              <w:t>提供了设备台帐，主要生产设备：中频炉2个、造型机1台、液压车1台、2.8吨起重机1台等；</w:t>
            </w:r>
          </w:p>
          <w:p>
            <w:pPr>
              <w:pStyle w:val="13"/>
              <w:numPr>
                <w:ilvl w:val="0"/>
                <w:numId w:val="1"/>
              </w:numPr>
              <w:ind w:firstLineChars="0"/>
              <w:rPr>
                <w:rFonts w:ascii="宋体" w:hAnsi="宋体"/>
                <w:szCs w:val="21"/>
              </w:rPr>
            </w:pPr>
            <w:r>
              <w:rPr>
                <w:rFonts w:hint="eastAsia" w:ascii="宋体" w:hAnsi="宋体"/>
                <w:szCs w:val="21"/>
              </w:rPr>
              <w:t>主要检测设备为磅称、游标卡卡尺、钢卷尺等；</w:t>
            </w:r>
          </w:p>
          <w:p>
            <w:pPr>
              <w:pStyle w:val="13"/>
              <w:numPr>
                <w:ilvl w:val="0"/>
                <w:numId w:val="1"/>
              </w:numPr>
              <w:ind w:firstLineChars="0"/>
            </w:pPr>
            <w:r>
              <w:rPr>
                <w:rFonts w:hint="eastAsia"/>
              </w:rPr>
              <w:t xml:space="preserve">公司目前工作人员15人，管理人员6人，管理人员素质较高，操作人员有多年铸造经验； </w:t>
            </w:r>
          </w:p>
          <w:p>
            <w:r>
              <w:rPr>
                <w:rFonts w:hint="eastAsia"/>
              </w:rPr>
              <w:t>5、办公设施有：办公桌、电话、计算机、打印/复印机、传真机、扫描仪等。</w:t>
            </w:r>
          </w:p>
          <w:p>
            <w:pPr>
              <w:rPr>
                <w:szCs w:val="21"/>
              </w:rPr>
            </w:pPr>
            <w:r>
              <w:rPr>
                <w:rFonts w:hint="eastAsia"/>
              </w:rPr>
              <w:sym w:font="Wingdings 2" w:char="F098"/>
            </w:r>
            <w:r>
              <w:rPr>
                <w:rFonts w:hint="eastAsia"/>
              </w:rPr>
              <w:t>现有各项资源基本能满足生产的要求</w:t>
            </w:r>
            <w:r>
              <w:rPr>
                <w:rFonts w:hint="eastAsia"/>
                <w:szCs w:val="21"/>
              </w:rPr>
              <w:t>，基本能满足体系运行的要求。</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76" w:lineRule="auto"/>
              <w:rPr>
                <w:rFonts w:ascii="宋体" w:hAnsi="宋体"/>
                <w:szCs w:val="21"/>
              </w:rPr>
            </w:pPr>
            <w:r>
              <w:rPr>
                <w:rFonts w:hint="eastAsia" w:ascii="宋体" w:hAnsi="宋体"/>
                <w:szCs w:val="21"/>
              </w:rPr>
              <w:t>监视和测量总则</w:t>
            </w:r>
          </w:p>
          <w:p/>
        </w:tc>
        <w:tc>
          <w:tcPr>
            <w:tcW w:w="960" w:type="dxa"/>
          </w:tcPr>
          <w:p>
            <w:r>
              <w:rPr>
                <w:rFonts w:hint="eastAsia"/>
              </w:rPr>
              <w:t>9.1.1</w:t>
            </w:r>
          </w:p>
        </w:tc>
        <w:tc>
          <w:tcPr>
            <w:tcW w:w="10004" w:type="dxa"/>
          </w:tcPr>
          <w:p>
            <w:pPr>
              <w:spacing w:line="276" w:lineRule="auto"/>
              <w:jc w:val="left"/>
              <w:rPr>
                <w:rFonts w:ascii="宋体" w:hAnsi="宋体"/>
                <w:kern w:val="0"/>
                <w:szCs w:val="21"/>
              </w:rPr>
            </w:pPr>
            <w:r>
              <w:rPr>
                <w:rFonts w:ascii="宋体" w:hAnsi="宋体"/>
                <w:kern w:val="0"/>
                <w:szCs w:val="21"/>
              </w:rPr>
              <w:sym w:font="Wingdings 2" w:char="F098"/>
            </w:r>
            <w:r>
              <w:rPr>
                <w:rFonts w:ascii="宋体" w:hAnsi="宋体"/>
                <w:kern w:val="0"/>
                <w:szCs w:val="21"/>
              </w:rPr>
              <w:t>企业确定了质量体系运行所需的监视和测量过程，明确了需监视和测量的过程、监视和测量的时机等标准要求的内容，如：通过进货验证、过程检验、</w:t>
            </w:r>
            <w:r>
              <w:rPr>
                <w:rFonts w:hint="eastAsia" w:ascii="宋体" w:hAnsi="宋体"/>
                <w:kern w:val="0"/>
                <w:szCs w:val="21"/>
              </w:rPr>
              <w:t>出库</w:t>
            </w:r>
            <w:r>
              <w:rPr>
                <w:rFonts w:ascii="宋体" w:hAnsi="宋体"/>
                <w:kern w:val="0"/>
                <w:szCs w:val="21"/>
              </w:rPr>
              <w:t>检验证实产品的符合性；通过内审、管理评审、顾客满意率调查、顾客对产品质量反馈意见等证实体系的符合性；组织策划应用的统计技术有统计表、调查表等，对监测结果进行分析和评价。</w:t>
            </w:r>
          </w:p>
          <w:p>
            <w:pPr>
              <w:spacing w:line="276" w:lineRule="auto"/>
              <w:jc w:val="left"/>
              <w:rPr>
                <w:rFonts w:ascii="宋体" w:hAnsi="宋体"/>
                <w:color w:val="000000"/>
                <w:szCs w:val="21"/>
              </w:rPr>
            </w:pPr>
            <w:r>
              <w:rPr>
                <w:rFonts w:hint="eastAsia" w:ascii="宋体" w:hAnsi="宋体"/>
                <w:kern w:val="0"/>
                <w:szCs w:val="21"/>
              </w:rPr>
              <w:sym w:font="Wingdings 2" w:char="F098"/>
            </w:r>
            <w:r>
              <w:rPr>
                <w:rFonts w:ascii="宋体" w:hAnsi="宋体"/>
                <w:kern w:val="0"/>
                <w:szCs w:val="21"/>
              </w:rPr>
              <w:t>监视、测量、分析和评价的策划基本符合标准要求</w:t>
            </w:r>
            <w:r>
              <w:rPr>
                <w:rFonts w:hint="eastAsia" w:ascii="宋体" w:hAnsi="宋体"/>
                <w:color w:val="000000"/>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76" w:lineRule="auto"/>
              <w:rPr>
                <w:rFonts w:ascii="宋体" w:hAnsi="宋体"/>
                <w:szCs w:val="21"/>
              </w:rPr>
            </w:pPr>
            <w:r>
              <w:rPr>
                <w:rFonts w:hint="eastAsia" w:ascii="宋体" w:hAnsi="宋体"/>
                <w:szCs w:val="21"/>
              </w:rPr>
              <w:t xml:space="preserve">内审 </w:t>
            </w:r>
          </w:p>
        </w:tc>
        <w:tc>
          <w:tcPr>
            <w:tcW w:w="960" w:type="dxa"/>
          </w:tcPr>
          <w:p>
            <w:r>
              <w:rPr>
                <w:rFonts w:hint="eastAsia"/>
              </w:rPr>
              <w:t>9.2</w:t>
            </w:r>
          </w:p>
        </w:tc>
        <w:tc>
          <w:tcPr>
            <w:tcW w:w="10004" w:type="dxa"/>
          </w:tcPr>
          <w:p>
            <w:r>
              <w:rPr>
                <w:rFonts w:hint="eastAsia"/>
              </w:rPr>
              <w:sym w:font="Wingdings 2" w:char="F098"/>
            </w:r>
            <w:r>
              <w:rPr>
                <w:rFonts w:hint="eastAsia"/>
              </w:rPr>
              <w:t>202</w:t>
            </w:r>
            <w:r>
              <w:rPr>
                <w:rFonts w:hint="eastAsia"/>
                <w:lang w:val="en-US" w:eastAsia="zh-CN"/>
              </w:rPr>
              <w:t>1</w:t>
            </w:r>
            <w:r>
              <w:rPr>
                <w:rFonts w:hint="eastAsia"/>
              </w:rPr>
              <w:t>年</w:t>
            </w:r>
            <w:r>
              <w:rPr>
                <w:rFonts w:hint="eastAsia"/>
                <w:lang w:val="en-US" w:eastAsia="zh-CN"/>
              </w:rPr>
              <w:t>1</w:t>
            </w:r>
            <w:r>
              <w:rPr>
                <w:rFonts w:hint="eastAsia"/>
              </w:rPr>
              <w:t>月19日进行内部审核，提供内部审核计划、内审检查表、不合格报告、内部质量管理体系审核报告等，基本符合要求。详见品管部9.2的审核。</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pPr>
              <w:spacing w:line="276" w:lineRule="auto"/>
              <w:rPr>
                <w:rFonts w:ascii="宋体" w:hAnsi="宋体"/>
                <w:szCs w:val="21"/>
              </w:rPr>
            </w:pPr>
            <w:r>
              <w:rPr>
                <w:rFonts w:hint="eastAsia" w:ascii="宋体" w:hAnsi="宋体"/>
                <w:szCs w:val="21"/>
              </w:rPr>
              <w:t>管理评审</w:t>
            </w:r>
          </w:p>
        </w:tc>
        <w:tc>
          <w:tcPr>
            <w:tcW w:w="960" w:type="dxa"/>
          </w:tcPr>
          <w:p>
            <w:r>
              <w:rPr>
                <w:rFonts w:hint="eastAsia"/>
              </w:rPr>
              <w:t>9.3</w:t>
            </w:r>
          </w:p>
        </w:tc>
        <w:tc>
          <w:tcPr>
            <w:tcW w:w="10004" w:type="dxa"/>
          </w:tcPr>
          <w:p>
            <w:r>
              <w:rPr>
                <w:rFonts w:hint="eastAsia"/>
              </w:rPr>
              <w:t xml:space="preserve"> </w:t>
            </w:r>
            <w:r>
              <w:rPr>
                <w:rFonts w:hint="eastAsia"/>
              </w:rPr>
              <w:sym w:font="Wingdings 2" w:char="F098"/>
            </w:r>
            <w:r>
              <w:rPr>
                <w:rFonts w:hint="eastAsia" w:ascii="宋体" w:hAnsi="宋体" w:cs="宋体"/>
              </w:rPr>
              <w:t>公司体系文件规定：一年至少要进行一次管理评审，由总经理主持。特殊情况下，可增加管理评审频次。评审内容包括：内审结果；质量方针和目标的适宜性；过程的控制情况；产品的符合性；改进的需求等。</w:t>
            </w:r>
          </w:p>
          <w:p>
            <w:pPr>
              <w:rPr>
                <w:rFonts w:ascii="宋体" w:hAnsi="宋体" w:cs="宋体"/>
              </w:rPr>
            </w:pPr>
            <w:r>
              <w:rPr>
                <w:rFonts w:hint="eastAsia" w:ascii="宋体" w:hAnsi="宋体" w:cs="宋体"/>
              </w:rPr>
              <w:sym w:font="Wingdings 2" w:char="F098"/>
            </w:r>
            <w:r>
              <w:rPr>
                <w:rFonts w:hint="eastAsia" w:ascii="宋体" w:hAnsi="宋体" w:cs="宋体"/>
              </w:rPr>
              <w:t>查管理评审的计划：</w:t>
            </w:r>
          </w:p>
          <w:p>
            <w:pPr>
              <w:rPr>
                <w:rFonts w:ascii="宋体" w:hAnsi="宋体" w:cs="宋体"/>
              </w:rPr>
            </w:pPr>
            <w:r>
              <w:rPr>
                <w:rFonts w:hint="eastAsia" w:ascii="宋体" w:hAnsi="宋体" w:cs="宋体"/>
              </w:rPr>
              <w:t>管理评审的时间：</w:t>
            </w:r>
            <w:r>
              <w:rPr>
                <w:rFonts w:hint="eastAsia"/>
              </w:rPr>
              <w:t>202</w:t>
            </w:r>
            <w:r>
              <w:rPr>
                <w:rFonts w:hint="eastAsia"/>
                <w:lang w:val="en-US" w:eastAsia="zh-CN"/>
              </w:rPr>
              <w:t>1</w:t>
            </w:r>
            <w:r>
              <w:rPr>
                <w:rFonts w:hint="eastAsia"/>
              </w:rPr>
              <w:t>年</w:t>
            </w:r>
            <w:r>
              <w:rPr>
                <w:rFonts w:hint="eastAsia"/>
                <w:lang w:val="en-US" w:eastAsia="zh-CN"/>
              </w:rPr>
              <w:t>2</w:t>
            </w:r>
            <w:r>
              <w:rPr>
                <w:rFonts w:hint="eastAsia"/>
              </w:rPr>
              <w:t>月5日下午14：00</w:t>
            </w:r>
          </w:p>
          <w:p>
            <w:pPr>
              <w:rPr>
                <w:rFonts w:ascii="宋体" w:hAnsi="宋体" w:cs="宋体"/>
              </w:rPr>
            </w:pPr>
            <w:r>
              <w:rPr>
                <w:rFonts w:hint="eastAsia" w:ascii="宋体" w:hAnsi="宋体" w:cs="宋体"/>
              </w:rPr>
              <w:t>主持人：</w:t>
            </w:r>
            <w:r>
              <w:rPr>
                <w:rFonts w:hint="eastAsia"/>
              </w:rPr>
              <w:t>胡金亮</w:t>
            </w:r>
            <w:r>
              <w:rPr>
                <w:rFonts w:hint="eastAsia" w:ascii="宋体" w:hAnsi="宋体" w:cs="宋体"/>
              </w:rPr>
              <w:t xml:space="preserve">     参加人：领导层、各部门负责人及内审员 </w:t>
            </w:r>
          </w:p>
          <w:p>
            <w:pPr>
              <w:rPr>
                <w:rFonts w:ascii="宋体" w:hAnsi="宋体" w:cs="宋体"/>
              </w:rPr>
            </w:pPr>
            <w:r>
              <w:rPr>
                <w:rFonts w:hint="eastAsia" w:ascii="宋体" w:hAnsi="宋体" w:cs="宋体"/>
              </w:rPr>
              <w:t>要求每个部门需提交的管理评审输入内容包含了标准条款的要求。时间安排符合程序文件的要求。</w:t>
            </w:r>
          </w:p>
          <w:p>
            <w:pPr>
              <w:rPr>
                <w:rFonts w:ascii="宋体" w:hAnsi="宋体" w:cs="宋体"/>
              </w:rPr>
            </w:pPr>
            <w:r>
              <w:rPr>
                <w:rFonts w:hint="eastAsia" w:ascii="宋体" w:hAnsi="宋体" w:cs="宋体"/>
              </w:rPr>
              <w:t>编制：沈胜权   批准：</w:t>
            </w:r>
            <w:r>
              <w:rPr>
                <w:rFonts w:hint="eastAsia"/>
              </w:rPr>
              <w:t>胡金亮</w:t>
            </w:r>
            <w:r>
              <w:rPr>
                <w:rFonts w:hint="eastAsia" w:ascii="宋体" w:hAnsi="宋体" w:cs="宋体"/>
              </w:rPr>
              <w:t xml:space="preserve">  日期：202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2</w:t>
            </w:r>
            <w:r>
              <w:rPr>
                <w:rFonts w:hint="eastAsia" w:ascii="宋体" w:hAnsi="宋体" w:cs="宋体"/>
              </w:rPr>
              <w:t>月</w:t>
            </w:r>
            <w:r>
              <w:rPr>
                <w:rFonts w:hint="eastAsia" w:ascii="宋体" w:hAnsi="宋体" w:cs="宋体"/>
                <w:lang w:val="en-US" w:eastAsia="zh-CN"/>
              </w:rPr>
              <w:t>1</w:t>
            </w:r>
            <w:r>
              <w:rPr>
                <w:rFonts w:hint="eastAsia" w:ascii="宋体" w:hAnsi="宋体" w:cs="宋体"/>
              </w:rPr>
              <w:t>日。</w:t>
            </w:r>
          </w:p>
          <w:p>
            <w:pPr>
              <w:rPr>
                <w:rFonts w:ascii="宋体" w:hAnsi="宋体" w:cs="宋体"/>
              </w:rPr>
            </w:pPr>
            <w:r>
              <w:rPr>
                <w:rFonts w:hint="eastAsia" w:ascii="宋体" w:hAnsi="宋体" w:cs="宋体"/>
              </w:rPr>
              <w:sym w:font="Wingdings 2" w:char="F098"/>
            </w:r>
            <w:r>
              <w:rPr>
                <w:rFonts w:hint="eastAsia" w:ascii="宋体" w:hAnsi="宋体" w:cs="宋体"/>
              </w:rPr>
              <w:t>查看管理评审输入的资料：</w:t>
            </w:r>
          </w:p>
          <w:p>
            <w:pPr>
              <w:rPr>
                <w:rFonts w:ascii="宋体" w:hAnsi="宋体" w:cs="宋体"/>
              </w:rPr>
            </w:pPr>
            <w:r>
              <w:rPr>
                <w:rFonts w:hint="eastAsia" w:ascii="宋体" w:hAnsi="宋体" w:cs="宋体"/>
              </w:rPr>
              <w:t>各部门提交了质量管理体系运行情况报告。各部门提交了质量管理体系运行情况报告。内容包括质量体系运行整体情况（包括质量方针适宜性、充分性评价）、质量目标完成情况统计、内部审核情况、纠正措施实施情况、过程的业绩和产品的符合性、顾客满意度调查报告、应对风险和机遇措施的实施情况等。输入内容基本符合标准要求。</w:t>
            </w:r>
          </w:p>
          <w:p>
            <w:pPr>
              <w:rPr>
                <w:rFonts w:ascii="宋体" w:hAnsi="宋体" w:cs="宋体"/>
              </w:rPr>
            </w:pPr>
            <w:r>
              <w:rPr>
                <w:rFonts w:hint="eastAsia" w:ascii="宋体" w:hAnsi="宋体" w:cs="宋体"/>
              </w:rPr>
              <w:sym w:font="Wingdings 2" w:char="F098"/>
            </w:r>
            <w:r>
              <w:rPr>
                <w:rFonts w:hint="eastAsia" w:ascii="宋体" w:hAnsi="宋体" w:cs="宋体"/>
              </w:rPr>
              <w:t>提供管理评审会议记录：各部门负责人汇报了各部门的质量管理体系运行情况，质量负责人汇报了公司管理体系运行状况和内审不合格的整改情况，参会人员根据各部门的汇报情况展开讨论，总经理总结本次管理评审，同时就改进的决议作出了安排。</w:t>
            </w:r>
          </w:p>
          <w:p>
            <w:pPr>
              <w:rPr>
                <w:rFonts w:ascii="宋体" w:hAnsi="宋体" w:cs="宋体"/>
              </w:rPr>
            </w:pPr>
            <w:r>
              <w:rPr>
                <w:rFonts w:hint="eastAsia" w:ascii="宋体" w:hAnsi="宋体" w:cs="宋体"/>
              </w:rPr>
              <w:sym w:font="Wingdings 2" w:char="F098"/>
            </w:r>
            <w:r>
              <w:rPr>
                <w:rFonts w:hint="eastAsia" w:ascii="宋体" w:hAnsi="宋体" w:cs="宋体"/>
              </w:rPr>
              <w:t>查看管理评审报告：</w:t>
            </w:r>
          </w:p>
          <w:p>
            <w:pPr>
              <w:jc w:val="left"/>
              <w:rPr>
                <w:rFonts w:ascii="宋体" w:hAnsi="宋体" w:cs="宋体"/>
                <w:szCs w:val="21"/>
              </w:rPr>
            </w:pPr>
            <w:r>
              <w:rPr>
                <w:rFonts w:hint="eastAsia" w:ascii="宋体" w:hAnsi="宋体" w:cs="宋体"/>
              </w:rPr>
              <w:t>经过评审组讨论，形成如下评审结论：</w:t>
            </w:r>
            <w:r>
              <w:rPr>
                <w:rFonts w:hint="eastAsia" w:ascii="宋体" w:hAnsi="宋体" w:cs="宋体"/>
                <w:szCs w:val="21"/>
              </w:rPr>
              <w:t>本公司文件化的质量管理体系得到了有效的保持，体系运行以来的内部不符合都已经得到解决，公司能够通过方针目标管理，纠正预防措施，过程监测等手段持续改进质量管理体系。公司的质量目标已经达到，方针目标适宜。就目前的情况来看，体系文件基本符合公司实际。</w:t>
            </w:r>
          </w:p>
          <w:p>
            <w:pPr>
              <w:jc w:val="left"/>
              <w:rPr>
                <w:rFonts w:ascii="宋体" w:hAnsi="宋体" w:cs="宋体"/>
                <w:szCs w:val="21"/>
              </w:rPr>
            </w:pPr>
            <w:r>
              <w:rPr>
                <w:rFonts w:hint="eastAsia" w:ascii="宋体" w:hAnsi="宋体" w:cs="宋体"/>
                <w:szCs w:val="21"/>
              </w:rPr>
              <w:sym w:font="Wingdings 2" w:char="F098"/>
            </w:r>
            <w:r>
              <w:rPr>
                <w:rFonts w:hint="eastAsia" w:ascii="宋体" w:hAnsi="宋体" w:cs="宋体"/>
                <w:szCs w:val="21"/>
              </w:rPr>
              <w:t>此次管理评审确认：质量管理体系是适宜的，充分且有效的。</w:t>
            </w:r>
          </w:p>
          <w:p>
            <w:pPr>
              <w:rPr>
                <w:rFonts w:ascii="宋体" w:hAnsi="宋体" w:cs="宋体"/>
              </w:rPr>
            </w:pPr>
            <w:r>
              <w:rPr>
                <w:rFonts w:hint="eastAsia" w:ascii="宋体" w:hAnsi="宋体" w:cs="宋体"/>
              </w:rPr>
              <w:sym w:font="Wingdings 2" w:char="F098"/>
            </w:r>
            <w:r>
              <w:rPr>
                <w:rFonts w:hint="eastAsia" w:ascii="宋体" w:hAnsi="宋体" w:cs="宋体"/>
              </w:rPr>
              <w:t>改进措施：品管部组织全体人员进一步学习质量管理体系标准和文件，加深理解，提高认识。制定了改进计划，正在实施。</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r>
              <w:rPr>
                <w:rFonts w:hint="eastAsia"/>
              </w:rPr>
              <w:t>改进总则</w:t>
            </w:r>
          </w:p>
          <w:p>
            <w:pPr>
              <w:spacing w:line="276" w:lineRule="auto"/>
              <w:rPr>
                <w:rFonts w:ascii="宋体" w:hAnsi="宋体"/>
                <w:szCs w:val="21"/>
              </w:rPr>
            </w:pPr>
          </w:p>
        </w:tc>
        <w:tc>
          <w:tcPr>
            <w:tcW w:w="960" w:type="dxa"/>
          </w:tcPr>
          <w:p>
            <w:r>
              <w:rPr>
                <w:rFonts w:hint="eastAsia"/>
              </w:rPr>
              <w:t>10.1</w:t>
            </w:r>
          </w:p>
        </w:tc>
        <w:tc>
          <w:tcPr>
            <w:tcW w:w="10004" w:type="dxa"/>
          </w:tcPr>
          <w:p>
            <w:r>
              <w:rPr>
                <w:rFonts w:hint="eastAsia"/>
              </w:rPr>
              <w:sym w:font="Wingdings 2" w:char="F098"/>
            </w:r>
            <w:r>
              <w:rPr>
                <w:rFonts w:hint="eastAsia"/>
              </w:rPr>
              <w:t>公司策划的监视、测量、分析及改进管理体系的系统主要过程包括：顾客满意度调查、顾客分析；内部审核；过程的监视和测量；产品的监视和测量；事故、事件、不合格的控制；数据分析；管理评审；纠正措施等，这些过程在《质量手册》中都进行了明确的规定。</w:t>
            </w:r>
          </w:p>
          <w:p>
            <w:r>
              <w:rPr>
                <w:rFonts w:hint="eastAsia"/>
              </w:rPr>
              <w:sym w:font="Wingdings 2" w:char="F098"/>
            </w:r>
            <w:r>
              <w:rPr>
                <w:rFonts w:hint="eastAsia"/>
              </w:rPr>
              <w:t>测量、分析和改进等自我完善机制，基本在正常运行，通过基本上确保管理体系的持续改进。公司通过发现问题解决问题，使体系的运行不断完善。在改进效果方面主要是提高了管理的规范性及服务质量。</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tcPr>
          <w:p>
            <w:r>
              <w:rPr>
                <w:rFonts w:hint="eastAsia"/>
              </w:rPr>
              <w:t>持续改进</w:t>
            </w:r>
          </w:p>
        </w:tc>
        <w:tc>
          <w:tcPr>
            <w:tcW w:w="960" w:type="dxa"/>
          </w:tcPr>
          <w:p>
            <w:r>
              <w:rPr>
                <w:rFonts w:hint="eastAsia"/>
              </w:rPr>
              <w:t>10.3</w:t>
            </w:r>
          </w:p>
        </w:tc>
        <w:tc>
          <w:tcPr>
            <w:tcW w:w="10004" w:type="dxa"/>
          </w:tcPr>
          <w:p>
            <w:pPr>
              <w:rPr>
                <w:rFonts w:ascii="宋体" w:hAnsi="宋体"/>
                <w:color w:val="000000"/>
                <w:szCs w:val="21"/>
              </w:rPr>
            </w:pPr>
            <w:r>
              <w:rPr>
                <w:rFonts w:hint="eastAsia" w:ascii="宋体" w:hAnsi="宋体"/>
                <w:color w:val="000000"/>
                <w:szCs w:val="21"/>
              </w:rPr>
              <w:sym w:font="Wingdings 2" w:char="F098"/>
            </w:r>
            <w:r>
              <w:rPr>
                <w:rFonts w:hint="eastAsia" w:ascii="宋体" w:hAnsi="宋体"/>
                <w:color w:val="000000"/>
                <w:szCs w:val="21"/>
              </w:rPr>
              <w:t>公司通过内审、管理评审、公司定期不定期部门会议、班前班后会后、每月初和月中管理会议，对管理体系中、公司经营中及需应对的风险和机会进行策划和调整，使体系予以持续改进。</w:t>
            </w:r>
          </w:p>
        </w:tc>
        <w:tc>
          <w:tcPr>
            <w:tcW w:w="1585" w:type="dxa"/>
          </w:tcPr>
          <w:p>
            <w:r>
              <w:rPr>
                <w:rFonts w:hint="eastAsia"/>
              </w:rPr>
              <w:t>Y</w:t>
            </w:r>
          </w:p>
        </w:tc>
      </w:tr>
    </w:tbl>
    <w:p/>
    <w:p>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E38F8"/>
    <w:multiLevelType w:val="multilevel"/>
    <w:tmpl w:val="393E38F8"/>
    <w:lvl w:ilvl="0" w:tentative="0">
      <w:start w:val="1"/>
      <w:numFmt w:val="decimal"/>
      <w:lvlText w:val="%1、"/>
      <w:lvlJc w:val="left"/>
      <w:pPr>
        <w:ind w:left="360" w:hanging="360"/>
      </w:pPr>
      <w:rPr>
        <w:rFonts w:hint="default"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EA007C"/>
    <w:rsid w:val="3B6148C4"/>
    <w:rsid w:val="42DC075A"/>
    <w:rsid w:val="4DEA1F4F"/>
    <w:rsid w:val="5A4F2DCE"/>
    <w:rsid w:val="5E4134F0"/>
    <w:rsid w:val="5E5B75CC"/>
    <w:rsid w:val="63E51124"/>
    <w:rsid w:val="66810F95"/>
    <w:rsid w:val="7E6F7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2021-09-13T03:50:44Z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2052-11.1.0.10700</vt:lpwstr>
  </property>
</Properties>
</file>