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34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生产部        主管领导：袁赵南     陪同人员：沈胜权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134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sz w:val="24"/>
                <w:szCs w:val="24"/>
              </w:rPr>
              <w:t xml:space="preserve">         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134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b/>
                <w:bCs/>
                <w:szCs w:val="21"/>
              </w:rPr>
              <w:t>5.3/6.2/7.1.3/7.1.4/8.1/8.3/8.5.1/8.5.2/8.5.3/8.5.4/8.5.6/8.7/10.2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r>
              <w:rPr>
                <w:rFonts w:hint="eastAsia"/>
                <w:lang w:eastAsia="zh-CN"/>
              </w:rPr>
              <w:t>生产部</w:t>
            </w:r>
            <w:r>
              <w:t>的岗位、职责和权限</w:t>
            </w:r>
          </w:p>
          <w:p/>
        </w:tc>
        <w:tc>
          <w:tcPr>
            <w:tcW w:w="850" w:type="dxa"/>
          </w:tcPr>
          <w:p>
            <w:r>
              <w:rPr>
                <w:rFonts w:hint="eastAsia"/>
              </w:rPr>
              <w:t>5.3</w:t>
            </w:r>
          </w:p>
        </w:tc>
        <w:tc>
          <w:tcPr>
            <w:tcW w:w="11340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部长：</w:t>
            </w:r>
            <w:r>
              <w:rPr>
                <w:rFonts w:hint="eastAsia"/>
                <w:szCs w:val="21"/>
              </w:rPr>
              <w:t>袁赵南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查企业提供的资料见《岗位职责及岗位任职要求》中，规定了公司各个岗位的主要职责和相关要求。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color w:val="000000"/>
                <w:szCs w:val="21"/>
              </w:rPr>
              <w:t>的主要职责有：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负责产品和服务实现的策划、</w:t>
            </w:r>
            <w:r>
              <w:rPr>
                <w:rFonts w:hint="eastAsia" w:ascii="宋体" w:hAnsi="宋体"/>
                <w:szCs w:val="21"/>
              </w:rPr>
              <w:t>调配生产任务，审核、登记和分发订单；制定和实施生产日程计划；检查生产计划和控制进度；组织制定生产计划，并经批准后实施；管理与改进生产效率；改进生产制造方法；控制与管理生产预算；实施标准生产作业方法；控制生产成本；管理生产现场与财产；管理与控制用料；控制、产品的监视测量；监视测量设备的管理；不合格品德控制；检查安全生产，处理安全事故；与营销各部门沟通、联系、协调；统计生产负荷和调度产销平衡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color w:val="000000"/>
                <w:szCs w:val="21"/>
              </w:rPr>
              <w:t>与负责人电话沟通，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部长</w:t>
            </w:r>
            <w:r>
              <w:rPr>
                <w:rFonts w:hint="eastAsia" w:ascii="宋体" w:hAnsi="宋体"/>
                <w:color w:val="000000"/>
                <w:szCs w:val="21"/>
              </w:rPr>
              <w:t>明确其基本职责和权限。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r>
              <w:rPr>
                <w:rFonts w:hint="eastAsia"/>
                <w:lang w:eastAsia="zh-CN"/>
              </w:rPr>
              <w:t>生产部</w:t>
            </w:r>
            <w:r>
              <w:t>的目标及完成的策划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6.2</w:t>
            </w:r>
          </w:p>
        </w:tc>
        <w:tc>
          <w:tcPr>
            <w:tcW w:w="11340" w:type="dxa"/>
          </w:tcPr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kern w:val="0"/>
                <w:szCs w:val="21"/>
              </w:rPr>
              <w:t>生产部质量目标制定符合部门主要</w:t>
            </w:r>
            <w:r>
              <w:rPr>
                <w:rFonts w:ascii="宋体" w:hAnsi="宋体" w:cs="Arial"/>
                <w:kern w:val="0"/>
                <w:szCs w:val="21"/>
              </w:rPr>
              <w:t xml:space="preserve"> QMS</w:t>
            </w:r>
            <w:r>
              <w:rPr>
                <w:rFonts w:hint="eastAsia" w:ascii="宋体" w:hAnsi="宋体"/>
                <w:kern w:val="0"/>
                <w:szCs w:val="21"/>
              </w:rPr>
              <w:t>工作流程实际情况，有针对性，可测量，与质量方针保持一致。</w:t>
            </w:r>
          </w:p>
          <w:p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提供了质量目标考核记录。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kern w:val="0"/>
                <w:szCs w:val="21"/>
              </w:rPr>
              <w:t>质量目标：</w:t>
            </w:r>
            <w:r>
              <w:rPr>
                <w:rFonts w:hint="eastAsia" w:ascii="宋体" w:hAnsi="宋体"/>
                <w:color w:val="000000"/>
                <w:szCs w:val="21"/>
              </w:rPr>
              <w:t>按生产计划安排生产，生产计划完成率</w:t>
            </w:r>
            <w:r>
              <w:rPr>
                <w:rFonts w:hint="eastAsia" w:ascii="宋体" w:hAnsi="宋体"/>
                <w:color w:val="000000"/>
                <w:szCs w:val="21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</w:rPr>
              <w:t>98%以上；设备完好率90%以上；成品一次交验合格率95%以上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</w:rPr>
              <w:t>查</w:t>
            </w:r>
            <w:r>
              <w:rPr>
                <w:rFonts w:hint="eastAsia" w:ascii="宋体" w:hAnsi="宋体" w:cs="Arial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kern w:val="0"/>
                <w:szCs w:val="21"/>
              </w:rPr>
              <w:t>日的考核结果</w:t>
            </w:r>
            <w:r>
              <w:rPr>
                <w:rFonts w:hint="eastAsia" w:ascii="宋体" w:hAnsi="宋体"/>
                <w:kern w:val="0"/>
                <w:szCs w:val="21"/>
              </w:rPr>
              <w:t>的部门质量目标完成情况。质量目标均已达标完成。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szCs w:val="21"/>
              </w:rPr>
              <w:t>符合要求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</w:tcPr>
          <w:p>
            <w:r>
              <w:t>基础设施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7.1.3</w:t>
            </w:r>
          </w:p>
        </w:tc>
        <w:tc>
          <w:tcPr>
            <w:tcW w:w="11340" w:type="dxa"/>
          </w:tcPr>
          <w:p>
            <w:pPr>
              <w:ind w:right="-334" w:rightChars="-15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生产主要设备有：</w:t>
            </w:r>
            <w:r>
              <w:rPr>
                <w:rFonts w:hint="eastAsia" w:hAnsi="宋体" w:cs="宋体"/>
                <w:bCs/>
              </w:rPr>
              <w:t>中频炉2个、造型机1台、液压车1台、2.8吨起重机1台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right="-334" w:rightChars="-15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主要检测设备为磅称、游标卡卡尺、钢卷尺等。</w:t>
            </w:r>
          </w:p>
          <w:p>
            <w:pPr>
              <w:ind w:right="-334" w:rightChars="-15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以上设备、工装、检具满足生产需要。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提供了“生产设备清单”、“生产设备检修计划”、“生产设备日常保养记录”及相关维修记录，维修后生产负责人进行了验证，通过企业提供的视频车间设备完好，维护保养基本得当，能够满足生产的需要。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F098"/>
            </w:r>
            <w:r>
              <w:rPr>
                <w:rFonts w:ascii="宋体" w:hAnsi="宋体"/>
                <w:szCs w:val="21"/>
              </w:rPr>
              <w:t>经查基本符合要求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r>
              <w:t>过程运行环境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7.1.4</w:t>
            </w:r>
          </w:p>
        </w:tc>
        <w:tc>
          <w:tcPr>
            <w:tcW w:w="11340" w:type="dxa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color w:val="000000"/>
                <w:szCs w:val="21"/>
              </w:rPr>
              <w:t>公司《质量手册》的基础设施和工作环境控制程序和卫生管理制度中，规定了公司生产现场管理的相关要求。</w:t>
            </w:r>
            <w:r>
              <w:rPr>
                <w:rFonts w:hint="eastAsia" w:ascii="宋体" w:hAnsi="宋体" w:cs="宋体"/>
                <w:kern w:val="0"/>
                <w:szCs w:val="21"/>
              </w:rPr>
              <w:t>通过企业提供的视频查看公司的生产车间环境，车间现场宽敞明亮，有通道线。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</w:rPr>
              <w:t>设备定制摆放，布局基本合理，生产秩序较好，整个生产车间卫生尚可。</w:t>
            </w:r>
          </w:p>
          <w:p>
            <w:pPr>
              <w:rPr>
                <w:rFonts w:hAnsi="宋体" w:cs="宋体"/>
                <w:bCs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公司拥有</w:t>
            </w:r>
            <w:r>
              <w:rPr>
                <w:rFonts w:hint="eastAsia"/>
              </w:rPr>
              <w:t>铸造车间一间2000平米、成品存放处：300平方米、原材料存放处300平方米，贵重金属库房60平米、办公室一间：80平方米，注册资金为2000万元人民</w:t>
            </w:r>
            <w:r>
              <w:rPr>
                <w:rFonts w:hint="eastAsia" w:hAnsi="宋体" w:cs="宋体"/>
                <w:bCs/>
              </w:rPr>
              <w:t>币。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</w:rPr>
              <w:t>工人穿戴劳保制服。</w:t>
            </w: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</w:rPr>
              <w:t>由于产品特点，产品对工作环境无特殊要求，环境可满足生产的基本要求。车间配有灭火器等消防设施。灭火器在有效期内。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</w:tcPr>
          <w:p>
            <w:r>
              <w:t>运行的策划和控制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8.1</w:t>
            </w:r>
          </w:p>
        </w:tc>
        <w:tc>
          <w:tcPr>
            <w:tcW w:w="11340" w:type="dxa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</w:rPr>
              <w:t>策划了生产工艺流程：</w:t>
            </w:r>
          </w:p>
          <w:p>
            <w:pPr>
              <w:spacing w:line="276" w:lineRule="auto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配砂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——造型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—制芯—配料填炉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——熔化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——调质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——浇注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——落砂除芯——割冒口浇口——加工——检验检测——入库</w:t>
            </w:r>
            <w:r>
              <w:rPr>
                <w:rFonts w:hint="eastAsia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确定产品和服务的要求：</w:t>
            </w:r>
            <w:r>
              <w:rPr>
                <w:rFonts w:hint="eastAsia"/>
                <w:szCs w:val="21"/>
              </w:rPr>
              <w:t>CJ/T511-2017球墨铸铁检查井盖。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</w:rPr>
              <w:t>策划的质量目标和要求体现在客户提供的图纸和</w:t>
            </w:r>
            <w:r>
              <w:rPr>
                <w:rFonts w:hint="eastAsia"/>
                <w:szCs w:val="21"/>
              </w:rPr>
              <w:t>CJ/T511-2017球墨铸铁检查井盖</w:t>
            </w:r>
            <w:r>
              <w:rPr>
                <w:rFonts w:hint="eastAsia" w:ascii="宋体" w:hAnsi="宋体" w:cs="宋体"/>
                <w:kern w:val="0"/>
                <w:szCs w:val="21"/>
              </w:rPr>
              <w:t>等资料上；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制定目标，目标基本合理、可测量、可达到。</w:t>
            </w:r>
          </w:p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策划所需资源</w:t>
            </w:r>
          </w:p>
          <w:p>
            <w:r>
              <w:rPr>
                <w:rFonts w:hint="eastAsia"/>
              </w:rPr>
              <w:t>1、其中主要生产设备有：</w:t>
            </w:r>
          </w:p>
          <w:p>
            <w:pPr>
              <w:rPr>
                <w:rFonts w:cs="宋体"/>
                <w:color w:val="000000"/>
              </w:rPr>
            </w:pPr>
            <w:r>
              <w:rPr>
                <w:rFonts w:hint="eastAsia" w:hAnsi="宋体" w:cs="宋体"/>
                <w:bCs/>
              </w:rPr>
              <w:t>主要生产设备：中频炉2个、造型机1台、液压车1台、2.8吨起重机1台</w:t>
            </w:r>
            <w:r>
              <w:rPr>
                <w:rFonts w:hint="eastAsia"/>
                <w:color w:val="000000"/>
              </w:rPr>
              <w:t>等；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2、</w:t>
            </w:r>
            <w:r>
              <w:t>检测设备主要有：</w:t>
            </w:r>
            <w:r>
              <w:rPr>
                <w:rFonts w:hint="eastAsia" w:ascii="宋体" w:hAnsi="宋体"/>
                <w:szCs w:val="21"/>
              </w:rPr>
              <w:t>磅称、游标卡卡尺、钢卷尺等；</w:t>
            </w:r>
          </w:p>
          <w:p>
            <w:pPr>
              <w:rPr>
                <w:rFonts w:cstheme="minorEastAsia"/>
              </w:rPr>
            </w:pPr>
            <w:r>
              <w:rPr>
                <w:rFonts w:hint="eastAsia"/>
              </w:rPr>
              <w:t>3、确定</w:t>
            </w:r>
            <w:r>
              <w:rPr>
                <w:rFonts w:hint="eastAsia" w:cstheme="minorEastAsia"/>
              </w:rPr>
              <w:t>胜任</w:t>
            </w:r>
            <w:r>
              <w:rPr>
                <w:rFonts w:hint="eastAsia"/>
              </w:rPr>
              <w:t>人员需求</w:t>
            </w:r>
            <w:r>
              <w:rPr>
                <w:rFonts w:hint="eastAsia" w:cstheme="minorEastAsia"/>
              </w:rPr>
              <w:t>，经过培训、考核合格后上岗。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4、确定了原材料检验、半成品检验、成品检验等检验活动；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编制了采购产品验证记录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半成品检验记录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成品检验制度。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遵照岗位职责、工艺流程、管理制度等作业指导文件实施过程控制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</w:rPr>
              <w:t>策划结果满足产品实现要求。暂无质量计划。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</w:rPr>
              <w:t>运行的策划符合要求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r>
              <w:t>产品和服务的设计和开发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8.3</w:t>
            </w:r>
          </w:p>
        </w:tc>
        <w:tc>
          <w:tcPr>
            <w:tcW w:w="11340" w:type="dxa"/>
          </w:tcPr>
          <w:p>
            <w:pPr>
              <w:pStyle w:val="12"/>
              <w:spacing w:line="276" w:lineRule="auto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经过与主管沟通和远程审核发现：</w:t>
            </w:r>
            <w:r>
              <w:rPr>
                <w:rFonts w:hint="eastAsia" w:hAnsi="宋体"/>
                <w:sz w:val="21"/>
                <w:szCs w:val="21"/>
              </w:rPr>
              <w:t>受审核方球墨铸铁井盖的生产是依据客户技术要求、图纸、行业标准进行生产检验。企业依据客户要求和成熟的工艺进行生产，</w:t>
            </w:r>
            <w:r>
              <w:rPr>
                <w:rFonts w:hint="eastAsia"/>
                <w:sz w:val="21"/>
                <w:szCs w:val="21"/>
              </w:rPr>
              <w:t>工艺文件，作业指导书，人员及监测要求等体系运行以来均未发生变化,目前</w:t>
            </w:r>
            <w:r>
              <w:rPr>
                <w:rFonts w:hint="eastAsia" w:hAnsi="宋体"/>
                <w:sz w:val="21"/>
                <w:szCs w:val="21"/>
              </w:rPr>
              <w:t>不存在产品和服务的设计和开发过程，故删除ISO9001:2015标准8.3条款，删减</w:t>
            </w:r>
            <w:r>
              <w:rPr>
                <w:rFonts w:hAnsi="宋体"/>
                <w:sz w:val="21"/>
                <w:szCs w:val="21"/>
              </w:rPr>
              <w:t>此条款不影响企业遵守法规要求和提供客户需求能力</w:t>
            </w:r>
            <w:r>
              <w:rPr>
                <w:rFonts w:hint="eastAsia" w:hAnsi="宋体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68" w:type="dxa"/>
          </w:tcPr>
          <w:p>
            <w:r>
              <w:t>生产和服务提供的控制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8.5.1</w:t>
            </w:r>
          </w:p>
        </w:tc>
        <w:tc>
          <w:tcPr>
            <w:tcW w:w="1134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企业提供的资料显示生产程序：业务部、生产部、品质部共同对客户提出的要求进行评审，确定产品的数量、质量要求、交货期限及其它要求；然后向</w:t>
            </w: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传递交货通知，</w:t>
            </w: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根据通知的内容，受控条件得到图纸、操作规程操作，特殊过程使用作业指导书等。使用设备和量具，进行测量。根据订货要求，</w:t>
            </w: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下达任务书。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提供了2份“生产计划”有产品名称、数量、规格、下达日期、要求完成日期、编制、批准。</w:t>
            </w:r>
          </w:p>
          <w:p>
            <w:pPr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电话询问车间负责人对生产计划较清楚。</w:t>
            </w: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负责人负责协调生产的各项事宜。产品检验完工后</w:t>
            </w: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负责人记录产品数量，通知业务部发货。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生产设备有</w:t>
            </w:r>
            <w:r>
              <w:rPr>
                <w:rFonts w:hint="eastAsia" w:hAnsi="宋体" w:cs="宋体"/>
                <w:bCs/>
              </w:rPr>
              <w:t>中频炉2个、造型机1台、液压车1台、2.8吨起重机1台</w:t>
            </w:r>
            <w:r>
              <w:rPr>
                <w:rFonts w:hint="eastAsia"/>
                <w:color w:val="000000"/>
              </w:rPr>
              <w:t>等</w:t>
            </w:r>
            <w:r>
              <w:rPr>
                <w:rFonts w:hint="eastAsia" w:ascii="宋体" w:hAnsi="宋体"/>
                <w:szCs w:val="21"/>
              </w:rPr>
              <w:t>，基本满足要求。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生产车间使用的检测设备有磅称、游标卡卡尺、钢卷尺等，基本满足生产、检测要求。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>通过企业提供的照片、视频和文字资料审核生产过程（现场审核时关注）：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--</w:t>
            </w:r>
            <w:r>
              <w:rPr>
                <w:szCs w:val="21"/>
              </w:rPr>
              <w:t>查球墨铸铁件生产记录：</w:t>
            </w:r>
            <w:r>
              <w:rPr>
                <w:rFonts w:hint="eastAsia"/>
                <w:szCs w:val="21"/>
              </w:rPr>
              <w:t>批次：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；型号：1500*1800*50T、1500*1200*50T；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1、产品配方单及工艺表，内容包括：铸件配方；配砂工艺；操作人及时间；检验人及时间。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2、造型、制芯、合箱工艺表，内容包括：</w:t>
            </w:r>
            <w:r>
              <w:rPr>
                <w:rFonts w:hint="eastAsia" w:ascii="宋体" w:hAnsi="宋体"/>
                <w:szCs w:val="21"/>
              </w:rPr>
              <w:t>造型/制芯/合箱工艺流程；操作规程；</w:t>
            </w:r>
            <w:r>
              <w:rPr>
                <w:rFonts w:hint="eastAsia"/>
                <w:szCs w:val="21"/>
              </w:rPr>
              <w:t>操作人及时间；检验人及时间。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3、产品熔化工艺，内容包括：熔炼领料；熔炼工艺要求；操作人及时间；检验人及时间。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4、产品浇铸工艺表，内容包括：浇铸配比；浇铸工艺要求；操作人及时间；检验人及时间。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5、产品落砂、除芯工艺表，内容包括：落砂除芯工艺流程；工艺要求；操作人及时间；检验人及时间。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6、产品清理、抛丸、油漆、组装工艺表，内容包括：工艺流程；产品清理、抛丸、油漆、组装工艺要求；操作人及时间；检验人及时间。</w:t>
            </w:r>
          </w:p>
          <w:p>
            <w:r>
              <w:rPr>
                <w:rFonts w:hint="eastAsia"/>
              </w:rPr>
              <w:t>--出厂检验分别对：检验外观、打磨平滑、涂层检查，硬度、元素成份等内容，有判定结果、检验员和领导的批准。</w:t>
            </w:r>
          </w:p>
          <w:p>
            <w:r>
              <w:t>检验合格后，产品入库，可查到《成品入库单》，产品名称：</w:t>
            </w:r>
            <w:r>
              <w:rPr>
                <w:rFonts w:hint="eastAsia"/>
              </w:rPr>
              <w:t>1500*1200*50T检查井盖，记录了数量、重量、材质、判定合格，质量人员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袁赵南</w:t>
            </w:r>
            <w:r>
              <w:t>签字确认。</w:t>
            </w:r>
          </w:p>
          <w:p>
            <w:r>
              <w:rPr/>
              <w:sym w:font="Wingdings 2" w:char="F098"/>
            </w:r>
            <w:r>
              <w:t>今年收到的合同变更主要是订单量的变更，在安排生产计划时，经</w:t>
            </w:r>
            <w:r>
              <w:rPr>
                <w:rFonts w:hint="eastAsia"/>
              </w:rPr>
              <w:t>业务</w:t>
            </w:r>
            <w:r>
              <w:t>部签字确认后，生产部按照</w:t>
            </w:r>
            <w:r>
              <w:rPr>
                <w:rFonts w:hint="eastAsia"/>
              </w:rPr>
              <w:t>合同变更执行，减少订单生产量。</w:t>
            </w:r>
          </w:p>
          <w:p>
            <w:r>
              <w:rPr/>
              <w:sym w:font="Wingdings 2" w:char="F098"/>
            </w:r>
            <w:r>
              <w:t>车间现场按照生产工序流程分为不同的区域，便</w:t>
            </w:r>
            <w:r>
              <w:rPr>
                <w:rFonts w:hint="eastAsia"/>
              </w:rPr>
              <w:t>于工作衔接，车间工序紧张有序，生产设备运行稳定，无异响，仪表检定贴有标签，物品摆放区域有明显的标识，成品存放有序，无磕碰现象，铸造的铸件有零件号、批次号等详细信息，基本符合要求。</w:t>
            </w:r>
          </w:p>
          <w:p>
            <w:r>
              <w:rPr/>
              <w:sym w:font="Wingdings 2" w:char="F098"/>
            </w:r>
            <w:r>
              <w:t>生产车间通风良好，工人劳保用品穿戴齐全，照明条件基本适宜，产品防护</w:t>
            </w:r>
            <w:r>
              <w:rPr>
                <w:rFonts w:hint="eastAsia"/>
              </w:rPr>
              <w:t>及生产环境满足生产要求。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电话询问其他相关工序的操作规程，均清楚操作规程，现场审核时关注。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>原材料进厂检验合格后投入使用、半成品不合格不转序、所有工作没有完成前不交付、交付后发现的不合格包退包换。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生产过程控制符合要求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  <w:lang w:val="en-GB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>该公司目前识别的特殊过程为：调质、浇铸。外包过程：成品元素分析、产品运输。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>质量手册规定了需确认过程识别的要求，提供《过程确认准则》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提供浇铸《特殊过程确认表》，JL7.5-03，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内容包括：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1、作业程序和方法文件的操作可行性、合理性、有效性评价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2、设施设备的能力确认：（包括完好性、性能的可靠性、安全性等）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3、人员资格/技能确认：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4、监控及记录情况确认：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5、确认结论：过程能力充分，</w:t>
            </w:r>
            <w:r>
              <w:rPr>
                <w:rFonts w:hint="eastAsia" w:ascii="宋体" w:hAnsi="宋体"/>
                <w:color w:val="000000"/>
                <w:szCs w:val="21"/>
              </w:rPr>
              <w:t>达到实现所策划的结果的能力。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另查调质过程确认程序，符合要求。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 xml:space="preserve">人员，经过培训合格后上岗, 均有5年工作经验, 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</w:rPr>
              <w:t>以上过程根据客户提供的图纸和</w:t>
            </w:r>
            <w:r>
              <w:rPr>
                <w:rFonts w:hint="eastAsia"/>
                <w:szCs w:val="21"/>
              </w:rPr>
              <w:t>CJ/T511-2017球墨铸铁检查井盖</w:t>
            </w:r>
            <w:r>
              <w:rPr>
                <w:rFonts w:hint="eastAsia" w:ascii="宋体" w:hAnsi="宋体" w:cs="宋体"/>
                <w:kern w:val="0"/>
                <w:szCs w:val="21"/>
              </w:rPr>
              <w:t>等资料；进行产品质量控制。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bCs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公司拥有</w:t>
            </w:r>
            <w:r>
              <w:rPr>
                <w:rFonts w:hint="eastAsia"/>
              </w:rPr>
              <w:t>铸造车间一间2000平米、成品存放处：300平方米、原材料存放处300平方米，贵重金属库房60平米、办公室一间：80平方米，注册资金为2000万元人民</w:t>
            </w:r>
            <w:r>
              <w:rPr>
                <w:rFonts w:hint="eastAsia" w:hAnsi="宋体" w:cs="宋体"/>
                <w:bCs/>
              </w:rPr>
              <w:t>币，可以满足生产过程需求。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>目前上述情况均无变化，暂不需要再确认。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</w:tcPr>
          <w:p>
            <w:r>
              <w:t>标识和可追溯性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8.5.2</w:t>
            </w:r>
          </w:p>
        </w:tc>
        <w:tc>
          <w:tcPr>
            <w:tcW w:w="11340" w:type="dxa"/>
          </w:tcPr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>通过企业提供的车间视频，产品分区域摆放，用标识牌进行区分。产品及检验状态标识符合要求。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在生产过程中用《</w:t>
            </w:r>
            <w:r>
              <w:rPr>
                <w:rFonts w:hint="eastAsia"/>
              </w:rPr>
              <w:t>随工单</w:t>
            </w:r>
            <w:r>
              <w:rPr>
                <w:rFonts w:hint="eastAsia" w:hAnsi="宋体"/>
                <w:sz w:val="21"/>
                <w:szCs w:val="21"/>
              </w:rPr>
              <w:t>》进行生产记录，注明产品名称、批量、生产日期、加工工序、责任人等，基本可实现对产品生产批次的追溯。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</w:tcPr>
          <w:p>
            <w:r>
              <w:t>顾客的财产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8.5.3</w:t>
            </w:r>
          </w:p>
        </w:tc>
        <w:tc>
          <w:tcPr>
            <w:tcW w:w="11340" w:type="dxa"/>
          </w:tcPr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顾客的财产主要有客户的图纸和模具。 品质部将图纸转发车间，车间建立图纸接收台账，生产结束后，品质部将图纸收回， 保证顾客财产不外传，其他符合要求。关于模具方面设有专门的模具保管员，对客户模具建立台账，车间使用记录，并对归还时间进行了登记。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</w:tcPr>
          <w:p>
            <w:r>
              <w:t>防护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8.5.4</w:t>
            </w:r>
          </w:p>
        </w:tc>
        <w:tc>
          <w:tcPr>
            <w:tcW w:w="11340" w:type="dxa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该公司产品无特殊防护要求，主要为防止野蛮装卸造成的损坏。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工序间自制液压小车搬运。外运用汽车。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</w:tcPr>
          <w:p>
            <w:r>
              <w:t>更改控制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8.5.6</w:t>
            </w:r>
          </w:p>
        </w:tc>
        <w:tc>
          <w:tcPr>
            <w:tcW w:w="11340" w:type="dxa"/>
          </w:tcPr>
          <w:p>
            <w:pPr>
              <w:pStyle w:val="12"/>
              <w:spacing w:line="276" w:lineRule="auto"/>
              <w:rPr>
                <w:rFonts w:hAnsi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Cs/>
                <w:color w:val="auto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bCs/>
                <w:color w:val="auto"/>
                <w:sz w:val="21"/>
                <w:szCs w:val="21"/>
              </w:rPr>
              <w:t>企业目前主要从事球墨铸铁检查井盖的生产，生产流程未发生变化。根据企业提供的作业指导书、操作规程和生产记录、检验记录、合同评审记录等形成文件的信息来看未发生更改。</w:t>
            </w:r>
          </w:p>
          <w:p>
            <w:pPr>
              <w:pStyle w:val="12"/>
              <w:spacing w:line="276" w:lineRule="auto"/>
              <w:rPr>
                <w:rFonts w:hAnsi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sym w:font="Wingdings 2" w:char="F098"/>
            </w:r>
            <w:r>
              <w:rPr>
                <w:rFonts w:hint="eastAsia" w:hAnsi="宋体"/>
                <w:sz w:val="21"/>
                <w:szCs w:val="21"/>
              </w:rPr>
              <w:t>若产品的服务发生变更，由业务部、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hAnsi="宋体"/>
                <w:sz w:val="21"/>
                <w:szCs w:val="21"/>
              </w:rPr>
              <w:t>填写相应的记录，由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hAnsi="宋体"/>
                <w:sz w:val="21"/>
                <w:szCs w:val="21"/>
              </w:rPr>
              <w:t>和业务部领导进行评审，并下发至生产和检验相关部门。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hAnsi="宋体"/>
                <w:sz w:val="21"/>
                <w:szCs w:val="21"/>
              </w:rPr>
              <w:t>存档</w:t>
            </w:r>
            <w:r>
              <w:rPr>
                <w:rFonts w:hint="eastAsia" w:hAnsi="宋体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r>
              <w:t>不合格输出的控制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8.7/10.2</w:t>
            </w:r>
          </w:p>
        </w:tc>
        <w:tc>
          <w:tcPr>
            <w:tcW w:w="11340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制定了《不合格品控制程序》，对不合格品的标识、隔离、处置的职责、方法和程序做出了规定，不合格品有返工、返修、降级或改做它用、报废或拒收四种处置方式。</w:t>
            </w:r>
          </w:p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针对采购出现的不合格，直接退货。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公司生产过程中产生的不合格品根据严重程度采取返工、返修、报废处理。见工序检验。</w:t>
            </w:r>
            <w:r>
              <w:rPr>
                <w:rFonts w:hint="eastAsia" w:ascii="宋体" w:cs="宋体"/>
                <w:kern w:val="0"/>
                <w:szCs w:val="21"/>
              </w:rPr>
              <w:t>问题描述清楚、确定处置措施并实施和验证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对于客户反馈的不合格品，目前送客户产品合格，没有客户反馈的不合格情况。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2F66F8"/>
    <w:rsid w:val="36AF7E84"/>
    <w:rsid w:val="3B6148C4"/>
    <w:rsid w:val="42DC075A"/>
    <w:rsid w:val="45460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2021-08-23T23:28:22Z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