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1219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hint="eastAsia" w:ascii="仿宋" w:hAnsi="仿宋" w:eastAsia="仿宋" w:cs="仿宋"/>
                <w:sz w:val="21"/>
                <w:szCs w:val="21"/>
              </w:rPr>
            </w:pPr>
            <w:r>
              <w:rPr>
                <w:rFonts w:hint="eastAsia" w:ascii="仿宋" w:hAnsi="仿宋" w:eastAsia="仿宋" w:cs="仿宋"/>
                <w:sz w:val="21"/>
                <w:szCs w:val="21"/>
              </w:rPr>
              <w:t>过程与活动、</w:t>
            </w:r>
          </w:p>
          <w:p>
            <w:pPr>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708"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2191" w:type="dxa"/>
            <w:vAlign w:val="center"/>
          </w:tcPr>
          <w:p>
            <w:pPr>
              <w:rPr>
                <w:rFonts w:hint="eastAsia" w:ascii="仿宋" w:hAnsi="仿宋" w:eastAsia="仿宋" w:cs="仿宋"/>
                <w:sz w:val="21"/>
                <w:szCs w:val="21"/>
              </w:rPr>
            </w:pPr>
            <w:r>
              <w:rPr>
                <w:rFonts w:hint="eastAsia" w:ascii="仿宋" w:hAnsi="仿宋" w:eastAsia="仿宋" w:cs="仿宋"/>
                <w:sz w:val="21"/>
                <w:szCs w:val="21"/>
              </w:rPr>
              <w:t>受审核部门：生产技术部 主管领导：刘永涛  陪同人员：李永福</w:t>
            </w:r>
          </w:p>
        </w:tc>
        <w:tc>
          <w:tcPr>
            <w:tcW w:w="709"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hint="eastAsia" w:ascii="仿宋" w:hAnsi="仿宋" w:eastAsia="仿宋" w:cs="仿宋"/>
                <w:sz w:val="21"/>
                <w:szCs w:val="21"/>
              </w:rPr>
            </w:pPr>
          </w:p>
        </w:tc>
        <w:tc>
          <w:tcPr>
            <w:tcW w:w="708" w:type="dxa"/>
            <w:vMerge w:val="continue"/>
            <w:vAlign w:val="center"/>
          </w:tcPr>
          <w:p>
            <w:pPr>
              <w:rPr>
                <w:rFonts w:hint="eastAsia" w:ascii="仿宋" w:hAnsi="仿宋" w:eastAsia="仿宋" w:cs="仿宋"/>
                <w:sz w:val="21"/>
                <w:szCs w:val="21"/>
              </w:rPr>
            </w:pPr>
          </w:p>
        </w:tc>
        <w:tc>
          <w:tcPr>
            <w:tcW w:w="12191" w:type="dxa"/>
            <w:vAlign w:val="center"/>
          </w:tcPr>
          <w:p>
            <w:pPr>
              <w:spacing w:before="120"/>
              <w:rPr>
                <w:rFonts w:hint="eastAsia" w:ascii="仿宋" w:hAnsi="仿宋" w:eastAsia="仿宋" w:cs="仿宋"/>
                <w:sz w:val="21"/>
                <w:szCs w:val="21"/>
              </w:rPr>
            </w:pPr>
            <w:r>
              <w:rPr>
                <w:rFonts w:hint="eastAsia" w:ascii="仿宋" w:hAnsi="仿宋" w:eastAsia="仿宋" w:cs="仿宋"/>
                <w:sz w:val="21"/>
                <w:szCs w:val="21"/>
              </w:rPr>
              <w:t>审核员：</w:t>
            </w:r>
            <w:r>
              <w:rPr>
                <w:rFonts w:hint="eastAsia" w:asciiTheme="minorEastAsia" w:hAnsiTheme="minorEastAsia" w:eastAsiaTheme="minorEastAsia"/>
                <w:szCs w:val="21"/>
                <w:lang w:val="en-US" w:eastAsia="zh-CN"/>
              </w:rPr>
              <w:t>李凤仪、</w:t>
            </w:r>
            <w:r>
              <w:rPr>
                <w:sz w:val="20"/>
              </w:rPr>
              <w:t>崔敬阳</w:t>
            </w:r>
            <w:r>
              <w:rPr>
                <w:rFonts w:hint="eastAsia"/>
                <w:sz w:val="20"/>
                <w:lang w:eastAsia="zh-CN"/>
              </w:rPr>
              <w:t>（</w:t>
            </w:r>
            <w:r>
              <w:rPr>
                <w:rFonts w:hint="eastAsia"/>
                <w:sz w:val="20"/>
                <w:lang w:val="en-US" w:eastAsia="zh-CN"/>
              </w:rPr>
              <w:t>专家</w:t>
            </w:r>
            <w:r>
              <w:rPr>
                <w:rFonts w:hint="eastAsia"/>
                <w:sz w:val="20"/>
                <w:lang w:eastAsia="zh-CN"/>
              </w:rPr>
              <w:t>）</w:t>
            </w:r>
            <w:r>
              <w:rPr>
                <w:rFonts w:hint="eastAsia"/>
                <w:sz w:val="20"/>
                <w:lang w:val="en-US" w:eastAsia="zh-CN"/>
              </w:rPr>
              <w:t xml:space="preserve">  </w:t>
            </w:r>
            <w:r>
              <w:rPr>
                <w:rFonts w:hint="eastAsia" w:ascii="仿宋" w:hAnsi="仿宋" w:eastAsia="仿宋" w:cs="仿宋"/>
                <w:sz w:val="21"/>
                <w:szCs w:val="21"/>
              </w:rPr>
              <w:t>审核时间：</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1</w:t>
            </w:r>
            <w:r>
              <w:rPr>
                <w:rFonts w:hint="eastAsia" w:ascii="仿宋" w:hAnsi="仿宋" w:eastAsia="仿宋" w:cs="仿宋"/>
                <w:sz w:val="21"/>
                <w:szCs w:val="21"/>
              </w:rPr>
              <w:t>年8月</w:t>
            </w:r>
            <w:r>
              <w:rPr>
                <w:rFonts w:hint="eastAsia" w:ascii="仿宋" w:hAnsi="仿宋" w:eastAsia="仿宋" w:cs="仿宋"/>
                <w:sz w:val="21"/>
                <w:szCs w:val="21"/>
                <w:lang w:val="en-US" w:eastAsia="zh-CN"/>
              </w:rPr>
              <w:t>17</w:t>
            </w:r>
            <w:r>
              <w:rPr>
                <w:rFonts w:hint="eastAsia" w:ascii="仿宋" w:hAnsi="仿宋" w:eastAsia="仿宋" w:cs="仿宋"/>
                <w:sz w:val="21"/>
                <w:szCs w:val="21"/>
              </w:rPr>
              <w:t>日</w:t>
            </w:r>
          </w:p>
        </w:tc>
        <w:tc>
          <w:tcPr>
            <w:tcW w:w="709"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01" w:type="dxa"/>
            <w:vMerge w:val="continue"/>
            <w:vAlign w:val="center"/>
          </w:tcPr>
          <w:p>
            <w:pPr>
              <w:rPr>
                <w:rFonts w:hint="eastAsia" w:ascii="仿宋" w:hAnsi="仿宋" w:eastAsia="仿宋" w:cs="仿宋"/>
                <w:sz w:val="21"/>
                <w:szCs w:val="21"/>
              </w:rPr>
            </w:pPr>
          </w:p>
        </w:tc>
        <w:tc>
          <w:tcPr>
            <w:tcW w:w="708" w:type="dxa"/>
            <w:vMerge w:val="continue"/>
            <w:vAlign w:val="center"/>
          </w:tcPr>
          <w:p>
            <w:pPr>
              <w:rPr>
                <w:rFonts w:hint="eastAsia" w:ascii="仿宋" w:hAnsi="仿宋" w:eastAsia="仿宋" w:cs="仿宋"/>
                <w:sz w:val="21"/>
                <w:szCs w:val="21"/>
              </w:rPr>
            </w:pPr>
          </w:p>
        </w:tc>
        <w:tc>
          <w:tcPr>
            <w:tcW w:w="12191" w:type="dxa"/>
            <w:vAlign w:val="center"/>
          </w:tcPr>
          <w:p>
            <w:pPr>
              <w:adjustRightInd w:val="0"/>
              <w:snapToGrid w:val="0"/>
              <w:spacing w:line="280" w:lineRule="exact"/>
              <w:ind w:right="105" w:rightChars="50"/>
              <w:textAlignment w:val="baseline"/>
              <w:rPr>
                <w:rFonts w:hint="eastAsia" w:ascii="仿宋" w:hAnsi="仿宋" w:eastAsia="仿宋" w:cs="仿宋"/>
                <w:color w:val="FF0000"/>
                <w:sz w:val="21"/>
                <w:szCs w:val="21"/>
              </w:rPr>
            </w:pPr>
            <w:r>
              <w:rPr>
                <w:rFonts w:hint="eastAsia" w:ascii="仿宋" w:hAnsi="仿宋" w:eastAsia="仿宋" w:cs="仿宋"/>
                <w:sz w:val="21"/>
                <w:szCs w:val="21"/>
              </w:rPr>
              <w:t>审核条款：</w:t>
            </w:r>
          </w:p>
          <w:p>
            <w:pPr>
              <w:spacing w:line="300" w:lineRule="exact"/>
              <w:rPr>
                <w:rFonts w:ascii="宋体" w:hAnsi="宋体"/>
                <w:b/>
                <w:bCs/>
                <w:sz w:val="21"/>
                <w:szCs w:val="21"/>
              </w:rPr>
            </w:pPr>
            <w:r>
              <w:rPr>
                <w:rFonts w:hint="eastAsia" w:ascii="宋体" w:hAnsi="宋体"/>
                <w:b/>
                <w:bCs/>
                <w:sz w:val="21"/>
                <w:szCs w:val="21"/>
                <w:lang w:val="en-US" w:eastAsia="zh-CN"/>
              </w:rPr>
              <w:t>Q</w:t>
            </w:r>
            <w:r>
              <w:rPr>
                <w:rFonts w:ascii="宋体" w:hAnsi="宋体"/>
                <w:b/>
                <w:bCs/>
                <w:sz w:val="21"/>
                <w:szCs w:val="21"/>
              </w:rPr>
              <w:t>:</w:t>
            </w:r>
            <w:r>
              <w:rPr>
                <w:rFonts w:hint="eastAsia" w:ascii="宋体" w:hAnsi="宋体"/>
                <w:b/>
                <w:bCs/>
                <w:sz w:val="21"/>
                <w:szCs w:val="21"/>
              </w:rPr>
              <w:t>5.3/6.</w:t>
            </w:r>
            <w:r>
              <w:rPr>
                <w:rFonts w:ascii="宋体" w:hAnsi="宋体"/>
                <w:b/>
                <w:bCs/>
                <w:sz w:val="21"/>
                <w:szCs w:val="21"/>
              </w:rPr>
              <w:t>2/</w:t>
            </w:r>
            <w:r>
              <w:rPr>
                <w:rFonts w:hint="eastAsia" w:ascii="宋体" w:hAnsi="宋体"/>
                <w:b/>
                <w:bCs/>
                <w:sz w:val="21"/>
                <w:szCs w:val="21"/>
              </w:rPr>
              <w:t>8.1/8.3</w:t>
            </w:r>
            <w:r>
              <w:rPr>
                <w:rFonts w:ascii="宋体" w:hAnsi="宋体"/>
                <w:b/>
                <w:bCs/>
                <w:sz w:val="21"/>
                <w:szCs w:val="21"/>
              </w:rPr>
              <w:t>/</w:t>
            </w:r>
            <w:r>
              <w:rPr>
                <w:rFonts w:hint="eastAsia" w:ascii="宋体" w:hAnsi="宋体"/>
                <w:b/>
                <w:bCs/>
                <w:sz w:val="21"/>
                <w:szCs w:val="21"/>
              </w:rPr>
              <w:t>8.5.1.8.5.2.8.5.4.8.5.6/8.6/8.7/10.2</w:t>
            </w:r>
          </w:p>
          <w:p>
            <w:pPr>
              <w:spacing w:line="300" w:lineRule="exact"/>
              <w:rPr>
                <w:rFonts w:hint="eastAsia" w:ascii="仿宋" w:hAnsi="仿宋" w:eastAsia="仿宋" w:cs="仿宋"/>
                <w:sz w:val="21"/>
                <w:szCs w:val="21"/>
              </w:rPr>
            </w:pPr>
            <w:r>
              <w:rPr>
                <w:rFonts w:hint="eastAsia" w:ascii="宋体" w:hAnsi="宋体"/>
                <w:b/>
                <w:bCs/>
                <w:sz w:val="21"/>
                <w:szCs w:val="21"/>
              </w:rPr>
              <w:t>O：</w:t>
            </w:r>
            <w:r>
              <w:rPr>
                <w:rFonts w:hint="eastAsia" w:ascii="宋体" w:hAnsi="宋体"/>
                <w:b/>
                <w:bCs/>
                <w:sz w:val="21"/>
                <w:szCs w:val="21"/>
                <w:lang w:val="en-US" w:eastAsia="zh-CN"/>
              </w:rPr>
              <w:t>5.3</w:t>
            </w:r>
            <w:r>
              <w:rPr>
                <w:rFonts w:ascii="宋体" w:hAnsi="宋体"/>
                <w:b/>
                <w:bCs/>
                <w:sz w:val="21"/>
                <w:szCs w:val="21"/>
              </w:rPr>
              <w:t>/</w:t>
            </w:r>
            <w:r>
              <w:rPr>
                <w:rFonts w:hint="eastAsia" w:ascii="宋体" w:hAnsi="宋体"/>
                <w:b/>
                <w:bCs/>
                <w:sz w:val="21"/>
                <w:szCs w:val="21"/>
                <w:lang w:val="en-US" w:eastAsia="zh-CN"/>
              </w:rPr>
              <w:t>6.1.2</w:t>
            </w:r>
            <w:r>
              <w:rPr>
                <w:rFonts w:hint="eastAsia" w:ascii="宋体" w:hAnsi="宋体"/>
                <w:b/>
                <w:bCs/>
                <w:sz w:val="21"/>
                <w:szCs w:val="21"/>
              </w:rPr>
              <w:t>/</w:t>
            </w:r>
            <w:r>
              <w:rPr>
                <w:rFonts w:hint="eastAsia" w:ascii="宋体" w:hAnsi="宋体"/>
                <w:b/>
                <w:bCs/>
                <w:sz w:val="21"/>
                <w:szCs w:val="21"/>
                <w:lang w:val="en-US" w:eastAsia="zh-CN"/>
              </w:rPr>
              <w:t>6.2</w:t>
            </w:r>
            <w:r>
              <w:rPr>
                <w:rFonts w:ascii="宋体" w:hAnsi="宋体"/>
                <w:b/>
                <w:bCs/>
                <w:sz w:val="21"/>
                <w:szCs w:val="21"/>
              </w:rPr>
              <w:t>/</w:t>
            </w:r>
            <w:r>
              <w:rPr>
                <w:rFonts w:hint="eastAsia" w:ascii="宋体" w:hAnsi="宋体"/>
                <w:b/>
                <w:bCs/>
                <w:sz w:val="21"/>
                <w:szCs w:val="21"/>
                <w:lang w:val="en-US" w:eastAsia="zh-CN"/>
              </w:rPr>
              <w:t>8.1</w:t>
            </w:r>
            <w:r>
              <w:rPr>
                <w:rFonts w:hint="eastAsia" w:ascii="宋体" w:hAnsi="宋体"/>
                <w:b/>
                <w:bCs/>
                <w:sz w:val="21"/>
                <w:szCs w:val="21"/>
              </w:rPr>
              <w:t>/</w:t>
            </w:r>
            <w:r>
              <w:rPr>
                <w:rFonts w:hint="eastAsia" w:ascii="宋体" w:hAnsi="宋体"/>
                <w:b/>
                <w:bCs/>
                <w:sz w:val="21"/>
                <w:szCs w:val="21"/>
                <w:lang w:val="en-US" w:eastAsia="zh-CN"/>
              </w:rPr>
              <w:t>8.2</w:t>
            </w:r>
            <w:r>
              <w:rPr>
                <w:rFonts w:hint="eastAsia" w:ascii="宋体" w:hAnsi="宋体"/>
                <w:b/>
                <w:bCs/>
                <w:sz w:val="21"/>
                <w:szCs w:val="21"/>
              </w:rPr>
              <w:t>/</w:t>
            </w:r>
            <w:r>
              <w:rPr>
                <w:rFonts w:hint="eastAsia" w:ascii="宋体" w:hAnsi="宋体"/>
                <w:b/>
                <w:bCs/>
                <w:sz w:val="21"/>
                <w:szCs w:val="21"/>
                <w:lang w:val="en-US" w:eastAsia="zh-CN"/>
              </w:rPr>
              <w:t>10.2</w:t>
            </w:r>
          </w:p>
        </w:tc>
        <w:tc>
          <w:tcPr>
            <w:tcW w:w="709"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01" w:type="dxa"/>
          </w:tcPr>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岗位职责和权限</w:t>
            </w:r>
          </w:p>
        </w:tc>
        <w:tc>
          <w:tcPr>
            <w:tcW w:w="708" w:type="dxa"/>
          </w:tcPr>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QO</w:t>
            </w:r>
            <w:r>
              <w:rPr>
                <w:rFonts w:hint="eastAsia" w:ascii="仿宋" w:hAnsi="仿宋" w:eastAsia="仿宋" w:cs="仿宋"/>
                <w:color w:val="000000"/>
                <w:kern w:val="0"/>
                <w:sz w:val="21"/>
                <w:szCs w:val="21"/>
              </w:rPr>
              <w:t>5.3</w:t>
            </w:r>
          </w:p>
          <w:p>
            <w:pPr>
              <w:spacing w:line="280" w:lineRule="exact"/>
              <w:rPr>
                <w:rFonts w:hint="eastAsia" w:ascii="仿宋" w:hAnsi="仿宋" w:eastAsia="仿宋" w:cs="仿宋"/>
                <w:color w:val="000000"/>
                <w:kern w:val="0"/>
                <w:sz w:val="21"/>
                <w:szCs w:val="21"/>
              </w:rPr>
            </w:pPr>
          </w:p>
          <w:p>
            <w:pPr>
              <w:spacing w:line="280" w:lineRule="exact"/>
              <w:rPr>
                <w:rFonts w:hint="eastAsia" w:ascii="仿宋" w:hAnsi="仿宋" w:eastAsia="仿宋" w:cs="仿宋"/>
                <w:b/>
                <w:sz w:val="21"/>
                <w:szCs w:val="21"/>
              </w:rPr>
            </w:pPr>
          </w:p>
        </w:tc>
        <w:tc>
          <w:tcPr>
            <w:tcW w:w="12191" w:type="dxa"/>
            <w:vAlign w:val="center"/>
          </w:tcPr>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本部门主要负责公司生产过程的控制；基础设施的管理、设备的维护保养工作；工作环境的管理；产品实现的策划及控制等工序控制及相应环境和职业健康安全的运行控制。</w:t>
            </w:r>
          </w:p>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与部门负责人沟通，刘永涛部长了解本部门的职责权限，体系运行以来，职责暂无变化。</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01" w:type="dxa"/>
          </w:tcPr>
          <w:p>
            <w:pPr>
              <w:spacing w:line="280" w:lineRule="exact"/>
              <w:rPr>
                <w:rFonts w:hint="eastAsia" w:ascii="仿宋" w:hAnsi="仿宋" w:eastAsia="仿宋" w:cs="仿宋"/>
                <w:b/>
                <w:sz w:val="21"/>
                <w:szCs w:val="21"/>
              </w:rPr>
            </w:pPr>
            <w:r>
              <w:rPr>
                <w:rFonts w:hint="eastAsia" w:ascii="仿宋" w:hAnsi="仿宋" w:eastAsia="仿宋" w:cs="仿宋"/>
                <w:color w:val="000000"/>
                <w:kern w:val="0"/>
                <w:sz w:val="21"/>
                <w:szCs w:val="21"/>
              </w:rPr>
              <w:t>目标及其实现的策划总要求</w:t>
            </w:r>
          </w:p>
        </w:tc>
        <w:tc>
          <w:tcPr>
            <w:tcW w:w="708" w:type="dxa"/>
          </w:tcPr>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QO</w:t>
            </w:r>
            <w:r>
              <w:rPr>
                <w:rFonts w:hint="eastAsia" w:ascii="仿宋" w:hAnsi="仿宋" w:eastAsia="仿宋" w:cs="仿宋"/>
                <w:color w:val="000000"/>
                <w:kern w:val="0"/>
                <w:sz w:val="21"/>
                <w:szCs w:val="21"/>
              </w:rPr>
              <w:t>6.2</w:t>
            </w:r>
          </w:p>
          <w:p>
            <w:pPr>
              <w:spacing w:line="280" w:lineRule="exact"/>
              <w:rPr>
                <w:rFonts w:hint="eastAsia" w:ascii="仿宋" w:hAnsi="仿宋" w:eastAsia="仿宋" w:cs="仿宋"/>
                <w:color w:val="000000"/>
                <w:kern w:val="0"/>
                <w:sz w:val="21"/>
                <w:szCs w:val="21"/>
              </w:rPr>
            </w:pPr>
          </w:p>
          <w:p>
            <w:pPr>
              <w:spacing w:line="280" w:lineRule="exact"/>
              <w:rPr>
                <w:rFonts w:hint="eastAsia" w:ascii="仿宋" w:hAnsi="仿宋" w:eastAsia="仿宋" w:cs="仿宋"/>
                <w:b/>
                <w:sz w:val="21"/>
                <w:szCs w:val="21"/>
              </w:rPr>
            </w:pPr>
          </w:p>
        </w:tc>
        <w:tc>
          <w:tcPr>
            <w:tcW w:w="12191" w:type="dxa"/>
            <w:vAlign w:val="center"/>
          </w:tcPr>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本部门</w:t>
            </w:r>
            <w:r>
              <w:rPr>
                <w:rFonts w:hint="eastAsia" w:ascii="仿宋" w:hAnsi="仿宋" w:eastAsia="仿宋" w:cs="仿宋"/>
                <w:color w:val="000000"/>
                <w:sz w:val="21"/>
                <w:szCs w:val="21"/>
                <w:lang w:val="en-US" w:eastAsia="zh-CN"/>
              </w:rPr>
              <w:t>2021年</w:t>
            </w:r>
            <w:r>
              <w:rPr>
                <w:rFonts w:hint="eastAsia" w:ascii="仿宋" w:hAnsi="仿宋" w:eastAsia="仿宋" w:cs="仿宋"/>
                <w:color w:val="000000"/>
                <w:sz w:val="21"/>
                <w:szCs w:val="21"/>
              </w:rPr>
              <w:t>的目标有:</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产品交付合格率100%；</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固体废弃物100%分类处理</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火灾事故发生率0</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不发生重大安全事故</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部门分解目标与公司方针一致，可测量，并传达到部门相关人员，必要时适时更新，目前无变化。</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提供《目标完成情况考核统计表》，</w:t>
            </w:r>
            <w:r>
              <w:rPr>
                <w:rFonts w:hint="eastAsia" w:ascii="仿宋" w:hAnsi="仿宋" w:eastAsia="仿宋" w:cs="仿宋"/>
                <w:color w:val="000000"/>
                <w:sz w:val="21"/>
                <w:szCs w:val="21"/>
                <w:lang w:eastAsia="zh-CN"/>
              </w:rPr>
              <w:t>2021</w:t>
            </w:r>
            <w:r>
              <w:rPr>
                <w:rFonts w:hint="eastAsia" w:ascii="仿宋" w:hAnsi="仿宋" w:eastAsia="仿宋" w:cs="仿宋"/>
                <w:color w:val="000000"/>
                <w:sz w:val="21"/>
                <w:szCs w:val="21"/>
              </w:rPr>
              <w:t>年1-6月份，考核统计:</w:t>
            </w:r>
            <w:r>
              <w:rPr>
                <w:rFonts w:hint="eastAsia" w:ascii="仿宋" w:hAnsi="仿宋" w:eastAsia="仿宋" w:cs="仿宋"/>
                <w:sz w:val="21"/>
                <w:szCs w:val="21"/>
                <w:lang w:eastAsia="zh-CN"/>
              </w:rPr>
              <w:t>王兰春</w:t>
            </w:r>
            <w:r>
              <w:rPr>
                <w:rFonts w:hint="eastAsia" w:ascii="仿宋" w:hAnsi="仿宋" w:eastAsia="仿宋" w:cs="仿宋"/>
                <w:color w:val="000000"/>
                <w:sz w:val="21"/>
                <w:szCs w:val="21"/>
              </w:rPr>
              <w:t>。完成情况：以上各产品标均已达成。</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针对以上环境、职业健康安全目标和重要环境因素和重大危险源公司制定了相应的《管理方案》，内容涉及方法措施、执行部门、预算资金、启动/完成时间、完成情况等。如工作中的废钢板、废下脚料、废焊渣等废弃物严格按废弃物控制规范进行处理；车间配备有效的灭火器、铁锹、水桶等消防设施，安全操作隐患检查每月至少1次、现场每天检查操作规范性，防止影响环境和造成职业健康安全隐患的操作等……</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时间表：自管理体系运行以来持续进行，抽查</w:t>
            </w:r>
            <w:r>
              <w:rPr>
                <w:rFonts w:hint="eastAsia" w:ascii="仿宋" w:hAnsi="仿宋" w:eastAsia="仿宋" w:cs="仿宋"/>
                <w:color w:val="000000"/>
                <w:sz w:val="21"/>
                <w:szCs w:val="21"/>
                <w:lang w:eastAsia="zh-CN"/>
              </w:rPr>
              <w:t>2021</w:t>
            </w:r>
            <w:r>
              <w:rPr>
                <w:rFonts w:hint="eastAsia" w:ascii="仿宋" w:hAnsi="仿宋" w:eastAsia="仿宋" w:cs="仿宋"/>
                <w:color w:val="000000"/>
                <w:sz w:val="21"/>
                <w:szCs w:val="21"/>
              </w:rPr>
              <w:t>年1-6月检查记录，检查人：刘永涛，已按管理方案要求实施。</w:t>
            </w:r>
            <w:r>
              <w:rPr>
                <w:rFonts w:hint="eastAsia" w:ascii="仿宋" w:hAnsi="仿宋" w:eastAsia="仿宋" w:cs="仿宋"/>
                <w:color w:val="000000"/>
                <w:sz w:val="21"/>
                <w:szCs w:val="21"/>
                <w:lang w:eastAsia="zh-CN"/>
              </w:rPr>
              <w:t>2021</w:t>
            </w:r>
            <w:r>
              <w:rPr>
                <w:rFonts w:hint="eastAsia" w:ascii="仿宋" w:hAnsi="仿宋" w:eastAsia="仿宋" w:cs="仿宋"/>
                <w:color w:val="000000"/>
                <w:sz w:val="21"/>
                <w:szCs w:val="21"/>
              </w:rPr>
              <w:t>年6月30日</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01" w:type="dxa"/>
          </w:tcPr>
          <w:p>
            <w:pPr>
              <w:spacing w:line="28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基础设施</w:t>
            </w:r>
          </w:p>
          <w:p>
            <w:pPr>
              <w:spacing w:line="280" w:lineRule="exact"/>
              <w:rPr>
                <w:rFonts w:hint="eastAsia" w:ascii="仿宋" w:hAnsi="仿宋" w:eastAsia="仿宋" w:cs="仿宋"/>
                <w:color w:val="auto"/>
                <w:kern w:val="0"/>
                <w:sz w:val="21"/>
                <w:szCs w:val="21"/>
              </w:rPr>
            </w:pPr>
          </w:p>
        </w:tc>
        <w:tc>
          <w:tcPr>
            <w:tcW w:w="708" w:type="dxa"/>
          </w:tcPr>
          <w:p>
            <w:pPr>
              <w:spacing w:line="280" w:lineRule="exact"/>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Q7.1.3</w:t>
            </w:r>
          </w:p>
          <w:p>
            <w:pPr>
              <w:spacing w:line="280" w:lineRule="exact"/>
              <w:rPr>
                <w:rFonts w:hint="eastAsia" w:ascii="仿宋" w:hAnsi="仿宋" w:eastAsia="仿宋" w:cs="仿宋"/>
                <w:b/>
                <w:color w:val="auto"/>
                <w:sz w:val="21"/>
                <w:szCs w:val="21"/>
              </w:rPr>
            </w:pPr>
          </w:p>
        </w:tc>
        <w:tc>
          <w:tcPr>
            <w:tcW w:w="12191" w:type="dxa"/>
            <w:vAlign w:val="center"/>
          </w:tcPr>
          <w:p>
            <w:pPr>
              <w:spacing w:line="2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提供了《设备管理台帐》，</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公司办公通讯配套设施齐全。房屋厂房能满足管理体系运行需要。</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提供了《设备台帐》显示配置的设备有数控机床、铣床、磨床、镗床</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锯床</w:t>
            </w:r>
            <w:r>
              <w:rPr>
                <w:rFonts w:hint="eastAsia" w:ascii="仿宋" w:hAnsi="仿宋" w:eastAsia="仿宋" w:cs="仿宋"/>
                <w:color w:val="auto"/>
                <w:sz w:val="21"/>
                <w:szCs w:val="21"/>
              </w:rPr>
              <w:t>等各类设备良好，机械加工设备、角磨机、切割机、电焊机、砂轮机等。</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查到有数控机床、磨床等设备维护保养要求，明确了各类维护保养规定、保养周期等。</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提供了《</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年设备保养计划》计划中确定了对数控机床、铣床、磨床、焊机等设备进行了维护保养的计划时间：1月-</w:t>
            </w: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 xml:space="preserve">月：数控机床、铣床、焊机、磨床。。。。计划编制：刘永涛、审核：李永福 </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年1月5日。</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查设备保养实施情况：每月进行一次，查到</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年设备保养计划及《设备保养记录》显示</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年6月19日、</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年3月20日、对数控机床、铣床、磨床等设备进行除尘、加油等维护保养。保养人员：张XX  检查人员：刘永涛.</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抽查设备维修记录：  时间：</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年4月16日、</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年5月20日、</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年6月19日、</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月2</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等。</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设备：焊机故障：开关失灵。</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实际维修内容：更换零件。检修人：林XX  验收人：刘永涛。</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现场可见，数控机床、铣床、磨床等各类设备运行良好，机械加工设备种类齐全，能满足目前产品的加工需要。公司无特种设备。</w:t>
            </w:r>
          </w:p>
          <w:p>
            <w:pPr>
              <w:spacing w:line="2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提供了《设备保养记录》</w:t>
            </w:r>
          </w:p>
          <w:p>
            <w:pPr>
              <w:spacing w:line="2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查设备保养实施情况：每月进行一次，抽查《设备保养记录》显示</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年3月15日、</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月12日、</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年6月19日对以数控机床、铣床、磨床等设备进行除尘、加油等维护保养。保养人员：</w:t>
            </w:r>
            <w:r>
              <w:rPr>
                <w:rFonts w:hint="eastAsia" w:ascii="仿宋" w:hAnsi="仿宋" w:eastAsia="仿宋" w:cs="仿宋"/>
                <w:color w:val="auto"/>
                <w:sz w:val="21"/>
                <w:szCs w:val="21"/>
                <w:lang w:val="en-US" w:eastAsia="zh-CN"/>
              </w:rPr>
              <w:t>都</w:t>
            </w:r>
            <w:r>
              <w:rPr>
                <w:rFonts w:hint="eastAsia" w:ascii="仿宋" w:hAnsi="仿宋" w:eastAsia="仿宋" w:cs="仿宋"/>
                <w:color w:val="auto"/>
                <w:sz w:val="21"/>
                <w:szCs w:val="21"/>
              </w:rPr>
              <w:t>XX，刘XX检查人员：刘永涛。结论：达到合格标准，公司现有厂房、办公室、设备等基础设施能满足管理体系运行及产品加工的需要。</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01" w:type="dxa"/>
          </w:tcPr>
          <w:p>
            <w:pPr>
              <w:spacing w:line="28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过程运行环境</w:t>
            </w:r>
          </w:p>
          <w:p>
            <w:pPr>
              <w:spacing w:line="280" w:lineRule="exact"/>
              <w:rPr>
                <w:rFonts w:hint="eastAsia" w:ascii="仿宋" w:hAnsi="仿宋" w:eastAsia="仿宋" w:cs="仿宋"/>
                <w:b/>
                <w:color w:val="auto"/>
                <w:sz w:val="21"/>
                <w:szCs w:val="21"/>
              </w:rPr>
            </w:pPr>
          </w:p>
        </w:tc>
        <w:tc>
          <w:tcPr>
            <w:tcW w:w="708" w:type="dxa"/>
          </w:tcPr>
          <w:p>
            <w:pPr>
              <w:spacing w:line="280" w:lineRule="exact"/>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Q7.1.4</w:t>
            </w:r>
          </w:p>
          <w:p>
            <w:pPr>
              <w:spacing w:line="280" w:lineRule="exact"/>
              <w:rPr>
                <w:rFonts w:hint="eastAsia" w:ascii="仿宋" w:hAnsi="仿宋" w:eastAsia="仿宋" w:cs="仿宋"/>
                <w:b/>
                <w:color w:val="auto"/>
                <w:sz w:val="21"/>
                <w:szCs w:val="21"/>
              </w:rPr>
            </w:pPr>
          </w:p>
        </w:tc>
        <w:tc>
          <w:tcPr>
            <w:tcW w:w="12191" w:type="dxa"/>
            <w:vAlign w:val="center"/>
          </w:tcPr>
          <w:p>
            <w:pPr>
              <w:spacing w:line="2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公司产品生产加工对环境没有特殊要求，现场查看办公区较干净卫生，宽敞明亮，生产区域物品放置不规范，已向现场负责人口头提出，答应迅速整改。公司的工作环境基本适宜目前公司管理体系运行需要。</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01" w:type="dxa"/>
          </w:tcPr>
          <w:p>
            <w:pPr>
              <w:spacing w:line="280" w:lineRule="exact"/>
              <w:rPr>
                <w:rFonts w:hint="eastAsia" w:ascii="仿宋" w:hAnsi="仿宋" w:eastAsia="仿宋" w:cs="仿宋"/>
                <w:bCs/>
                <w:color w:val="auto"/>
                <w:sz w:val="21"/>
                <w:szCs w:val="21"/>
              </w:rPr>
            </w:pPr>
            <w:r>
              <w:rPr>
                <w:rFonts w:hint="eastAsia" w:ascii="仿宋" w:hAnsi="仿宋" w:eastAsia="仿宋" w:cs="仿宋"/>
                <w:color w:val="auto"/>
                <w:sz w:val="21"/>
                <w:szCs w:val="21"/>
              </w:rPr>
              <w:t>监视和测量设备</w:t>
            </w:r>
          </w:p>
        </w:tc>
        <w:tc>
          <w:tcPr>
            <w:tcW w:w="708" w:type="dxa"/>
          </w:tcPr>
          <w:p>
            <w:pPr>
              <w:spacing w:line="28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Q7.1.5</w:t>
            </w:r>
          </w:p>
        </w:tc>
        <w:tc>
          <w:tcPr>
            <w:tcW w:w="12191" w:type="dxa"/>
          </w:tcPr>
          <w:p>
            <w:pPr>
              <w:spacing w:line="220" w:lineRule="atLeast"/>
              <w:rPr>
                <w:rFonts w:hint="eastAsia" w:ascii="仿宋" w:hAnsi="仿宋" w:eastAsia="仿宋" w:cs="仿宋"/>
                <w:color w:val="auto"/>
                <w:sz w:val="21"/>
                <w:szCs w:val="21"/>
              </w:rPr>
            </w:pPr>
            <w:r>
              <w:rPr>
                <w:rFonts w:hint="eastAsia" w:ascii="仿宋" w:hAnsi="仿宋" w:eastAsia="仿宋" w:cs="仿宋"/>
                <w:color w:val="auto"/>
                <w:sz w:val="21"/>
                <w:szCs w:val="21"/>
              </w:rPr>
              <w:t>公司提供《测量设备台帐》，主要有洛氏硬度计、直读光谱仪、角度尺、卡尺（0-150/0-300）、内径百分表、外径千分尺、磁粉探伤仪、耐震压力表、万能试验机、拉力试验机、螺纹环规等监视和测量设备，规定检定/校准周期为1年。</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1、抽查卡尺（0-150）（0-300）；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2、布洛氏硬度计；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3、耐震压力表；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4、直读光谱仪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5、万能试验机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其他测量设备校准报告已带回公司请参见证书复印件及电子版扫描件。（已带回公司）</w:t>
            </w:r>
          </w:p>
          <w:p>
            <w:pPr>
              <w:spacing w:line="320" w:lineRule="exact"/>
              <w:rPr>
                <w:rFonts w:hint="eastAsia" w:ascii="仿宋" w:hAnsi="仿宋" w:eastAsia="仿宋" w:cs="仿宋"/>
                <w:color w:val="auto"/>
                <w:sz w:val="21"/>
                <w:szCs w:val="21"/>
              </w:rPr>
            </w:pP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以上器具检定单位：黑龙江省建材与环境计量站  经抽查均在有效期内（查看证书原版件钢印清晰。扫描件盖章看不清钢印）</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监视和测量设备由使用人检查员王俊负责保管维护，车间生产需要检具时，需办理借用手续，使用完成后交回，以防止损坏或失效, 目前尚未发现监视测量设备在检定有效期内失准的情况或超期使用的状况，监视和测量设备存储环境适宜。企业无需使用计算机软件用于产品的监视和测量。</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101" w:type="dxa"/>
          </w:tcPr>
          <w:p>
            <w:pPr>
              <w:spacing w:line="280" w:lineRule="exact"/>
              <w:rPr>
                <w:rFonts w:hint="eastAsia" w:ascii="仿宋" w:hAnsi="仿宋" w:eastAsia="仿宋" w:cs="仿宋"/>
                <w:bCs/>
                <w:color w:val="auto"/>
                <w:sz w:val="21"/>
                <w:szCs w:val="21"/>
              </w:rPr>
            </w:pPr>
          </w:p>
        </w:tc>
        <w:tc>
          <w:tcPr>
            <w:tcW w:w="708" w:type="dxa"/>
          </w:tcPr>
          <w:p>
            <w:pPr>
              <w:spacing w:line="28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Q8.1</w:t>
            </w:r>
          </w:p>
        </w:tc>
        <w:tc>
          <w:tcPr>
            <w:tcW w:w="1219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组织对.石油钻采专用设备及配件、紧固件、泵及配件的生产和服务。所需过程进行了策划。</w:t>
            </w:r>
          </w:p>
          <w:p>
            <w:pPr>
              <w:spacing w:line="32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抽查部分产品工艺流程及执行标准：</w:t>
            </w:r>
          </w:p>
          <w:p>
            <w:pPr>
              <w:spacing w:line="32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一、石油钻采及专用设备及配件类：</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1、压缩式封隔器（石油钻采专用设备）</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工艺流程图：下料—粗加工（车、铣、钻）—热处理—精加工—检验—除锈、电镀或发黑—装配—性能测试—贴标牌或打印标识—检验—出厂</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执行标准：GB/T 20970-2015 石油天然气工业 井下工具 封隔器和桥塞</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2、扩张式封隔器（石油钻采专用设备）</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工艺流程图：下料—粗加工（车、铣、钻）—热处理—精加工—检验—除锈、电镀或发黑—装配—性能测试—贴标牌或打印标识—检验—出厂</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执行标准：GB/T 20970-2015 石油天然气工业 井下工具 封隔器和桥塞</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3、防砂筛管（石油钻采设备配件）</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工艺流程图：下料—热处理—加工成型—检验—除锈、发黑—贴标牌或打印标识—检验—出厂</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执行标准：SY/T 6916-2012 石油天然气工业井下工具 防砂筛管</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4、上法兰（石油钻采设备配件）</w:t>
            </w:r>
            <w:bookmarkStart w:id="0" w:name="_GoBack"/>
            <w:bookmarkEnd w:id="0"/>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工艺流程图：原材料入厂检验—粗加工—热处理—精加工—检验—涂漆—贴标牌或打印标识—检验—出厂标准：GB/T22513-2013 石油天然气工业 钻井和采油设备 井口装置和采油树</w:t>
            </w:r>
          </w:p>
          <w:p>
            <w:pPr>
              <w:widowControl/>
              <w:spacing w:line="32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二、紧固件</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1.双头螺柱</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工艺流程图：下料—粗加工（车、铣）—热处理—精加工—检验—打印标识—检验—出厂</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执行标准：GB∕T 901-1988 等长双头螺柱</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2.螺母</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工艺流程图：下料—粗加工（车、铣、钻）—热处理—精加工—检验—涂漆—装配—性能测试—检验—出厂</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执行标准：GB∕T 1229-2006 钢结构用高强度大六角螺母</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三、泵及配件</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工艺流程图：下料—粗加工（车、铣、钻）—焊接—热处理—精加工—检验—装配—性能测试—打印标识—检验—出厂</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执行标准</w:t>
            </w:r>
            <w:r>
              <w:rPr>
                <w:rFonts w:hint="eastAsia" w:ascii="仿宋" w:hAnsi="仿宋" w:eastAsia="仿宋" w:cs="仿宋"/>
                <w:color w:val="auto"/>
                <w:sz w:val="21"/>
                <w:szCs w:val="21"/>
              </w:rPr>
              <w:t>：JB/T 12213-2015 水电站技术供水可调式射流泵装置</w:t>
            </w:r>
          </w:p>
          <w:p>
            <w:pPr>
              <w:spacing w:line="320" w:lineRule="exact"/>
              <w:rPr>
                <w:rFonts w:hint="eastAsia" w:asciiTheme="minorEastAsia" w:hAnsiTheme="minorEastAsia" w:eastAsiaTheme="minorEastAsia" w:cstheme="minorEastAsia"/>
                <w:b w:val="0"/>
                <w:bCs/>
                <w:color w:val="auto"/>
                <w:sz w:val="21"/>
                <w:szCs w:val="21"/>
                <w:lang w:eastAsia="zh-CN"/>
              </w:rPr>
            </w:pPr>
            <w:r>
              <w:rPr>
                <w:rFonts w:hint="eastAsia" w:ascii="仿宋" w:hAnsi="仿宋" w:eastAsia="仿宋" w:cs="仿宋"/>
                <w:color w:val="auto"/>
                <w:sz w:val="21"/>
                <w:szCs w:val="21"/>
                <w:lang w:val="en-US" w:eastAsia="zh-CN"/>
              </w:rPr>
              <w:t>蓬、帆布加工工艺流程：</w:t>
            </w:r>
            <w:r>
              <w:rPr>
                <w:rFonts w:hint="eastAsia" w:asciiTheme="minorEastAsia" w:hAnsiTheme="minorEastAsia" w:eastAsiaTheme="minorEastAsia" w:cstheme="minorEastAsia"/>
                <w:b w:val="0"/>
                <w:bCs/>
                <w:color w:val="auto"/>
                <w:sz w:val="21"/>
                <w:szCs w:val="21"/>
              </w:rPr>
              <w:t>合同采购</w:t>
            </w:r>
            <w:r>
              <w:rPr>
                <w:rFonts w:hint="eastAsia" w:ascii="仿宋" w:hAnsi="仿宋" w:eastAsia="仿宋" w:cs="仿宋"/>
                <w:color w:val="auto"/>
                <w:sz w:val="21"/>
                <w:szCs w:val="21"/>
              </w:rPr>
              <w:t>—</w:t>
            </w:r>
            <w:r>
              <w:rPr>
                <w:rFonts w:hint="eastAsia" w:asciiTheme="minorEastAsia" w:hAnsiTheme="minorEastAsia" w:eastAsiaTheme="minorEastAsia" w:cstheme="minorEastAsia"/>
                <w:b w:val="0"/>
                <w:bCs/>
                <w:color w:val="auto"/>
                <w:sz w:val="21"/>
                <w:szCs w:val="21"/>
              </w:rPr>
              <w:t xml:space="preserve"> 生产计划 </w:t>
            </w:r>
            <w:r>
              <w:rPr>
                <w:rFonts w:hint="eastAsia" w:ascii="仿宋" w:hAnsi="仿宋" w:eastAsia="仿宋" w:cs="仿宋"/>
                <w:color w:val="auto"/>
                <w:sz w:val="21"/>
                <w:szCs w:val="21"/>
              </w:rPr>
              <w:t>—</w:t>
            </w:r>
            <w:r>
              <w:rPr>
                <w:rFonts w:hint="eastAsia" w:asciiTheme="minorEastAsia" w:hAnsiTheme="minorEastAsia" w:eastAsiaTheme="minorEastAsia" w:cstheme="minorEastAsia"/>
                <w:b w:val="0"/>
                <w:bCs/>
                <w:color w:val="auto"/>
                <w:sz w:val="21"/>
                <w:szCs w:val="21"/>
              </w:rPr>
              <w:t xml:space="preserve">  原材料采购 </w:t>
            </w:r>
            <w:r>
              <w:rPr>
                <w:rFonts w:hint="eastAsia" w:ascii="仿宋" w:hAnsi="仿宋" w:eastAsia="仿宋" w:cs="仿宋"/>
                <w:color w:val="auto"/>
                <w:sz w:val="21"/>
                <w:szCs w:val="21"/>
              </w:rPr>
              <w:t>—</w:t>
            </w:r>
            <w:r>
              <w:rPr>
                <w:rFonts w:hint="eastAsia" w:asciiTheme="minorEastAsia" w:hAnsiTheme="minorEastAsia" w:eastAsiaTheme="minorEastAsia" w:cstheme="minorEastAsia"/>
                <w:b w:val="0"/>
                <w:bCs/>
                <w:color w:val="auto"/>
                <w:sz w:val="21"/>
                <w:szCs w:val="21"/>
              </w:rPr>
              <w:t xml:space="preserve">  检验 </w:t>
            </w:r>
            <w:r>
              <w:rPr>
                <w:rFonts w:hint="eastAsia" w:ascii="仿宋" w:hAnsi="仿宋" w:eastAsia="仿宋" w:cs="仿宋"/>
                <w:color w:val="auto"/>
                <w:sz w:val="21"/>
                <w:szCs w:val="21"/>
              </w:rPr>
              <w:t>—</w:t>
            </w:r>
            <w:r>
              <w:rPr>
                <w:rFonts w:hint="eastAsia" w:asciiTheme="minorEastAsia" w:hAnsiTheme="minorEastAsia" w:eastAsiaTheme="minorEastAsia" w:cstheme="minorEastAsia"/>
                <w:b w:val="0"/>
                <w:bCs/>
                <w:color w:val="auto"/>
                <w:sz w:val="21"/>
                <w:szCs w:val="21"/>
              </w:rPr>
              <w:t xml:space="preserve"> 下料</w:t>
            </w:r>
            <w:r>
              <w:rPr>
                <w:rFonts w:hint="eastAsia" w:ascii="仿宋" w:hAnsi="仿宋" w:eastAsia="仿宋" w:cs="仿宋"/>
                <w:color w:val="auto"/>
                <w:sz w:val="21"/>
                <w:szCs w:val="21"/>
              </w:rPr>
              <w:t>—</w:t>
            </w:r>
            <w:r>
              <w:rPr>
                <w:rFonts w:hint="eastAsia" w:asciiTheme="minorEastAsia" w:hAnsiTheme="minorEastAsia" w:eastAsiaTheme="minorEastAsia" w:cstheme="minorEastAsia"/>
                <w:b w:val="0"/>
                <w:bCs/>
                <w:color w:val="auto"/>
                <w:sz w:val="21"/>
                <w:szCs w:val="21"/>
              </w:rPr>
              <w:t xml:space="preserve">  圈边</w:t>
            </w:r>
            <w:r>
              <w:rPr>
                <w:rFonts w:hint="eastAsia" w:ascii="仿宋" w:hAnsi="仿宋" w:eastAsia="仿宋" w:cs="仿宋"/>
                <w:color w:val="auto"/>
                <w:sz w:val="21"/>
                <w:szCs w:val="21"/>
              </w:rPr>
              <w:t>—</w:t>
            </w:r>
            <w:r>
              <w:rPr>
                <w:rFonts w:hint="eastAsia" w:asciiTheme="minorEastAsia" w:hAnsiTheme="minorEastAsia" w:eastAsiaTheme="minorEastAsia" w:cstheme="minorEastAsia"/>
                <w:b w:val="0"/>
                <w:bCs/>
                <w:color w:val="auto"/>
                <w:sz w:val="21"/>
                <w:szCs w:val="21"/>
              </w:rPr>
              <w:t xml:space="preserve"> 穿管</w:t>
            </w:r>
            <w:r>
              <w:rPr>
                <w:rFonts w:hint="eastAsia" w:ascii="仿宋" w:hAnsi="仿宋" w:eastAsia="仿宋" w:cs="仿宋"/>
                <w:color w:val="auto"/>
                <w:sz w:val="21"/>
                <w:szCs w:val="21"/>
              </w:rPr>
              <w:t>—</w:t>
            </w:r>
            <w:r>
              <w:rPr>
                <w:rFonts w:hint="eastAsia" w:asciiTheme="minorEastAsia" w:hAnsiTheme="minorEastAsia" w:eastAsiaTheme="minorEastAsia" w:cstheme="minorEastAsia"/>
                <w:b w:val="0"/>
                <w:bCs/>
                <w:color w:val="auto"/>
                <w:sz w:val="21"/>
                <w:szCs w:val="21"/>
              </w:rPr>
              <w:t xml:space="preserve"> 车边</w:t>
            </w:r>
            <w:r>
              <w:rPr>
                <w:rFonts w:hint="eastAsia" w:ascii="仿宋" w:hAnsi="仿宋" w:eastAsia="仿宋" w:cs="仿宋"/>
                <w:color w:val="auto"/>
                <w:sz w:val="21"/>
                <w:szCs w:val="21"/>
              </w:rPr>
              <w:t>—</w:t>
            </w:r>
            <w:r>
              <w:rPr>
                <w:rFonts w:hint="eastAsia" w:asciiTheme="minorEastAsia" w:hAnsiTheme="minorEastAsia" w:eastAsiaTheme="minorEastAsia" w:cstheme="minorEastAsia"/>
                <w:b w:val="0"/>
                <w:bCs/>
                <w:color w:val="auto"/>
                <w:sz w:val="21"/>
                <w:szCs w:val="21"/>
              </w:rPr>
              <w:t xml:space="preserve"> 检验  </w:t>
            </w:r>
            <w:r>
              <w:rPr>
                <w:rFonts w:hint="eastAsia" w:ascii="仿宋" w:hAnsi="仿宋" w:eastAsia="仿宋" w:cs="仿宋"/>
                <w:color w:val="auto"/>
                <w:sz w:val="21"/>
                <w:szCs w:val="21"/>
              </w:rPr>
              <w:t>—</w:t>
            </w:r>
            <w:r>
              <w:rPr>
                <w:rFonts w:hint="eastAsia" w:asciiTheme="minorEastAsia" w:hAnsiTheme="minorEastAsia" w:eastAsiaTheme="minorEastAsia" w:cstheme="minorEastAsia"/>
                <w:b w:val="0"/>
                <w:bCs/>
                <w:color w:val="auto"/>
                <w:sz w:val="21"/>
                <w:szCs w:val="21"/>
              </w:rPr>
              <w:t>出厂</w:t>
            </w:r>
            <w:r>
              <w:rPr>
                <w:rFonts w:hint="eastAsia" w:asciiTheme="minorEastAsia" w:hAnsiTheme="minorEastAsia" w:eastAsiaTheme="minorEastAsia" w:cstheme="minorEastAsia"/>
                <w:b w:val="0"/>
                <w:bCs/>
                <w:color w:val="auto"/>
                <w:sz w:val="21"/>
                <w:szCs w:val="21"/>
                <w:lang w:eastAsia="zh-CN"/>
              </w:rPr>
              <w:t>。</w:t>
            </w:r>
          </w:p>
          <w:p>
            <w:pPr>
              <w:widowControl/>
              <w:shd w:val="clear" w:color="auto" w:fill="FFFFFF"/>
              <w:spacing w:line="276" w:lineRule="atLeast"/>
              <w:jc w:val="left"/>
              <w:outlineLvl w:val="0"/>
              <w:rPr>
                <w:rFonts w:hint="eastAsia" w:ascii="仿宋" w:hAnsi="仿宋" w:eastAsia="仿宋" w:cs="仿宋"/>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执行标准</w:t>
            </w:r>
            <w:r>
              <w:rPr>
                <w:rFonts w:hint="eastAsia" w:ascii="仿宋" w:hAnsi="仿宋" w:eastAsia="仿宋" w:cs="仿宋"/>
                <w:color w:val="auto"/>
                <w:sz w:val="21"/>
                <w:szCs w:val="21"/>
                <w:lang w:val="en-US" w:eastAsia="zh-CN"/>
              </w:rPr>
              <w:t>：大庆油田有限责任公司油田用防渗布验收规范  。</w:t>
            </w:r>
          </w:p>
          <w:p>
            <w:pPr>
              <w:tabs>
                <w:tab w:val="left" w:pos="6597"/>
              </w:tabs>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制定的产品生产工艺图清晰地描述了产品生产的过程。</w:t>
            </w:r>
          </w:p>
          <w:p>
            <w:pPr>
              <w:tabs>
                <w:tab w:val="left" w:pos="6597"/>
              </w:tabs>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查组织认证范围的产品体系覆盖的产品：石油钻采专用设备及配件、紧固件、泵及配件。确定了《工艺流程卡》、《作业指导书》、《设备安全操作规程》、《工艺守则》、《产品检验规范》、《服务作业指导书》等文件，描述了产品实现的方法和接收准则。</w:t>
            </w:r>
          </w:p>
          <w:p>
            <w:pPr>
              <w:tabs>
                <w:tab w:val="left" w:pos="6597"/>
              </w:tabs>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公司为产品实现提供了充足的资源，如：设备、人员、工厂车间、物料等。设备包括：数控车床、铣床、磨床。电焊机、切割机等。</w:t>
            </w:r>
          </w:p>
          <w:p>
            <w:pPr>
              <w:tabs>
                <w:tab w:val="left" w:pos="6597"/>
              </w:tabs>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为提供证据公司确定了有关产品实现的记录，如《进货检验记录》、《工艺流转卡》《过程检验记录》、《产品焊接记录》、《产品装配记录》《出厂检验报告单》、《产品质量合格证明书》等。</w:t>
            </w:r>
          </w:p>
          <w:p>
            <w:pPr>
              <w:spacing w:line="320" w:lineRule="exact"/>
              <w:ind w:firstLine="480"/>
              <w:rPr>
                <w:rFonts w:hint="eastAsia" w:ascii="仿宋" w:hAnsi="仿宋" w:eastAsia="仿宋" w:cs="仿宋"/>
                <w:bCs/>
                <w:strike/>
                <w:color w:val="auto"/>
                <w:sz w:val="21"/>
                <w:szCs w:val="21"/>
              </w:rPr>
            </w:pPr>
            <w:r>
              <w:rPr>
                <w:rFonts w:hint="eastAsia" w:ascii="仿宋" w:hAnsi="仿宋" w:eastAsia="仿宋" w:cs="仿宋"/>
                <w:color w:val="auto"/>
                <w:sz w:val="21"/>
                <w:szCs w:val="21"/>
              </w:rPr>
              <w:t>与部门负责人沟通，</w:t>
            </w:r>
            <w:r>
              <w:rPr>
                <w:rFonts w:hint="eastAsia" w:ascii="仿宋" w:hAnsi="仿宋" w:eastAsia="仿宋" w:cs="仿宋"/>
                <w:bCs/>
                <w:color w:val="auto"/>
                <w:sz w:val="21"/>
                <w:szCs w:val="21"/>
              </w:rPr>
              <w:t>在产品实现过程中，当生产工艺、条件、环境或人员等因素发生变化，对产品质量有影响或不满足顾客要求时，生产技术部根据实际情况组织技术人员、生产技术部、质检部负责人员商议生产更改事项，将结果及时通报相关部门。</w:t>
            </w:r>
          </w:p>
          <w:p>
            <w:pPr>
              <w:tabs>
                <w:tab w:val="left" w:pos="6597"/>
              </w:tabs>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目前暂无更改情况。组织对产品实现的策划管理基本符合标准的要求。</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101"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生产和服务提供</w:t>
            </w:r>
          </w:p>
        </w:tc>
        <w:tc>
          <w:tcPr>
            <w:tcW w:w="708"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Q8.5.1</w:t>
            </w:r>
          </w:p>
        </w:tc>
        <w:tc>
          <w:tcPr>
            <w:tcW w:w="12191" w:type="dxa"/>
          </w:tcPr>
          <w:p>
            <w:pPr>
              <w:spacing w:before="40" w:after="40" w:line="320" w:lineRule="exact"/>
              <w:rPr>
                <w:rFonts w:hint="eastAsia" w:ascii="仿宋" w:hAnsi="仿宋" w:eastAsia="仿宋" w:cs="仿宋"/>
                <w:bCs/>
                <w:color w:val="000000"/>
                <w:sz w:val="21"/>
                <w:szCs w:val="21"/>
              </w:rPr>
            </w:pPr>
            <w:r>
              <w:rPr>
                <w:rFonts w:hint="eastAsia" w:ascii="仿宋" w:hAnsi="仿宋" w:eastAsia="仿宋" w:cs="仿宋"/>
                <w:bCs/>
                <w:sz w:val="21"/>
                <w:szCs w:val="21"/>
              </w:rPr>
              <w:t>查到 公司</w:t>
            </w:r>
            <w:r>
              <w:rPr>
                <w:rFonts w:hint="eastAsia" w:ascii="仿宋" w:hAnsi="仿宋" w:eastAsia="仿宋" w:cs="仿宋"/>
                <w:bCs/>
                <w:color w:val="000000"/>
                <w:sz w:val="21"/>
                <w:szCs w:val="21"/>
              </w:rPr>
              <w:t>已策划并实施的受控条件包括：</w:t>
            </w:r>
          </w:p>
          <w:p>
            <w:pPr>
              <w:spacing w:before="40" w:after="40" w:line="32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查看抽查</w:t>
            </w:r>
            <w:r>
              <w:rPr>
                <w:rFonts w:hint="eastAsia" w:ascii="仿宋" w:hAnsi="仿宋" w:eastAsia="仿宋" w:cs="仿宋"/>
                <w:sz w:val="21"/>
                <w:szCs w:val="21"/>
              </w:rPr>
              <w:t>封隔器、配水器、上法兰、心轴、射流泵、双头螺柱等产品</w:t>
            </w:r>
            <w:r>
              <w:rPr>
                <w:rFonts w:hint="eastAsia" w:ascii="仿宋" w:hAnsi="仿宋" w:eastAsia="仿宋" w:cs="仿宋"/>
                <w:bCs/>
                <w:color w:val="000000"/>
                <w:sz w:val="21"/>
                <w:szCs w:val="21"/>
              </w:rPr>
              <w:t>获得产品的特性信息</w:t>
            </w:r>
          </w:p>
          <w:p>
            <w:pPr>
              <w:spacing w:before="40" w:after="40" w:line="32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 xml:space="preserve">  a)提供车间生产作业计划、产品图纸、</w:t>
            </w:r>
            <w:r>
              <w:rPr>
                <w:rFonts w:hint="eastAsia" w:ascii="仿宋" w:hAnsi="仿宋" w:eastAsia="仿宋" w:cs="仿宋"/>
                <w:sz w:val="21"/>
                <w:szCs w:val="21"/>
              </w:rPr>
              <w:t>执行标准：GB/T 20970-2015 石油天然气工业 井下工具 封隔器和桥塞、GB/T 22513-2013天然气工业 钻井和采油设备 井口装置和采油树、GB/T29021-2012 石油天然气工业 游梁式抽油机、JB/T 12213-2015 水电站技术供水可调式射流泵装置、GB∕T 901-1988 等长双头螺柱等</w:t>
            </w:r>
            <w:r>
              <w:rPr>
                <w:rFonts w:hint="eastAsia" w:ascii="仿宋" w:hAnsi="仿宋" w:eastAsia="仿宋" w:cs="仿宋"/>
                <w:bCs/>
                <w:color w:val="000000"/>
                <w:sz w:val="21"/>
                <w:szCs w:val="21"/>
              </w:rPr>
              <w:t>国家及石油行业标准和石油行业标准的零件图号、型号、数量、交付期等等。</w:t>
            </w:r>
          </w:p>
          <w:p>
            <w:pPr>
              <w:spacing w:before="40" w:after="40" w:line="320" w:lineRule="exact"/>
              <w:ind w:firstLine="514" w:firstLineChars="245"/>
              <w:rPr>
                <w:rFonts w:hint="eastAsia" w:ascii="仿宋" w:hAnsi="仿宋" w:eastAsia="仿宋" w:cs="仿宋"/>
                <w:bCs/>
                <w:sz w:val="21"/>
                <w:szCs w:val="21"/>
              </w:rPr>
            </w:pPr>
            <w:r>
              <w:rPr>
                <w:rFonts w:hint="eastAsia" w:ascii="仿宋" w:hAnsi="仿宋" w:eastAsia="仿宋" w:cs="仿宋"/>
                <w:bCs/>
                <w:color w:val="000000"/>
                <w:sz w:val="21"/>
                <w:szCs w:val="21"/>
              </w:rPr>
              <w:t>查</w:t>
            </w:r>
            <w:r>
              <w:rPr>
                <w:rFonts w:hint="eastAsia" w:ascii="仿宋" w:hAnsi="仿宋" w:eastAsia="仿宋" w:cs="仿宋"/>
                <w:bCs/>
                <w:color w:val="000000"/>
                <w:sz w:val="21"/>
                <w:szCs w:val="21"/>
                <w:lang w:eastAsia="zh-CN"/>
              </w:rPr>
              <w:t>202</w:t>
            </w:r>
            <w:r>
              <w:rPr>
                <w:rFonts w:hint="eastAsia" w:ascii="仿宋" w:hAnsi="仿宋" w:eastAsia="仿宋" w:cs="仿宋"/>
                <w:bCs/>
                <w:color w:val="000000"/>
                <w:sz w:val="21"/>
                <w:szCs w:val="21"/>
                <w:lang w:val="en-US" w:eastAsia="zh-CN"/>
              </w:rPr>
              <w:t>1</w:t>
            </w:r>
            <w:r>
              <w:rPr>
                <w:rFonts w:hint="eastAsia" w:ascii="仿宋" w:hAnsi="仿宋" w:eastAsia="仿宋" w:cs="仿宋"/>
                <w:bCs/>
                <w:color w:val="000000"/>
                <w:sz w:val="21"/>
                <w:szCs w:val="21"/>
              </w:rPr>
              <w:t>年1-8月的生产计划，已经明确生产相关信息，并且审批适宜性。审核人：</w:t>
            </w:r>
            <w:r>
              <w:rPr>
                <w:rFonts w:hint="eastAsia" w:ascii="仿宋" w:hAnsi="仿宋" w:eastAsia="仿宋" w:cs="仿宋"/>
                <w:bCs/>
                <w:sz w:val="21"/>
                <w:szCs w:val="21"/>
              </w:rPr>
              <w:t>李永福</w:t>
            </w:r>
          </w:p>
          <w:p>
            <w:pPr>
              <w:numPr>
                <w:ilvl w:val="0"/>
                <w:numId w:val="1"/>
              </w:numPr>
              <w:spacing w:before="40" w:after="40" w:line="32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获得作业指导书  b)</w:t>
            </w:r>
          </w:p>
          <w:p>
            <w:pPr>
              <w:spacing w:before="40" w:after="40" w:line="320" w:lineRule="exact"/>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 xml:space="preserve">现场查看提供数控车床、铣床、磨床、钻等各类产品的“工艺卡片”、工艺简图。产品检查表、车丕图、零件图等等； </w:t>
            </w:r>
          </w:p>
          <w:p>
            <w:pPr>
              <w:spacing w:line="320" w:lineRule="exact"/>
              <w:rPr>
                <w:rFonts w:hint="eastAsia" w:ascii="仿宋" w:hAnsi="仿宋" w:eastAsia="仿宋" w:cs="仿宋"/>
                <w:sz w:val="21"/>
                <w:szCs w:val="21"/>
              </w:rPr>
            </w:pPr>
            <w:r>
              <w:rPr>
                <w:rFonts w:hint="eastAsia" w:ascii="仿宋" w:hAnsi="仿宋" w:eastAsia="仿宋" w:cs="仿宋"/>
                <w:bCs/>
                <w:color w:val="000000"/>
                <w:sz w:val="21"/>
                <w:szCs w:val="21"/>
              </w:rPr>
              <w:t>查看</w:t>
            </w:r>
            <w:r>
              <w:rPr>
                <w:rFonts w:hint="eastAsia" w:ascii="仿宋" w:hAnsi="仿宋" w:eastAsia="仿宋" w:cs="仿宋"/>
                <w:sz w:val="21"/>
                <w:szCs w:val="21"/>
              </w:rPr>
              <w:t>封隔器、防砂筛管、上法兰、射流泵、双头螺柱、等产品的生产过程</w:t>
            </w:r>
            <w:r>
              <w:rPr>
                <w:rFonts w:hint="eastAsia" w:ascii="仿宋" w:hAnsi="仿宋" w:eastAsia="仿宋" w:cs="仿宋"/>
                <w:bCs/>
                <w:color w:val="000000"/>
                <w:sz w:val="21"/>
                <w:szCs w:val="21"/>
              </w:rPr>
              <w:t>明确了具体作业的方法。包括工艺流程、工艺卡片、设备、过程流转卡、检验记录等。</w:t>
            </w:r>
          </w:p>
          <w:p>
            <w:pPr>
              <w:spacing w:before="40" w:after="40" w:line="32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 xml:space="preserve">   抽查</w:t>
            </w:r>
            <w:r>
              <w:rPr>
                <w:rFonts w:hint="eastAsia" w:ascii="仿宋" w:hAnsi="仿宋" w:eastAsia="仿宋" w:cs="仿宋"/>
                <w:sz w:val="21"/>
                <w:szCs w:val="21"/>
              </w:rPr>
              <w:t>射流泵</w:t>
            </w:r>
            <w:r>
              <w:rPr>
                <w:rFonts w:hint="eastAsia" w:ascii="仿宋" w:hAnsi="仿宋" w:eastAsia="仿宋" w:cs="仿宋"/>
                <w:sz w:val="21"/>
                <w:szCs w:val="21"/>
                <w:lang w:eastAsia="zh-CN"/>
              </w:rPr>
              <w:t>、</w:t>
            </w:r>
            <w:r>
              <w:rPr>
                <w:rFonts w:hint="eastAsia" w:ascii="仿宋" w:hAnsi="仿宋" w:eastAsia="仿宋" w:cs="仿宋"/>
                <w:sz w:val="21"/>
                <w:szCs w:val="21"/>
              </w:rPr>
              <w:t>封隔器、上法兰</w:t>
            </w:r>
            <w:r>
              <w:rPr>
                <w:rFonts w:hint="eastAsia" w:ascii="仿宋" w:hAnsi="仿宋" w:eastAsia="仿宋" w:cs="仿宋"/>
                <w:sz w:val="21"/>
                <w:szCs w:val="21"/>
                <w:lang w:val="en-US" w:eastAsia="zh-CN"/>
              </w:rPr>
              <w:t>等产品</w:t>
            </w:r>
            <w:r>
              <w:rPr>
                <w:rFonts w:hint="eastAsia" w:ascii="仿宋" w:hAnsi="仿宋" w:eastAsia="仿宋" w:cs="仿宋"/>
                <w:bCs/>
                <w:color w:val="000000"/>
                <w:sz w:val="21"/>
                <w:szCs w:val="21"/>
              </w:rPr>
              <w:t>工艺卡片对设备加工参数进行规定包括了：车加工的机床转数N、进给量S。焊接的电流I、电压V、等进行了范围规定。</w:t>
            </w:r>
          </w:p>
          <w:p>
            <w:pPr>
              <w:numPr>
                <w:ilvl w:val="0"/>
                <w:numId w:val="1"/>
              </w:numPr>
              <w:spacing w:before="40" w:after="40" w:line="32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适宜的设备  c)</w:t>
            </w:r>
          </w:p>
          <w:p>
            <w:pPr>
              <w:spacing w:before="40" w:after="40" w:line="320" w:lineRule="exact"/>
              <w:rPr>
                <w:rFonts w:hint="eastAsia" w:ascii="仿宋" w:hAnsi="仿宋" w:eastAsia="仿宋" w:cs="仿宋"/>
                <w:bCs/>
                <w:color w:val="000000"/>
                <w:sz w:val="21"/>
                <w:szCs w:val="21"/>
              </w:rPr>
            </w:pPr>
            <w:r>
              <w:rPr>
                <w:rFonts w:hint="eastAsia" w:ascii="仿宋" w:hAnsi="仿宋" w:eastAsia="仿宋" w:cs="仿宋"/>
                <w:sz w:val="21"/>
                <w:szCs w:val="21"/>
              </w:rPr>
              <w:t>包括：数控车床、铣床、切割机、电焊机、剪板机、普通车床、铣床等加工设备运行状态良好</w:t>
            </w:r>
            <w:r>
              <w:rPr>
                <w:rFonts w:hint="eastAsia" w:ascii="仿宋" w:hAnsi="仿宋" w:eastAsia="仿宋" w:cs="仿宋"/>
                <w:bCs/>
                <w:color w:val="000000"/>
                <w:sz w:val="21"/>
                <w:szCs w:val="21"/>
              </w:rPr>
              <w:t>，公司已按照规定进行维护、保养。</w:t>
            </w:r>
          </w:p>
          <w:p>
            <w:pPr>
              <w:numPr>
                <w:ilvl w:val="0"/>
                <w:numId w:val="1"/>
              </w:numPr>
              <w:spacing w:before="40" w:after="40" w:line="32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监视和测量设备   d)</w:t>
            </w:r>
          </w:p>
          <w:p>
            <w:pPr>
              <w:spacing w:before="40" w:after="40" w:line="32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现场查看千分尺、</w:t>
            </w:r>
            <w:r>
              <w:rPr>
                <w:rFonts w:hint="eastAsia" w:ascii="仿宋" w:hAnsi="仿宋" w:eastAsia="仿宋" w:cs="仿宋"/>
                <w:color w:val="000000"/>
                <w:sz w:val="21"/>
                <w:szCs w:val="21"/>
              </w:rPr>
              <w:t>游标卡尺、压力表、拉力试验机等监视和测量设备检定合格均处在有效期内。（具体参见7.1.5审核记录）</w:t>
            </w:r>
          </w:p>
          <w:p>
            <w:pPr>
              <w:numPr>
                <w:ilvl w:val="0"/>
                <w:numId w:val="1"/>
              </w:numPr>
              <w:spacing w:before="40" w:after="40" w:line="32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实施监视和测量   e)</w:t>
            </w:r>
          </w:p>
          <w:p>
            <w:pPr>
              <w:spacing w:before="40" w:after="40" w:line="320" w:lineRule="exact"/>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现场查看已对</w:t>
            </w:r>
            <w:r>
              <w:rPr>
                <w:rFonts w:hint="eastAsia" w:ascii="仿宋" w:hAnsi="仿宋" w:eastAsia="仿宋" w:cs="仿宋"/>
                <w:sz w:val="21"/>
                <w:szCs w:val="21"/>
              </w:rPr>
              <w:t>封隔器、上法兰、射流泵</w:t>
            </w:r>
            <w:r>
              <w:rPr>
                <w:rFonts w:hint="eastAsia" w:ascii="仿宋" w:hAnsi="仿宋" w:eastAsia="仿宋" w:cs="仿宋"/>
                <w:bCs/>
                <w:color w:val="000000"/>
                <w:sz w:val="21"/>
                <w:szCs w:val="21"/>
              </w:rPr>
              <w:t>产品生产进行过程流转卡的监控,每道工序由操作人员和检验员的自检、互检、专检等进行监视和测量.包括焊接过程的确认记录。</w:t>
            </w:r>
          </w:p>
          <w:p>
            <w:pPr>
              <w:numPr>
                <w:ilvl w:val="0"/>
                <w:numId w:val="1"/>
              </w:numPr>
              <w:spacing w:before="40" w:after="40" w:line="32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交付和放行：</w:t>
            </w:r>
          </w:p>
          <w:p>
            <w:pPr>
              <w:spacing w:before="40" w:after="40" w:line="320" w:lineRule="exact"/>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检验合格后入库，销售人员负责与顾客联络，按合同约定有送货和顾客提货两种方式进行。如有质量异议，及时进行处理。</w:t>
            </w:r>
          </w:p>
          <w:p>
            <w:pPr>
              <w:spacing w:before="40" w:after="40" w:line="320" w:lineRule="exact"/>
              <w:rPr>
                <w:rFonts w:hint="eastAsia" w:ascii="仿宋" w:hAnsi="仿宋" w:eastAsia="仿宋" w:cs="仿宋"/>
                <w:bCs/>
                <w:sz w:val="21"/>
                <w:szCs w:val="21"/>
              </w:rPr>
            </w:pPr>
            <w:r>
              <w:rPr>
                <w:rFonts w:hint="eastAsia" w:ascii="仿宋" w:hAnsi="仿宋" w:eastAsia="仿宋" w:cs="仿宋"/>
                <w:bCs/>
                <w:color w:val="000000"/>
                <w:sz w:val="21"/>
                <w:szCs w:val="21"/>
              </w:rPr>
              <w:t>目前未发生质量事故、顾客重大投诉。公司</w:t>
            </w:r>
            <w:r>
              <w:rPr>
                <w:rFonts w:hint="eastAsia" w:ascii="仿宋" w:hAnsi="仿宋" w:eastAsia="仿宋" w:cs="仿宋"/>
                <w:bCs/>
                <w:sz w:val="21"/>
                <w:szCs w:val="21"/>
              </w:rPr>
              <w:t>已识别“焊接”为需要确认的过程</w:t>
            </w:r>
          </w:p>
          <w:p>
            <w:pPr>
              <w:spacing w:before="40" w:after="40" w:line="320" w:lineRule="exact"/>
              <w:rPr>
                <w:rFonts w:hint="eastAsia" w:ascii="仿宋" w:hAnsi="仿宋" w:eastAsia="仿宋" w:cs="仿宋"/>
                <w:bCs/>
                <w:sz w:val="21"/>
                <w:szCs w:val="21"/>
              </w:rPr>
            </w:pPr>
            <w:r>
              <w:rPr>
                <w:rFonts w:hint="eastAsia" w:ascii="仿宋" w:hAnsi="仿宋" w:eastAsia="仿宋" w:cs="仿宋"/>
                <w:bCs/>
                <w:sz w:val="21"/>
                <w:szCs w:val="21"/>
              </w:rPr>
              <w:t>已明确特殊过程确认的评价准则，包括：</w:t>
            </w:r>
          </w:p>
          <w:p>
            <w:pPr>
              <w:spacing w:before="40" w:after="40" w:line="320" w:lineRule="exact"/>
              <w:ind w:left="354"/>
              <w:rPr>
                <w:rFonts w:hint="eastAsia" w:ascii="仿宋" w:hAnsi="仿宋" w:eastAsia="仿宋" w:cs="仿宋"/>
                <w:bCs/>
                <w:sz w:val="21"/>
                <w:szCs w:val="21"/>
              </w:rPr>
            </w:pPr>
            <w:r>
              <w:rPr>
                <w:rFonts w:hint="eastAsia" w:ascii="仿宋" w:hAnsi="仿宋" w:eastAsia="仿宋" w:cs="仿宋"/>
                <w:bCs/>
                <w:sz w:val="21"/>
                <w:szCs w:val="21"/>
              </w:rPr>
              <w:t>对焊接材料、设备、人员、工艺、操作、检验等进行确认。</w:t>
            </w:r>
          </w:p>
          <w:p>
            <w:pPr>
              <w:spacing w:before="40" w:after="40" w:line="320" w:lineRule="exact"/>
              <w:rPr>
                <w:rFonts w:hint="eastAsia" w:ascii="仿宋" w:hAnsi="仿宋" w:eastAsia="仿宋" w:cs="仿宋"/>
                <w:bCs/>
                <w:sz w:val="21"/>
                <w:szCs w:val="21"/>
              </w:rPr>
            </w:pPr>
            <w:r>
              <w:rPr>
                <w:rFonts w:hint="eastAsia" w:ascii="仿宋" w:hAnsi="仿宋" w:eastAsia="仿宋" w:cs="仿宋"/>
                <w:bCs/>
                <w:color w:val="000000"/>
                <w:sz w:val="21"/>
                <w:szCs w:val="21"/>
              </w:rPr>
              <w:t>查</w:t>
            </w:r>
            <w:r>
              <w:rPr>
                <w:rFonts w:hint="eastAsia" w:ascii="仿宋" w:hAnsi="仿宋" w:eastAsia="仿宋" w:cs="仿宋"/>
                <w:bCs/>
                <w:sz w:val="21"/>
                <w:szCs w:val="21"/>
              </w:rPr>
              <w:t>焊接</w:t>
            </w:r>
            <w:r>
              <w:rPr>
                <w:rFonts w:hint="eastAsia" w:ascii="仿宋" w:hAnsi="仿宋" w:eastAsia="仿宋" w:cs="仿宋"/>
                <w:bCs/>
                <w:color w:val="000000"/>
                <w:sz w:val="21"/>
                <w:szCs w:val="21"/>
              </w:rPr>
              <w:t>工艺过程确认，</w:t>
            </w:r>
            <w:r>
              <w:rPr>
                <w:rFonts w:hint="eastAsia" w:ascii="仿宋" w:hAnsi="仿宋" w:eastAsia="仿宋" w:cs="仿宋"/>
                <w:bCs/>
                <w:sz w:val="21"/>
                <w:szCs w:val="21"/>
              </w:rPr>
              <w:t>提供</w:t>
            </w:r>
            <w:r>
              <w:rPr>
                <w:rFonts w:hint="eastAsia" w:ascii="仿宋" w:hAnsi="仿宋" w:eastAsia="仿宋" w:cs="仿宋"/>
                <w:bCs/>
                <w:color w:val="000000"/>
                <w:sz w:val="21"/>
                <w:szCs w:val="21"/>
                <w:lang w:eastAsia="zh-CN"/>
              </w:rPr>
              <w:t>202</w:t>
            </w:r>
            <w:r>
              <w:rPr>
                <w:rFonts w:hint="eastAsia" w:ascii="仿宋" w:hAnsi="仿宋" w:eastAsia="仿宋" w:cs="仿宋"/>
                <w:bCs/>
                <w:color w:val="000000"/>
                <w:sz w:val="21"/>
                <w:szCs w:val="21"/>
                <w:lang w:val="en-US" w:eastAsia="zh-CN"/>
              </w:rPr>
              <w:t>1</w:t>
            </w:r>
            <w:r>
              <w:rPr>
                <w:rFonts w:hint="eastAsia" w:ascii="仿宋" w:hAnsi="仿宋" w:eastAsia="仿宋" w:cs="仿宋"/>
                <w:bCs/>
                <w:color w:val="000000"/>
                <w:sz w:val="21"/>
                <w:szCs w:val="21"/>
              </w:rPr>
              <w:t>年过程能力确认记录。</w:t>
            </w:r>
          </w:p>
          <w:p>
            <w:pPr>
              <w:spacing w:before="40" w:after="40" w:line="320" w:lineRule="exact"/>
              <w:rPr>
                <w:rFonts w:hint="eastAsia" w:ascii="仿宋" w:hAnsi="仿宋" w:eastAsia="仿宋" w:cs="仿宋"/>
                <w:bCs/>
                <w:sz w:val="21"/>
                <w:szCs w:val="21"/>
              </w:rPr>
            </w:pPr>
            <w:r>
              <w:rPr>
                <w:rFonts w:hint="eastAsia" w:ascii="仿宋" w:hAnsi="仿宋" w:eastAsia="仿宋" w:cs="仿宋"/>
                <w:bCs/>
                <w:sz w:val="21"/>
                <w:szCs w:val="21"/>
              </w:rPr>
              <w:t>查焊接过程确认，确认时间：</w:t>
            </w:r>
            <w:r>
              <w:rPr>
                <w:rFonts w:hint="eastAsia" w:ascii="仿宋" w:hAnsi="仿宋" w:eastAsia="仿宋" w:cs="仿宋"/>
                <w:bCs/>
                <w:sz w:val="21"/>
                <w:szCs w:val="21"/>
                <w:lang w:eastAsia="zh-CN"/>
              </w:rPr>
              <w:t>202</w:t>
            </w:r>
            <w:r>
              <w:rPr>
                <w:rFonts w:hint="eastAsia" w:ascii="仿宋" w:hAnsi="仿宋" w:eastAsia="仿宋" w:cs="仿宋"/>
                <w:bCs/>
                <w:sz w:val="21"/>
                <w:szCs w:val="21"/>
                <w:lang w:val="en-US" w:eastAsia="zh-CN"/>
              </w:rPr>
              <w:t>1</w:t>
            </w:r>
            <w:r>
              <w:rPr>
                <w:rFonts w:hint="eastAsia" w:ascii="仿宋" w:hAnsi="仿宋" w:eastAsia="仿宋" w:cs="仿宋"/>
                <w:bCs/>
                <w:sz w:val="21"/>
                <w:szCs w:val="21"/>
              </w:rPr>
              <w:t>年5月2</w:t>
            </w:r>
            <w:r>
              <w:rPr>
                <w:rFonts w:hint="eastAsia" w:ascii="仿宋" w:hAnsi="仿宋" w:eastAsia="仿宋" w:cs="仿宋"/>
                <w:bCs/>
                <w:sz w:val="21"/>
                <w:szCs w:val="21"/>
                <w:lang w:val="en-US" w:eastAsia="zh-CN"/>
              </w:rPr>
              <w:t>0</w:t>
            </w:r>
            <w:r>
              <w:rPr>
                <w:rFonts w:hint="eastAsia" w:ascii="仿宋" w:hAnsi="仿宋" w:eastAsia="仿宋" w:cs="仿宋"/>
                <w:bCs/>
                <w:sz w:val="21"/>
                <w:szCs w:val="21"/>
              </w:rPr>
              <w:t>日，参与部门：生产技术部、综合部、车间等。确认人：李永福、刘永涛、王俊</w:t>
            </w:r>
            <w:r>
              <w:rPr>
                <w:rFonts w:hint="eastAsia" w:ascii="仿宋" w:hAnsi="仿宋" w:eastAsia="仿宋" w:cs="仿宋"/>
                <w:bCs/>
                <w:sz w:val="21"/>
                <w:szCs w:val="21"/>
                <w:lang w:val="en-US" w:eastAsia="zh-CN"/>
              </w:rPr>
              <w:t>等</w:t>
            </w:r>
            <w:r>
              <w:rPr>
                <w:rFonts w:hint="eastAsia" w:ascii="仿宋" w:hAnsi="仿宋" w:eastAsia="仿宋" w:cs="仿宋"/>
                <w:bCs/>
                <w:sz w:val="21"/>
                <w:szCs w:val="21"/>
              </w:rPr>
              <w:t>。</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视频</w:t>
            </w:r>
            <w:r>
              <w:rPr>
                <w:rFonts w:hint="eastAsia" w:ascii="仿宋" w:hAnsi="仿宋" w:eastAsia="仿宋" w:cs="仿宋"/>
                <w:sz w:val="21"/>
                <w:szCs w:val="21"/>
              </w:rPr>
              <w:t>现场观察：</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1、查看车加工工序：</w:t>
            </w:r>
            <w:r>
              <w:rPr>
                <w:rFonts w:hint="eastAsia" w:ascii="仿宋" w:hAnsi="仿宋" w:eastAsia="仿宋" w:cs="仿宋"/>
                <w:sz w:val="21"/>
                <w:szCs w:val="21"/>
                <w:lang w:val="en-US" w:eastAsia="zh-CN"/>
              </w:rPr>
              <w:t>车间主任介绍：</w:t>
            </w:r>
            <w:r>
              <w:rPr>
                <w:rFonts w:hint="eastAsia" w:ascii="仿宋" w:hAnsi="仿宋" w:eastAsia="仿宋" w:cs="仿宋"/>
                <w:sz w:val="21"/>
                <w:szCs w:val="21"/>
              </w:rPr>
              <w:t>操作工</w:t>
            </w:r>
            <w:r>
              <w:rPr>
                <w:rFonts w:hint="eastAsia" w:ascii="仿宋" w:hAnsi="仿宋" w:eastAsia="仿宋" w:cs="仿宋"/>
                <w:sz w:val="21"/>
                <w:szCs w:val="21"/>
                <w:lang w:val="en-US" w:eastAsia="zh-CN"/>
              </w:rPr>
              <w:t>李</w:t>
            </w:r>
            <w:r>
              <w:rPr>
                <w:rFonts w:hint="eastAsia" w:ascii="仿宋" w:hAnsi="仿宋" w:eastAsia="仿宋" w:cs="仿宋"/>
                <w:sz w:val="21"/>
                <w:szCs w:val="21"/>
              </w:rPr>
              <w:t>XX、</w:t>
            </w:r>
            <w:r>
              <w:rPr>
                <w:rFonts w:hint="eastAsia" w:ascii="仿宋" w:hAnsi="仿宋" w:eastAsia="仿宋" w:cs="仿宋"/>
                <w:sz w:val="21"/>
                <w:szCs w:val="21"/>
                <w:lang w:val="en-US" w:eastAsia="zh-CN"/>
              </w:rPr>
              <w:t>张</w:t>
            </w:r>
            <w:r>
              <w:rPr>
                <w:rFonts w:hint="eastAsia" w:ascii="仿宋" w:hAnsi="仿宋" w:eastAsia="仿宋" w:cs="仿宋"/>
                <w:sz w:val="21"/>
                <w:szCs w:val="21"/>
              </w:rPr>
              <w:t>XX2人正在用车床根据图纸和工艺卡片要求加工封隔器密封：加工后的技术要求为：总长960，外径Φ114，螺纹2-7/8TBG ，内径Φ55  现场提供了螺纹样板、卷尺、卡尺等测量设备。经检测螺纹、直径和长度符合要求。询问李XX、林XX对加工过程及产品技术参数要求回答准确，设备、工艺卡片、图纸、测量设备均符合工艺要求。</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2、封隔器上工作筒加工后的检查项目：长度190，螺纹M107x2、外径Φ114、钻孔4-Φ5均布，现场实测符合要求。</w:t>
            </w:r>
          </w:p>
          <w:p>
            <w:pPr>
              <w:autoSpaceDE w:val="0"/>
              <w:autoSpaceDN w:val="0"/>
              <w:adjustRightInd w:val="0"/>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3、焊接工序正在进行射流泵零件的去毛刺尖边倒钝工序：设备角磨机，操作工1人正在打磨，要求外观光洁无毛刺，焊道平整，现场观察其操作符合工序要求。</w:t>
            </w:r>
          </w:p>
          <w:p>
            <w:pPr>
              <w:autoSpaceDE w:val="0"/>
              <w:autoSpaceDN w:val="0"/>
              <w:adjustRightInd w:val="0"/>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查装配工序现场正在进行压缩式封隔器型号：K344（B）-115（石油钻采专用设备）、射流泵（泵及配件）型号SLB26</w:t>
            </w:r>
            <w:r>
              <w:rPr>
                <w:rFonts w:hint="eastAsia" w:ascii="仿宋" w:hAnsi="仿宋" w:eastAsia="仿宋" w:cs="仿宋"/>
                <w:sz w:val="21"/>
                <w:szCs w:val="21"/>
              </w:rPr>
              <w:br w:type="page"/>
            </w:r>
            <w:r>
              <w:rPr>
                <w:rFonts w:hint="eastAsia" w:ascii="仿宋" w:hAnsi="仿宋" w:eastAsia="仿宋" w:cs="仿宋"/>
                <w:sz w:val="21"/>
                <w:szCs w:val="21"/>
              </w:rPr>
              <w:t>的装配工作。</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通过现场观察以上工序操作均符合操作文件要求。2、查封隔器上工作筒加工后的检查项目：长度190，螺纹M107x2、外径Φ114、钻孔4-Φ5均布，现场实测符合要求。</w:t>
            </w:r>
          </w:p>
          <w:p>
            <w:pPr>
              <w:autoSpaceDE w:val="0"/>
              <w:autoSpaceDN w:val="0"/>
              <w:adjustRightInd w:val="0"/>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3、查焊接工序正在进行去毛刺尖边倒钝工序：设备角磨机，操作工1人王XX正在打磨，要求外观光洁无毛刺，焊道平整，现场观察其操作符合工序要求。</w:t>
            </w:r>
          </w:p>
          <w:p>
            <w:pPr>
              <w:autoSpaceDE w:val="0"/>
              <w:autoSpaceDN w:val="0"/>
              <w:adjustRightInd w:val="0"/>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4、查泵及配件的加工规程：提供了喷嘴口径</w:t>
            </w:r>
            <w:r>
              <w:rPr>
                <w:rFonts w:hint="eastAsia" w:ascii="仿宋" w:hAnsi="仿宋" w:eastAsia="仿宋" w:cs="仿宋"/>
                <w:sz w:val="21"/>
                <w:szCs w:val="21"/>
                <w:lang w:val="zh-CN"/>
              </w:rPr>
              <w:t>φ26、喉径φ28</w:t>
            </w:r>
            <w:r>
              <w:rPr>
                <w:rFonts w:hint="eastAsia" w:ascii="仿宋" w:hAnsi="仿宋" w:eastAsia="仿宋" w:cs="仿宋"/>
                <w:sz w:val="21"/>
                <w:szCs w:val="21"/>
              </w:rPr>
              <w:t>等9项进行了检验，操作人员：曹XX 检验结果：合格  检验员：张明奇;</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泵类配件：芯轴  技术要求：总长度：490.外径：</w:t>
            </w:r>
            <w:r>
              <w:rPr>
                <w:rFonts w:hint="eastAsia" w:ascii="仿宋" w:hAnsi="仿宋" w:eastAsia="仿宋" w:cs="仿宋"/>
                <w:sz w:val="21"/>
                <w:szCs w:val="21"/>
                <w:lang w:val="zh-CN"/>
              </w:rPr>
              <w:t xml:space="preserve">φ180测量值：φ179.92 </w:t>
            </w:r>
            <w:r>
              <w:rPr>
                <w:rFonts w:hint="eastAsia" w:ascii="仿宋" w:hAnsi="仿宋" w:eastAsia="仿宋" w:cs="仿宋"/>
                <w:sz w:val="21"/>
                <w:szCs w:val="21"/>
              </w:rPr>
              <w:t>作人员：曹XX 检验结果：合格  检验员：张明奇 .</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lang w:val="zh-CN"/>
              </w:rPr>
              <w:t xml:space="preserve">两端直径：φ150（-0.043/0.143）测量值：φ149.96  </w:t>
            </w:r>
            <w:r>
              <w:rPr>
                <w:rFonts w:hint="eastAsia" w:ascii="仿宋" w:hAnsi="仿宋" w:eastAsia="仿宋" w:cs="仿宋"/>
                <w:sz w:val="21"/>
                <w:szCs w:val="21"/>
              </w:rPr>
              <w:t>操作人员：曹XX 检验结果：合格  检验员：张明奇.</w:t>
            </w:r>
          </w:p>
          <w:p>
            <w:pPr>
              <w:autoSpaceDE w:val="0"/>
              <w:autoSpaceDN w:val="0"/>
              <w:adjustRightInd w:val="0"/>
              <w:spacing w:line="320" w:lineRule="exact"/>
              <w:rPr>
                <w:rFonts w:hint="eastAsia" w:ascii="仿宋" w:hAnsi="仿宋" w:eastAsia="仿宋" w:cs="仿宋"/>
                <w:sz w:val="21"/>
                <w:szCs w:val="21"/>
              </w:rPr>
            </w:pPr>
            <w:r>
              <w:rPr>
                <w:rFonts w:hint="eastAsia" w:ascii="仿宋" w:hAnsi="仿宋" w:eastAsia="仿宋" w:cs="仿宋"/>
                <w:sz w:val="21"/>
                <w:szCs w:val="21"/>
              </w:rPr>
              <w:t xml:space="preserve">5、查紧固件六角螺母M24的的车加工过程：技术要求：螺纹M30、厚度29 铣床加工：对角56X58  </w:t>
            </w:r>
            <w:r>
              <w:rPr>
                <w:rFonts w:hint="eastAsia" w:ascii="仿宋" w:hAnsi="仿宋" w:eastAsia="仿宋" w:cs="仿宋"/>
                <w:sz w:val="21"/>
                <w:szCs w:val="21"/>
                <w:lang w:val="zh-CN"/>
              </w:rPr>
              <w:t xml:space="preserve">测量值:56X 58 </w:t>
            </w:r>
          </w:p>
          <w:p>
            <w:pPr>
              <w:autoSpaceDE w:val="0"/>
              <w:autoSpaceDN w:val="0"/>
              <w:adjustRightInd w:val="0"/>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查装配工序现场正在进行压缩式封隔器（石油钻采专用设备）、技术要求：外观质量、关键尺寸、性能测试，标识等8项目进行了检验  射流泵（泵及配件）</w:t>
            </w:r>
            <w:r>
              <w:rPr>
                <w:rFonts w:hint="eastAsia" w:ascii="仿宋" w:hAnsi="仿宋" w:eastAsia="仿宋" w:cs="仿宋"/>
                <w:sz w:val="21"/>
                <w:szCs w:val="21"/>
              </w:rPr>
              <w:br w:type="page"/>
            </w:r>
            <w:r>
              <w:rPr>
                <w:rFonts w:hint="eastAsia" w:ascii="仿宋" w:hAnsi="仿宋" w:eastAsia="仿宋" w:cs="仿宋"/>
                <w:sz w:val="21"/>
                <w:szCs w:val="21"/>
              </w:rPr>
              <w:t>的装配工作。技术要求: 外观质量、安装长度、连接法兰、喷嘴口径等9项通过现场观察以上工序操作、测量设备卡尺、千分尺均符合公司工艺文件的要求一致。</w:t>
            </w:r>
          </w:p>
          <w:p>
            <w:pPr>
              <w:numPr>
                <w:ilvl w:val="0"/>
                <w:numId w:val="2"/>
              </w:numPr>
              <w:autoSpaceDE w:val="0"/>
              <w:autoSpaceDN w:val="0"/>
              <w:adjustRightInd w:val="0"/>
              <w:spacing w:line="320" w:lineRule="exact"/>
              <w:ind w:firstLine="420" w:firstLineChars="200"/>
              <w:rPr>
                <w:rFonts w:hint="eastAsia" w:ascii="仿宋" w:hAnsi="仿宋" w:eastAsia="仿宋" w:cs="仿宋"/>
                <w:b w:val="0"/>
                <w:bCs/>
                <w:sz w:val="21"/>
                <w:szCs w:val="21"/>
                <w:lang w:val="en-US" w:eastAsia="zh-CN"/>
              </w:rPr>
            </w:pPr>
            <w:r>
              <w:rPr>
                <w:rFonts w:hint="eastAsia" w:ascii="仿宋" w:hAnsi="仿宋" w:eastAsia="仿宋" w:cs="仿宋"/>
                <w:b w:val="0"/>
                <w:bCs w:val="0"/>
                <w:color w:val="auto"/>
                <w:sz w:val="21"/>
                <w:szCs w:val="21"/>
                <w:lang w:val="en-US" w:eastAsia="zh-CN"/>
              </w:rPr>
              <w:t>视频现场查看蓬、帆布的加工过程：操作人员正在进行</w:t>
            </w:r>
            <w:r>
              <w:rPr>
                <w:rFonts w:hint="eastAsia" w:ascii="仿宋" w:hAnsi="仿宋" w:eastAsia="仿宋" w:cs="仿宋"/>
                <w:b w:val="0"/>
                <w:bCs/>
                <w:sz w:val="21"/>
                <w:szCs w:val="21"/>
              </w:rPr>
              <w:t>下料</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 xml:space="preserve"> 圈边</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rPr>
              <w:t xml:space="preserve"> 穿管</w:t>
            </w:r>
            <w:r>
              <w:rPr>
                <w:rFonts w:hint="eastAsia" w:ascii="仿宋" w:hAnsi="仿宋" w:eastAsia="仿宋" w:cs="仿宋"/>
                <w:b w:val="0"/>
                <w:bCs/>
                <w:sz w:val="21"/>
                <w:szCs w:val="21"/>
                <w:lang w:val="en-US" w:eastAsia="zh-CN"/>
              </w:rPr>
              <w:t>/封口的操作尺寸要求：篷布宽：1660、检测尺寸 1660.5</w:t>
            </w:r>
          </w:p>
          <w:p>
            <w:pPr>
              <w:numPr>
                <w:ilvl w:val="0"/>
                <w:numId w:val="0"/>
              </w:numPr>
              <w:autoSpaceDE w:val="0"/>
              <w:autoSpaceDN w:val="0"/>
              <w:adjustRightInd w:val="0"/>
              <w:spacing w:line="320" w:lineRule="exac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查下料工序：蓬帆布宽度要求1660mm,两端预留25mm封边，  使用设备;案板   裁剪刀  铝管下料：1800mm 设备：锯床、角磨机   测量设备：卷尺</w:t>
            </w:r>
          </w:p>
          <w:p>
            <w:pPr>
              <w:numPr>
                <w:ilvl w:val="0"/>
                <w:numId w:val="0"/>
              </w:numPr>
              <w:autoSpaceDE w:val="0"/>
              <w:autoSpaceDN w:val="0"/>
              <w:adjustRightInd w:val="0"/>
              <w:spacing w:line="320" w:lineRule="exac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管间距500。实测500.5</w:t>
            </w:r>
          </w:p>
          <w:p>
            <w:pPr>
              <w:numPr>
                <w:ilvl w:val="0"/>
                <w:numId w:val="0"/>
              </w:numPr>
              <w:autoSpaceDE w:val="0"/>
              <w:autoSpaceDN w:val="0"/>
              <w:adjustRightInd w:val="0"/>
              <w:spacing w:line="320" w:lineRule="exac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 xml:space="preserve">抽查穿管工序：将铝扁管穿入篷布中，两侧边缘外出头70mm, 测量设备：卷尺 </w:t>
            </w:r>
          </w:p>
          <w:p>
            <w:pPr>
              <w:numPr>
                <w:ilvl w:val="0"/>
                <w:numId w:val="0"/>
              </w:numPr>
              <w:autoSpaceDE w:val="0"/>
              <w:autoSpaceDN w:val="0"/>
              <w:adjustRightInd w:val="0"/>
              <w:spacing w:line="320" w:lineRule="exac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抽查封口工序：将铝扁管两端用包裹严实，封胶篷布中；</w:t>
            </w:r>
          </w:p>
          <w:p>
            <w:pPr>
              <w:numPr>
                <w:ilvl w:val="0"/>
                <w:numId w:val="0"/>
              </w:numPr>
              <w:autoSpaceDE w:val="0"/>
              <w:autoSpaceDN w:val="0"/>
              <w:adjustRightInd w:val="0"/>
              <w:spacing w:line="320" w:lineRule="exac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走线工序：用缝纫机走线边缘；包管布走线上下各一遍；</w:t>
            </w:r>
          </w:p>
          <w:p>
            <w:pPr>
              <w:numPr>
                <w:ilvl w:val="0"/>
                <w:numId w:val="0"/>
              </w:numPr>
              <w:autoSpaceDE w:val="0"/>
              <w:autoSpaceDN w:val="0"/>
              <w:adjustRightInd w:val="0"/>
              <w:spacing w:line="320" w:lineRule="exact"/>
              <w:rPr>
                <w:rFonts w:hint="default" w:asciiTheme="minorEastAsia" w:hAnsiTheme="minorEastAsia" w:eastAsiaTheme="minorEastAsia" w:cstheme="minorEastAsia"/>
                <w:b w:val="0"/>
                <w:bCs/>
                <w:sz w:val="21"/>
                <w:szCs w:val="21"/>
                <w:lang w:val="en-US" w:eastAsia="zh-CN"/>
              </w:rPr>
            </w:pPr>
            <w:r>
              <w:rPr>
                <w:rFonts w:hint="eastAsia" w:ascii="仿宋" w:hAnsi="仿宋" w:eastAsia="仿宋" w:cs="仿宋"/>
                <w:b w:val="0"/>
                <w:bCs/>
                <w:sz w:val="21"/>
                <w:szCs w:val="21"/>
                <w:lang w:val="en-US" w:eastAsia="zh-CN"/>
              </w:rPr>
              <w:t>压胶工序：包管布压胶  加工过程未见不符合。</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01" w:type="dxa"/>
          </w:tcPr>
          <w:p>
            <w:pPr>
              <w:spacing w:line="280" w:lineRule="exact"/>
              <w:rPr>
                <w:rFonts w:hint="eastAsia" w:ascii="仿宋" w:hAnsi="仿宋" w:eastAsia="仿宋" w:cs="仿宋"/>
                <w:b/>
                <w:sz w:val="21"/>
                <w:szCs w:val="21"/>
              </w:rPr>
            </w:pPr>
            <w:r>
              <w:rPr>
                <w:rFonts w:hint="eastAsia" w:ascii="仿宋" w:hAnsi="仿宋" w:eastAsia="仿宋" w:cs="仿宋"/>
                <w:bCs/>
                <w:sz w:val="21"/>
                <w:szCs w:val="21"/>
              </w:rPr>
              <w:t>标识和可追溯性</w:t>
            </w:r>
          </w:p>
        </w:tc>
        <w:tc>
          <w:tcPr>
            <w:tcW w:w="708"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Q8.5.2</w:t>
            </w:r>
          </w:p>
          <w:p>
            <w:pPr>
              <w:spacing w:line="280" w:lineRule="exact"/>
              <w:rPr>
                <w:rFonts w:hint="eastAsia" w:ascii="仿宋" w:hAnsi="仿宋" w:eastAsia="仿宋" w:cs="仿宋"/>
                <w:b/>
                <w:sz w:val="21"/>
                <w:szCs w:val="21"/>
              </w:rPr>
            </w:pPr>
          </w:p>
        </w:tc>
        <w:tc>
          <w:tcPr>
            <w:tcW w:w="12191" w:type="dxa"/>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视频</w:t>
            </w:r>
            <w:r>
              <w:rPr>
                <w:rFonts w:hint="eastAsia" w:ascii="仿宋" w:hAnsi="仿宋" w:eastAsia="仿宋" w:cs="仿宋"/>
                <w:sz w:val="21"/>
                <w:szCs w:val="21"/>
              </w:rPr>
              <w:t>现场查看：</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蓬、帆布、泵及配件等产品的</w:t>
            </w:r>
            <w:r>
              <w:rPr>
                <w:rFonts w:hint="eastAsia" w:ascii="仿宋" w:hAnsi="仿宋" w:eastAsia="仿宋" w:cs="仿宋"/>
                <w:sz w:val="21"/>
                <w:szCs w:val="21"/>
              </w:rPr>
              <w:t>原材料、过程产品、成品采用标签进行标识。抽查半成品和成品存放在车间内划定的区域内，符合要求。</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各生产区域中设置：合格区，未设置不合格品存放区域，与刘永涛部长进行口头交流。</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追溯时机和方法等在文件中有规定，生产技术部负责组织实施和部门负责人交谈：顾客在使用中一旦出现问题反馈到公司后，公司依据生产日期，通过生产日期可查至生产工序和操作者及供方等。</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体系运行以来追溯活动：查现场标牌、流转卡各类标识，做到清楚、合理，基本符合要求。</w:t>
            </w:r>
          </w:p>
          <w:p>
            <w:pPr>
              <w:spacing w:line="320" w:lineRule="exact"/>
              <w:ind w:firstLine="420" w:firstLineChars="200"/>
              <w:rPr>
                <w:rFonts w:hint="eastAsia" w:ascii="仿宋" w:hAnsi="仿宋" w:eastAsia="仿宋" w:cs="仿宋"/>
                <w:b/>
                <w:sz w:val="21"/>
                <w:szCs w:val="21"/>
              </w:rPr>
            </w:pPr>
            <w:r>
              <w:rPr>
                <w:rFonts w:hint="eastAsia" w:ascii="仿宋" w:hAnsi="仿宋" w:eastAsia="仿宋" w:cs="仿宋"/>
                <w:sz w:val="21"/>
                <w:szCs w:val="21"/>
              </w:rPr>
              <w:t>未发现标识不当而造成产品混淆的情况。</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01"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防护</w:t>
            </w:r>
          </w:p>
          <w:p>
            <w:pPr>
              <w:spacing w:line="280" w:lineRule="exact"/>
              <w:rPr>
                <w:rFonts w:hint="eastAsia" w:ascii="仿宋" w:hAnsi="仿宋" w:eastAsia="仿宋" w:cs="仿宋"/>
                <w:b/>
                <w:sz w:val="21"/>
                <w:szCs w:val="21"/>
              </w:rPr>
            </w:pPr>
          </w:p>
        </w:tc>
        <w:tc>
          <w:tcPr>
            <w:tcW w:w="708"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Q8.5.4</w:t>
            </w:r>
          </w:p>
          <w:p>
            <w:pPr>
              <w:spacing w:line="280" w:lineRule="exact"/>
              <w:rPr>
                <w:rFonts w:hint="eastAsia" w:ascii="仿宋" w:hAnsi="仿宋" w:eastAsia="仿宋" w:cs="仿宋"/>
                <w:b/>
                <w:sz w:val="21"/>
                <w:szCs w:val="21"/>
              </w:rPr>
            </w:pPr>
          </w:p>
        </w:tc>
        <w:tc>
          <w:tcPr>
            <w:tcW w:w="12191" w:type="dxa"/>
          </w:tcPr>
          <w:p>
            <w:pPr>
              <w:ind w:firstLine="210" w:firstLineChars="100"/>
              <w:rPr>
                <w:rFonts w:hint="eastAsia" w:ascii="仿宋" w:hAnsi="仿宋" w:eastAsia="仿宋" w:cs="仿宋"/>
                <w:sz w:val="21"/>
                <w:szCs w:val="21"/>
              </w:rPr>
            </w:pPr>
            <w:r>
              <w:rPr>
                <w:rFonts w:hint="eastAsia" w:ascii="仿宋" w:hAnsi="仿宋" w:eastAsia="仿宋" w:cs="仿宋"/>
                <w:sz w:val="21"/>
                <w:szCs w:val="21"/>
              </w:rPr>
              <w:t>搬运方式采用手推车、固定滚轮滑板搬运零件，操作工做到合理摆放封隔器等零件、做到了轻拿轻放，满足搬运要求，封隔器等产品及零件摆放稳准、放置平整防滚动等。储存环境没有其他特殊要求，现场未出现因防护不当产生的不合格品等现象。</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101" w:type="dxa"/>
          </w:tcPr>
          <w:p>
            <w:pPr>
              <w:spacing w:line="280" w:lineRule="exact"/>
              <w:rPr>
                <w:rFonts w:hint="eastAsia" w:ascii="仿宋" w:hAnsi="仿宋" w:eastAsia="仿宋" w:cs="仿宋"/>
                <w:b/>
                <w:sz w:val="21"/>
                <w:szCs w:val="21"/>
              </w:rPr>
            </w:pPr>
            <w:r>
              <w:rPr>
                <w:rFonts w:hint="eastAsia" w:ascii="仿宋" w:hAnsi="仿宋" w:eastAsia="仿宋" w:cs="仿宋"/>
                <w:bCs/>
                <w:sz w:val="21"/>
                <w:szCs w:val="21"/>
              </w:rPr>
              <w:t>变更控制</w:t>
            </w:r>
          </w:p>
        </w:tc>
        <w:tc>
          <w:tcPr>
            <w:tcW w:w="708"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Q8.5.6</w:t>
            </w:r>
          </w:p>
          <w:p>
            <w:pPr>
              <w:spacing w:line="280" w:lineRule="exact"/>
              <w:rPr>
                <w:rFonts w:hint="eastAsia" w:ascii="仿宋" w:hAnsi="仿宋" w:eastAsia="仿宋" w:cs="仿宋"/>
                <w:b/>
                <w:sz w:val="21"/>
                <w:szCs w:val="21"/>
              </w:rPr>
            </w:pPr>
          </w:p>
        </w:tc>
        <w:tc>
          <w:tcPr>
            <w:tcW w:w="12191" w:type="dxa"/>
          </w:tcPr>
          <w:p>
            <w:pPr>
              <w:spacing w:line="280" w:lineRule="exact"/>
              <w:ind w:firstLine="421"/>
              <w:rPr>
                <w:rFonts w:hint="eastAsia" w:ascii="仿宋" w:hAnsi="仿宋" w:eastAsia="仿宋" w:cs="仿宋"/>
                <w:sz w:val="21"/>
                <w:szCs w:val="21"/>
              </w:rPr>
            </w:pPr>
            <w:r>
              <w:rPr>
                <w:rFonts w:hint="eastAsia" w:ascii="仿宋" w:hAnsi="仿宋" w:eastAsia="仿宋" w:cs="仿宋"/>
                <w:sz w:val="21"/>
                <w:szCs w:val="21"/>
              </w:rPr>
              <w:t>刘永涛部长介绍及现场</w:t>
            </w:r>
            <w:r>
              <w:rPr>
                <w:rFonts w:hint="eastAsia" w:ascii="仿宋" w:hAnsi="仿宋" w:eastAsia="仿宋" w:cs="仿宋"/>
                <w:sz w:val="21"/>
                <w:szCs w:val="21"/>
                <w:lang w:val="en-US" w:eastAsia="zh-CN"/>
              </w:rPr>
              <w:t>视频</w:t>
            </w:r>
            <w:r>
              <w:rPr>
                <w:rFonts w:hint="eastAsia" w:ascii="仿宋" w:hAnsi="仿宋" w:eastAsia="仿宋" w:cs="仿宋"/>
                <w:sz w:val="21"/>
                <w:szCs w:val="21"/>
              </w:rPr>
              <w:t>查看：对于生产过程的更改，公司规定通过《生产通知单》的形式重新下达。生产过程的更改指令，若涉及到交付时间更改，均有对应的合同更改评审记录，本部门再次通过《生产通知单》下达。更改的生产指令由本部门负责人签发。目前无生产过程的更改。</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101" w:type="dxa"/>
          </w:tcPr>
          <w:p>
            <w:pPr>
              <w:spacing w:line="280" w:lineRule="exact"/>
              <w:rPr>
                <w:rFonts w:hint="eastAsia" w:ascii="仿宋" w:hAnsi="仿宋" w:eastAsia="仿宋" w:cs="仿宋"/>
                <w:bCs/>
                <w:sz w:val="21"/>
                <w:szCs w:val="21"/>
              </w:rPr>
            </w:pPr>
            <w:r>
              <w:rPr>
                <w:rFonts w:hint="eastAsia" w:ascii="仿宋" w:hAnsi="仿宋" w:eastAsia="仿宋" w:cs="仿宋"/>
                <w:sz w:val="21"/>
                <w:szCs w:val="21"/>
              </w:rPr>
              <w:t>产品和服务的放行</w:t>
            </w:r>
          </w:p>
        </w:tc>
        <w:tc>
          <w:tcPr>
            <w:tcW w:w="708"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8.6</w:t>
            </w:r>
          </w:p>
        </w:tc>
        <w:tc>
          <w:tcPr>
            <w:tcW w:w="12191" w:type="dxa"/>
          </w:tcPr>
          <w:p>
            <w:pPr>
              <w:spacing w:line="32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公司规定并对原材料、过程产品、成品实施检验。</w:t>
            </w:r>
          </w:p>
          <w:p>
            <w:pPr>
              <w:widowControl/>
              <w:numPr>
                <w:ilvl w:val="0"/>
                <w:numId w:val="3"/>
              </w:numPr>
              <w:tabs>
                <w:tab w:val="left" w:pos="252"/>
                <w:tab w:val="left" w:pos="432"/>
                <w:tab w:val="clear" w:pos="405"/>
              </w:tabs>
              <w:spacing w:line="320" w:lineRule="exact"/>
              <w:rPr>
                <w:rFonts w:hint="eastAsia" w:ascii="仿宋" w:hAnsi="仿宋" w:eastAsia="仿宋" w:cs="仿宋"/>
                <w:sz w:val="21"/>
                <w:szCs w:val="21"/>
              </w:rPr>
            </w:pPr>
            <w:r>
              <w:rPr>
                <w:rFonts w:hint="eastAsia" w:ascii="仿宋" w:hAnsi="仿宋" w:eastAsia="仿宋" w:cs="仿宋"/>
                <w:sz w:val="21"/>
                <w:szCs w:val="21"/>
              </w:rPr>
              <w:t>进货检验：</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检验依据：公司制定的进货检验规程。入库前，通常采取验证供方产品规格尺寸、合格证和数量的方式，合格后方可入库。</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1、查到</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1</w:t>
            </w:r>
            <w:r>
              <w:rPr>
                <w:rFonts w:hint="eastAsia" w:ascii="仿宋" w:hAnsi="仿宋" w:eastAsia="仿宋" w:cs="仿宋"/>
                <w:sz w:val="21"/>
                <w:szCs w:val="21"/>
              </w:rPr>
              <w:t>.3.30 圆钢 原材料验收记录，规格φ100±0.5，材质45#，对外观、材质单化学成分、直径、重量进行了检验和要求供方提供，检验结果合格，检验员王俊。供方名称：通化钢铁股份有限公司。</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2、查45#原材料圆钢验收记录，规格φ50±0.3，材质45#，对外观、标识、数量、尺寸进行了检验，检验结果合格，检验员王俊。</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1</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.26</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3、查45#圆钢原材料验收记录，规格φ120，对外观、厚度、化学成分、力学性能进行了检验，检验结果合格，检验员王俊。检查日期：</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1</w:t>
            </w: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.30</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4、查45#钢板原材料验收记录，规格δ20、δ30对外观、厚度、标识、数量、进行了检验和验证，检验结果合格，检验员王俊。检查日期：</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1</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.18、</w:t>
            </w:r>
            <w:r>
              <w:rPr>
                <w:rFonts w:hint="eastAsia" w:ascii="仿宋" w:hAnsi="仿宋" w:eastAsia="仿宋" w:cs="仿宋"/>
                <w:sz w:val="21"/>
                <w:szCs w:val="21"/>
                <w:lang w:eastAsia="zh-CN"/>
              </w:rPr>
              <w:t>2021</w:t>
            </w: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.16</w:t>
            </w:r>
          </w:p>
          <w:p>
            <w:pPr>
              <w:widowControl/>
              <w:shd w:val="clear" w:color="auto" w:fill="FFFFFF"/>
              <w:spacing w:line="276" w:lineRule="atLeast"/>
              <w:jc w:val="left"/>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5、查到蓬、帆布的原材料入场检验：。检测内容包括：</w:t>
            </w:r>
          </w:p>
          <w:p>
            <w:pPr>
              <w:widowControl/>
              <w:shd w:val="clear" w:color="auto" w:fill="FFFFFF"/>
              <w:spacing w:line="276" w:lineRule="atLeast"/>
              <w:jc w:val="left"/>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检测内容：抗拉强度、抗酸碱性等8项</w:t>
            </w:r>
          </w:p>
          <w:p>
            <w:pPr>
              <w:widowControl/>
              <w:shd w:val="clear" w:color="auto" w:fill="FFFFFF"/>
              <w:spacing w:line="276" w:lineRule="atLeast"/>
              <w:jc w:val="left"/>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依据标准：大庆油田有限责任公司油田用防渗布验收规范 </w:t>
            </w:r>
          </w:p>
          <w:p>
            <w:pPr>
              <w:widowControl/>
              <w:shd w:val="clear" w:color="auto" w:fill="FFFFFF"/>
              <w:spacing w:line="276" w:lineRule="atLeast"/>
              <w:jc w:val="left"/>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查到原材料检查记录  销售厂家  大庆五金总汇   </w:t>
            </w:r>
          </w:p>
          <w:p>
            <w:pPr>
              <w:widowControl/>
              <w:shd w:val="clear" w:color="auto" w:fill="FFFFFF"/>
              <w:spacing w:line="276" w:lineRule="atLeast"/>
              <w:jc w:val="left"/>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到货数量20米，规格型号   1800 验收结论：合格 检验员  检1号  时间2021年4月10日</w:t>
            </w:r>
          </w:p>
          <w:p>
            <w:pPr>
              <w:widowControl/>
              <w:shd w:val="clear" w:color="auto" w:fill="FFFFFF"/>
              <w:spacing w:line="276" w:lineRule="atLeast"/>
              <w:jc w:val="left"/>
              <w:outlineLvl w:val="0"/>
              <w:rPr>
                <w:rFonts w:hint="eastAsia" w:ascii="仿宋" w:hAnsi="仿宋" w:eastAsia="仿宋" w:cs="仿宋"/>
                <w:b w:val="0"/>
                <w:bCs/>
                <w:color w:val="auto"/>
                <w:kern w:val="36"/>
                <w:sz w:val="21"/>
                <w:szCs w:val="21"/>
              </w:rPr>
            </w:pPr>
            <w:r>
              <w:rPr>
                <w:rFonts w:hint="eastAsia" w:ascii="仿宋" w:hAnsi="仿宋" w:eastAsia="仿宋" w:cs="仿宋"/>
                <w:color w:val="auto"/>
                <w:sz w:val="21"/>
                <w:szCs w:val="21"/>
                <w:lang w:val="en-US" w:eastAsia="zh-CN"/>
              </w:rPr>
              <w:t>铝管：到货数量6米*8根  规格型号：φ50*25*1   生产厂家  大连凯德 验收结论：合格 检验员  检1号 时间2021年6月15日.提供帆布</w:t>
            </w:r>
            <w:r>
              <w:rPr>
                <w:rFonts w:hint="eastAsia" w:ascii="仿宋" w:hAnsi="仿宋" w:eastAsia="仿宋" w:cs="仿宋"/>
                <w:sz w:val="21"/>
                <w:szCs w:val="21"/>
              </w:rPr>
              <w:t>质量证明书</w:t>
            </w:r>
            <w:r>
              <w:rPr>
                <w:rFonts w:hint="eastAsia" w:ascii="仿宋" w:hAnsi="仿宋" w:eastAsia="仿宋" w:cs="仿宋"/>
                <w:color w:val="auto"/>
                <w:sz w:val="21"/>
                <w:szCs w:val="21"/>
                <w:lang w:val="en-US" w:eastAsia="zh-CN"/>
              </w:rPr>
              <w:t xml:space="preserve">  按照： </w:t>
            </w:r>
            <w:r>
              <w:rPr>
                <w:rFonts w:hint="eastAsia" w:ascii="仿宋" w:hAnsi="仿宋" w:eastAsia="仿宋" w:cs="仿宋"/>
                <w:b w:val="0"/>
                <w:bCs/>
                <w:color w:val="auto"/>
                <w:kern w:val="36"/>
                <w:sz w:val="21"/>
                <w:szCs w:val="21"/>
              </w:rPr>
              <w:t>GB/T 16741-1997 双面涂覆聚氯乙烯阻燃防水布、篷布。</w:t>
            </w:r>
          </w:p>
          <w:p>
            <w:pPr>
              <w:pStyle w:val="3"/>
              <w:shd w:val="clear" w:color="auto" w:fill="FFFFFF"/>
              <w:spacing w:before="0" w:beforeAutospacing="0" w:after="0" w:afterAutospacing="0" w:line="276" w:lineRule="atLeas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GB/T17591-2006阻燃织物</w:t>
            </w:r>
          </w:p>
          <w:p>
            <w:pPr>
              <w:pStyle w:val="3"/>
              <w:shd w:val="clear" w:color="auto" w:fill="FFFFFF"/>
              <w:spacing w:before="0" w:beforeAutospacing="0" w:after="0" w:afterAutospacing="0" w:line="276" w:lineRule="atLeas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GB/T 3512-2014 硫化橡胶或热塑性橡胶 热空气加速老化和耐热试验。</w:t>
            </w:r>
          </w:p>
          <w:p>
            <w:pPr>
              <w:spacing w:line="320" w:lineRule="exact"/>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b w:val="0"/>
                <w:bCs/>
                <w:color w:val="auto"/>
                <w:sz w:val="21"/>
                <w:szCs w:val="21"/>
              </w:rPr>
              <w:t>FZ/T 10003-2011 帆布织物试验方法</w:t>
            </w:r>
          </w:p>
          <w:p>
            <w:pPr>
              <w:tabs>
                <w:tab w:val="left" w:pos="3036"/>
                <w:tab w:val="left" w:pos="4000"/>
                <w:tab w:val="left" w:pos="6640"/>
                <w:tab w:val="left" w:pos="7760"/>
              </w:tabs>
              <w:autoSpaceDE w:val="0"/>
              <w:autoSpaceDN w:val="0"/>
              <w:adjustRightInd w:val="0"/>
              <w:spacing w:line="320" w:lineRule="exact"/>
              <w:rPr>
                <w:rFonts w:hint="eastAsia" w:ascii="仿宋" w:hAnsi="仿宋" w:eastAsia="仿宋" w:cs="仿宋"/>
                <w:sz w:val="21"/>
                <w:szCs w:val="21"/>
              </w:rPr>
            </w:pPr>
            <w:r>
              <w:rPr>
                <w:rFonts w:hint="eastAsia" w:ascii="仿宋" w:hAnsi="仿宋" w:eastAsia="仿宋" w:cs="仿宋"/>
                <w:sz w:val="21"/>
                <w:szCs w:val="21"/>
              </w:rPr>
              <w:t>现场提供了供方质量证明书，未发生在供方处进行验证的情况，采购产品验证符合标准要求。</w:t>
            </w:r>
          </w:p>
          <w:p>
            <w:pPr>
              <w:widowControl/>
              <w:spacing w:line="320" w:lineRule="exact"/>
              <w:ind w:left="405"/>
              <w:jc w:val="left"/>
              <w:rPr>
                <w:rFonts w:hint="eastAsia" w:ascii="仿宋" w:hAnsi="仿宋" w:eastAsia="仿宋" w:cs="仿宋"/>
                <w:sz w:val="21"/>
                <w:szCs w:val="21"/>
              </w:rPr>
            </w:pPr>
            <w:r>
              <w:rPr>
                <w:rFonts w:hint="eastAsia" w:ascii="仿宋" w:hAnsi="仿宋" w:eastAsia="仿宋" w:cs="仿宋"/>
                <w:sz w:val="21"/>
                <w:szCs w:val="21"/>
              </w:rPr>
              <w:t>二、过程检验：检验依据：检验员依据检验规范和图纸进行检验。</w:t>
            </w:r>
          </w:p>
          <w:p>
            <w:pPr>
              <w:spacing w:line="320" w:lineRule="exact"/>
              <w:rPr>
                <w:rFonts w:hint="eastAsia" w:ascii="仿宋" w:hAnsi="仿宋" w:eastAsia="仿宋" w:cs="仿宋"/>
                <w:sz w:val="21"/>
                <w:szCs w:val="21"/>
              </w:rPr>
            </w:pPr>
            <w:r>
              <w:rPr>
                <w:rFonts w:hint="eastAsia" w:ascii="仿宋" w:hAnsi="仿宋" w:eastAsia="仿宋" w:cs="仿宋"/>
                <w:sz w:val="21"/>
                <w:szCs w:val="21"/>
              </w:rPr>
              <w:t>1、抽查封隔器（石油钻采设备），型号：Y341-114-12外工作筒下料、车加工检查记录，检查项目：尺寸、螺纹、外径、内孔。操作员：王某， 检验员：王俊</w:t>
            </w:r>
            <w:r>
              <w:rPr>
                <w:rFonts w:hint="eastAsia" w:ascii="仿宋" w:hAnsi="仿宋" w:eastAsia="仿宋" w:cs="仿宋"/>
                <w:sz w:val="21"/>
                <w:szCs w:val="21"/>
                <w:lang w:eastAsia="zh-CN"/>
              </w:rPr>
              <w:t>2021</w:t>
            </w:r>
            <w:r>
              <w:rPr>
                <w:rFonts w:hint="eastAsia" w:ascii="仿宋" w:hAnsi="仿宋" w:eastAsia="仿宋" w:cs="仿宋"/>
                <w:sz w:val="21"/>
                <w:szCs w:val="21"/>
              </w:rPr>
              <w:t xml:space="preserve">.6.13 </w:t>
            </w:r>
            <w:r>
              <w:rPr>
                <w:rFonts w:hint="eastAsia" w:ascii="仿宋" w:hAnsi="仿宋" w:eastAsia="仿宋" w:cs="仿宋"/>
                <w:sz w:val="21"/>
                <w:szCs w:val="21"/>
                <w:lang w:eastAsia="zh-CN"/>
              </w:rPr>
              <w:t>2021</w:t>
            </w:r>
            <w:r>
              <w:rPr>
                <w:rFonts w:hint="eastAsia" w:ascii="仿宋" w:hAnsi="仿宋" w:eastAsia="仿宋" w:cs="仿宋"/>
                <w:sz w:val="21"/>
                <w:szCs w:val="21"/>
              </w:rPr>
              <w:t>.6.18</w:t>
            </w:r>
          </w:p>
          <w:p>
            <w:pPr>
              <w:spacing w:line="320" w:lineRule="exact"/>
              <w:rPr>
                <w:rFonts w:hint="eastAsia" w:ascii="仿宋" w:hAnsi="仿宋" w:eastAsia="仿宋" w:cs="仿宋"/>
                <w:sz w:val="21"/>
                <w:szCs w:val="21"/>
              </w:rPr>
            </w:pPr>
            <w:r>
              <w:rPr>
                <w:rFonts w:hint="eastAsia" w:ascii="仿宋" w:hAnsi="仿宋" w:eastAsia="仿宋" w:cs="仿宋"/>
                <w:sz w:val="21"/>
                <w:szCs w:val="21"/>
              </w:rPr>
              <w:t xml:space="preserve">2、抽查射流泵（泵及配件），型号SLB20-07泵壳焊接记录，检查项目：焊口平整、无缺陷 专检确认合格，操作者：彭海龙，检验员：张明奇 </w:t>
            </w:r>
            <w:r>
              <w:rPr>
                <w:rFonts w:hint="eastAsia" w:ascii="仿宋" w:hAnsi="仿宋" w:eastAsia="仿宋" w:cs="仿宋"/>
                <w:sz w:val="21"/>
                <w:szCs w:val="21"/>
                <w:lang w:eastAsia="zh-CN"/>
              </w:rPr>
              <w:t>2021</w:t>
            </w:r>
            <w:r>
              <w:rPr>
                <w:rFonts w:hint="eastAsia" w:ascii="仿宋" w:hAnsi="仿宋" w:eastAsia="仿宋" w:cs="仿宋"/>
                <w:sz w:val="21"/>
                <w:szCs w:val="21"/>
              </w:rPr>
              <w:t>.7.11</w:t>
            </w:r>
          </w:p>
          <w:p>
            <w:pPr>
              <w:spacing w:line="320" w:lineRule="exact"/>
              <w:rPr>
                <w:rFonts w:hint="eastAsia" w:ascii="仿宋" w:hAnsi="仿宋" w:eastAsia="仿宋" w:cs="仿宋"/>
                <w:sz w:val="21"/>
                <w:szCs w:val="21"/>
              </w:rPr>
            </w:pPr>
            <w:r>
              <w:rPr>
                <w:rFonts w:hint="eastAsia" w:ascii="仿宋" w:hAnsi="仿宋" w:eastAsia="仿宋" w:cs="仿宋"/>
                <w:sz w:val="21"/>
                <w:szCs w:val="21"/>
              </w:rPr>
              <w:t>3、抽查双头螺柱M24*140（紧固件）检验记录，检查项目：尺寸、螺纹、外径、长度；操作者：崔某，检查员：王俊</w:t>
            </w:r>
            <w:r>
              <w:rPr>
                <w:rFonts w:hint="eastAsia" w:ascii="仿宋" w:hAnsi="仿宋" w:eastAsia="仿宋" w:cs="仿宋"/>
                <w:sz w:val="21"/>
                <w:szCs w:val="21"/>
                <w:lang w:eastAsia="zh-CN"/>
              </w:rPr>
              <w:t>2021</w:t>
            </w:r>
            <w:r>
              <w:rPr>
                <w:rFonts w:hint="eastAsia" w:ascii="仿宋" w:hAnsi="仿宋" w:eastAsia="仿宋" w:cs="仿宋"/>
                <w:sz w:val="21"/>
                <w:szCs w:val="21"/>
              </w:rPr>
              <w:t>.5.16</w:t>
            </w:r>
          </w:p>
          <w:p>
            <w:pPr>
              <w:spacing w:line="320" w:lineRule="exact"/>
              <w:rPr>
                <w:rFonts w:hint="eastAsia" w:ascii="仿宋" w:hAnsi="仿宋" w:eastAsia="仿宋" w:cs="仿宋"/>
                <w:sz w:val="21"/>
                <w:szCs w:val="21"/>
              </w:rPr>
            </w:pPr>
            <w:r>
              <w:rPr>
                <w:rFonts w:hint="eastAsia" w:ascii="仿宋" w:hAnsi="仿宋" w:eastAsia="仿宋" w:cs="仿宋"/>
                <w:sz w:val="21"/>
                <w:szCs w:val="21"/>
              </w:rPr>
              <w:t>4、抽查封隔器（石油钻采设备），型号Y341-114-14中心管检验记录，检查项目：下料、热处理硬度；操作者：张某，检验员：王俊</w:t>
            </w:r>
            <w:r>
              <w:rPr>
                <w:rFonts w:hint="eastAsia" w:ascii="仿宋" w:hAnsi="仿宋" w:eastAsia="仿宋" w:cs="仿宋"/>
                <w:sz w:val="21"/>
                <w:szCs w:val="21"/>
                <w:lang w:eastAsia="zh-CN"/>
              </w:rPr>
              <w:t>2021</w:t>
            </w:r>
            <w:r>
              <w:rPr>
                <w:rFonts w:hint="eastAsia" w:ascii="仿宋" w:hAnsi="仿宋" w:eastAsia="仿宋" w:cs="仿宋"/>
                <w:sz w:val="21"/>
                <w:szCs w:val="21"/>
              </w:rPr>
              <w:t>.4.30</w:t>
            </w:r>
          </w:p>
          <w:p>
            <w:pPr>
              <w:spacing w:line="320" w:lineRule="exact"/>
              <w:rPr>
                <w:rFonts w:hint="eastAsia" w:ascii="仿宋" w:hAnsi="仿宋" w:eastAsia="仿宋" w:cs="仿宋"/>
                <w:sz w:val="21"/>
                <w:szCs w:val="21"/>
              </w:rPr>
            </w:pPr>
            <w:r>
              <w:rPr>
                <w:rFonts w:hint="eastAsia" w:ascii="仿宋" w:hAnsi="仿宋" w:eastAsia="仿宋" w:cs="仿宋"/>
                <w:sz w:val="21"/>
                <w:szCs w:val="21"/>
              </w:rPr>
              <w:t>5、抽查封隔器（石油钻采设备），型号K344（B）-115装配记录，检查项目外观、总长度、外径、中心孔等。操作者：郭某，检验员：王俊</w:t>
            </w:r>
            <w:r>
              <w:rPr>
                <w:rFonts w:hint="eastAsia" w:ascii="仿宋" w:hAnsi="仿宋" w:eastAsia="仿宋" w:cs="仿宋"/>
                <w:sz w:val="21"/>
                <w:szCs w:val="21"/>
                <w:lang w:eastAsia="zh-CN"/>
              </w:rPr>
              <w:t>2021</w:t>
            </w:r>
            <w:r>
              <w:rPr>
                <w:rFonts w:hint="eastAsia" w:ascii="仿宋" w:hAnsi="仿宋" w:eastAsia="仿宋" w:cs="仿宋"/>
                <w:sz w:val="21"/>
                <w:szCs w:val="21"/>
              </w:rPr>
              <w:t>.7.18</w:t>
            </w:r>
          </w:p>
          <w:p>
            <w:pPr>
              <w:widowControl/>
              <w:shd w:val="clear" w:color="auto" w:fill="FFFFFF"/>
              <w:spacing w:line="276" w:lineRule="atLeast"/>
              <w:jc w:val="left"/>
              <w:outlineLvl w:val="0"/>
              <w:rPr>
                <w:rFonts w:hint="eastAsia" w:ascii="仿宋" w:hAnsi="仿宋" w:eastAsia="仿宋" w:cs="仿宋"/>
                <w:color w:val="auto"/>
                <w:sz w:val="21"/>
                <w:szCs w:val="21"/>
                <w:lang w:val="en-US" w:eastAsia="zh-CN"/>
              </w:rPr>
            </w:pPr>
            <w:r>
              <w:rPr>
                <w:rFonts w:hint="eastAsia" w:ascii="仿宋" w:hAnsi="仿宋" w:eastAsia="仿宋" w:cs="仿宋"/>
                <w:sz w:val="21"/>
                <w:szCs w:val="21"/>
                <w:lang w:val="en-US" w:eastAsia="zh-CN"/>
              </w:rPr>
              <w:t>6、蓬、帆布过程检验 查铝管</w:t>
            </w:r>
            <w:r>
              <w:rPr>
                <w:rFonts w:hint="eastAsia" w:ascii="仿宋" w:hAnsi="仿宋" w:eastAsia="仿宋" w:cs="仿宋"/>
                <w:color w:val="auto"/>
                <w:sz w:val="21"/>
                <w:szCs w:val="21"/>
                <w:lang w:val="en-US" w:eastAsia="zh-CN"/>
              </w:rPr>
              <w:t>规格型号：φ50*25*1   生产厂家  大连凯德 验收结论：合格 检验员  检2号 时间2021年4月20日</w:t>
            </w:r>
          </w:p>
          <w:p>
            <w:pPr>
              <w:widowControl/>
              <w:shd w:val="clear" w:color="auto" w:fill="FFFFFF"/>
              <w:spacing w:line="276" w:lineRule="atLeast"/>
              <w:jc w:val="left"/>
              <w:outlineLvl w:val="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测井车蓬布：防雨压胶 检查项目：外观、尺寸  </w:t>
            </w:r>
            <w:r>
              <w:rPr>
                <w:rFonts w:hint="eastAsia" w:ascii="仿宋" w:hAnsi="仿宋" w:eastAsia="仿宋" w:cs="仿宋"/>
                <w:color w:val="auto"/>
                <w:sz w:val="21"/>
                <w:szCs w:val="21"/>
                <w:lang w:val="en-US" w:eastAsia="zh-CN"/>
              </w:rPr>
              <w:t>验收结论：合格 检2号 时间2021年4月20日</w:t>
            </w:r>
          </w:p>
          <w:p>
            <w:pPr>
              <w:spacing w:line="320" w:lineRule="exact"/>
              <w:rPr>
                <w:rFonts w:hint="eastAsia" w:ascii="仿宋" w:hAnsi="仿宋" w:eastAsia="仿宋" w:cs="仿宋"/>
                <w:sz w:val="21"/>
                <w:szCs w:val="21"/>
              </w:rPr>
            </w:pPr>
            <w:r>
              <w:rPr>
                <w:rFonts w:hint="eastAsia" w:ascii="仿宋" w:hAnsi="仿宋" w:eastAsia="仿宋" w:cs="仿宋"/>
                <w:sz w:val="21"/>
                <w:szCs w:val="21"/>
              </w:rPr>
              <w:t>（三）成品检验：抽查石油钻采设备及机械设备及配件、</w:t>
            </w:r>
            <w:r>
              <w:rPr>
                <w:rFonts w:hint="eastAsia" w:ascii="仿宋" w:hAnsi="仿宋" w:eastAsia="仿宋" w:cs="仿宋"/>
                <w:bCs/>
                <w:sz w:val="21"/>
                <w:szCs w:val="21"/>
              </w:rPr>
              <w:t>紧固件、泵及配件</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蓬、帆布</w:t>
            </w:r>
            <w:r>
              <w:rPr>
                <w:rFonts w:hint="eastAsia" w:ascii="仿宋" w:hAnsi="仿宋" w:eastAsia="仿宋" w:cs="仿宋"/>
                <w:sz w:val="21"/>
                <w:szCs w:val="21"/>
              </w:rPr>
              <w:t>：</w:t>
            </w:r>
          </w:p>
          <w:p>
            <w:pPr>
              <w:spacing w:line="320" w:lineRule="exact"/>
              <w:rPr>
                <w:rFonts w:hint="eastAsia" w:ascii="仿宋" w:hAnsi="仿宋" w:eastAsia="仿宋" w:cs="仿宋"/>
                <w:sz w:val="21"/>
                <w:szCs w:val="21"/>
              </w:rPr>
            </w:pPr>
            <w:r>
              <w:rPr>
                <w:rFonts w:hint="eastAsia" w:ascii="仿宋" w:hAnsi="仿宋" w:eastAsia="仿宋" w:cs="仿宋"/>
                <w:sz w:val="21"/>
                <w:szCs w:val="21"/>
              </w:rPr>
              <w:t>检验依据成品检验规范、图纸、国标或行标，提供出厂检验报告单，</w:t>
            </w:r>
          </w:p>
          <w:p>
            <w:pPr>
              <w:spacing w:line="320" w:lineRule="exact"/>
              <w:ind w:left="34"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抽查1出厂检验、双头螺柱（紧固件）：型号：M</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*140检验项目：螺纹、长度、直径、硬度等进行了检验，检验结果：合格，检验员：张明奇</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3</w:t>
            </w:r>
          </w:p>
          <w:p>
            <w:pPr>
              <w:spacing w:line="320" w:lineRule="exact"/>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抽查2出厂检验、封隔器（石油钻采专用设备）：型号：K344（B）-115检测项目：外观质量、关键尺寸、性能测试，标识等8项目进行了检验，检查结果：合格；检验员：张明奇</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.6.2</w:t>
            </w:r>
          </w:p>
          <w:p>
            <w:pPr>
              <w:spacing w:line="320" w:lineRule="exact"/>
              <w:ind w:left="34"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抽查3出厂检验、上法兰（石油钻采专用设备配件）：型号：KYJ-25/78-107 检验项目：外观质量、总厚度、法兰厚度、钻孔直径，孔中心距、标识等进行了检验， 检验结果：合格，检验员：张明奇</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6</w:t>
            </w:r>
          </w:p>
          <w:p>
            <w:pPr>
              <w:spacing w:line="320" w:lineRule="exact"/>
              <w:ind w:left="34"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抽查4出厂检验：射流泵(泵) 检验项目：外观质量、安装长度、连接法兰、喷嘴口径等9项进行了检验，检验结果：合格  检验员：张明奇</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.6.6</w:t>
            </w:r>
          </w:p>
          <w:p>
            <w:pPr>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rPr>
              <w:t xml:space="preserve">抽查5出厂检验：防砂筛管 </w:t>
            </w:r>
            <w:r>
              <w:rPr>
                <w:rFonts w:hint="eastAsia" w:ascii="仿宋" w:hAnsi="仿宋" w:eastAsia="仿宋" w:cs="仿宋"/>
                <w:color w:val="auto"/>
                <w:sz w:val="21"/>
                <w:szCs w:val="21"/>
                <w:lang w:val="en-US" w:eastAsia="zh-CN"/>
              </w:rPr>
              <w:t xml:space="preserve">执行标准：SY/T6916-2-12 </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zh-CN"/>
              </w:rPr>
              <w:t>规格：1000型，</w:t>
            </w:r>
            <w:r>
              <w:rPr>
                <w:rFonts w:hint="eastAsia" w:ascii="仿宋" w:hAnsi="仿宋" w:eastAsia="仿宋" w:cs="仿宋"/>
                <w:color w:val="auto"/>
                <w:sz w:val="21"/>
                <w:szCs w:val="21"/>
                <w:lang w:val="en-US" w:eastAsia="zh-CN"/>
              </w:rPr>
              <w:t xml:space="preserve">编号：200516 </w:t>
            </w:r>
            <w:r>
              <w:rPr>
                <w:rFonts w:hint="eastAsia" w:ascii="仿宋" w:hAnsi="仿宋" w:eastAsia="仿宋" w:cs="仿宋"/>
                <w:color w:val="auto"/>
                <w:sz w:val="21"/>
                <w:szCs w:val="21"/>
                <w:lang w:val="zh-CN"/>
              </w:rPr>
              <w:t>数量：</w:t>
            </w:r>
            <w:r>
              <w:rPr>
                <w:rFonts w:hint="eastAsia" w:ascii="仿宋" w:hAnsi="仿宋" w:eastAsia="仿宋" w:cs="仿宋"/>
                <w:color w:val="auto"/>
                <w:sz w:val="21"/>
                <w:szCs w:val="21"/>
              </w:rPr>
              <w:t>4</w:t>
            </w:r>
            <w:r>
              <w:rPr>
                <w:rFonts w:hint="eastAsia" w:ascii="仿宋" w:hAnsi="仿宋" w:eastAsia="仿宋" w:cs="仿宋"/>
                <w:color w:val="auto"/>
                <w:sz w:val="21"/>
                <w:szCs w:val="21"/>
                <w:lang w:val="zh-CN"/>
              </w:rPr>
              <w:t>0件， 对等项进行检验，内经：φ</w:t>
            </w:r>
            <w:r>
              <w:rPr>
                <w:rFonts w:hint="eastAsia" w:ascii="仿宋" w:hAnsi="仿宋" w:eastAsia="仿宋" w:cs="仿宋"/>
                <w:color w:val="auto"/>
                <w:sz w:val="21"/>
                <w:szCs w:val="21"/>
                <w:lang w:val="en-US" w:eastAsia="zh-CN"/>
              </w:rPr>
              <w:t>62</w:t>
            </w:r>
            <w:r>
              <w:rPr>
                <w:rFonts w:hint="eastAsia" w:ascii="仿宋" w:hAnsi="仿宋" w:eastAsia="仿宋" w:cs="仿宋"/>
                <w:color w:val="auto"/>
                <w:sz w:val="21"/>
                <w:szCs w:val="21"/>
                <w:lang w:val="zh-CN"/>
              </w:rPr>
              <w:t>；外径φ</w:t>
            </w:r>
            <w:r>
              <w:rPr>
                <w:rFonts w:hint="eastAsia" w:ascii="仿宋" w:hAnsi="仿宋" w:eastAsia="仿宋" w:cs="仿宋"/>
                <w:color w:val="auto"/>
                <w:sz w:val="21"/>
                <w:szCs w:val="21"/>
                <w:lang w:val="en-US" w:eastAsia="zh-CN"/>
              </w:rPr>
              <w:t>73</w:t>
            </w:r>
            <w:r>
              <w:rPr>
                <w:rFonts w:hint="eastAsia" w:ascii="仿宋" w:hAnsi="仿宋" w:eastAsia="仿宋" w:cs="仿宋"/>
                <w:color w:val="auto"/>
                <w:sz w:val="21"/>
                <w:szCs w:val="21"/>
                <w:lang w:val="zh-CN"/>
              </w:rPr>
              <w:t>；总长</w:t>
            </w:r>
            <w:r>
              <w:rPr>
                <w:rFonts w:hint="eastAsia" w:ascii="仿宋" w:hAnsi="仿宋" w:eastAsia="仿宋" w:cs="仿宋"/>
                <w:color w:val="auto"/>
                <w:sz w:val="21"/>
                <w:szCs w:val="21"/>
                <w:lang w:val="en-US" w:eastAsia="zh-CN"/>
              </w:rPr>
              <w:t>100</w:t>
            </w:r>
            <w:r>
              <w:rPr>
                <w:rFonts w:hint="eastAsia" w:ascii="仿宋" w:hAnsi="仿宋" w:eastAsia="仿宋" w:cs="仿宋"/>
                <w:color w:val="auto"/>
                <w:sz w:val="21"/>
                <w:szCs w:val="21"/>
                <w:lang w:val="zh-CN"/>
              </w:rPr>
              <w:t>0，检验结果：合格，均满足工艺要求，检验员：王俊、</w:t>
            </w:r>
            <w:r>
              <w:rPr>
                <w:rFonts w:hint="eastAsia" w:ascii="仿宋" w:hAnsi="仿宋" w:eastAsia="仿宋" w:cs="仿宋"/>
                <w:color w:val="auto"/>
                <w:sz w:val="21"/>
                <w:szCs w:val="21"/>
              </w:rPr>
              <w:t>张明奇</w:t>
            </w:r>
            <w:r>
              <w:rPr>
                <w:rFonts w:hint="eastAsia" w:ascii="仿宋" w:hAnsi="仿宋" w:eastAsia="仿宋" w:cs="仿宋"/>
                <w:color w:val="auto"/>
                <w:sz w:val="21"/>
                <w:szCs w:val="21"/>
                <w:lang w:val="zh-CN"/>
              </w:rPr>
              <w:t>，时间：2021年</w:t>
            </w:r>
            <w:r>
              <w:rPr>
                <w:rFonts w:hint="eastAsia" w:ascii="仿宋" w:hAnsi="仿宋" w:eastAsia="仿宋" w:cs="仿宋"/>
                <w:color w:val="auto"/>
                <w:sz w:val="21"/>
                <w:szCs w:val="21"/>
              </w:rPr>
              <w:t>6</w:t>
            </w:r>
            <w:r>
              <w:rPr>
                <w:rFonts w:hint="eastAsia" w:ascii="仿宋" w:hAnsi="仿宋" w:eastAsia="仿宋" w:cs="仿宋"/>
                <w:color w:val="auto"/>
                <w:sz w:val="21"/>
                <w:szCs w:val="21"/>
                <w:lang w:val="zh-CN"/>
              </w:rPr>
              <w:t>月</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val="zh-CN"/>
              </w:rPr>
              <w:t>日。符合要求。</w:t>
            </w:r>
          </w:p>
          <w:p>
            <w:pPr>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抽查</w:t>
            </w:r>
            <w:r>
              <w:rPr>
                <w:rFonts w:hint="eastAsia" w:ascii="仿宋" w:hAnsi="仿宋" w:eastAsia="仿宋" w:cs="仿宋"/>
                <w:color w:val="auto"/>
                <w:sz w:val="21"/>
                <w:szCs w:val="21"/>
              </w:rPr>
              <w:t>6</w:t>
            </w:r>
            <w:r>
              <w:rPr>
                <w:rFonts w:hint="eastAsia" w:ascii="仿宋" w:hAnsi="仿宋" w:eastAsia="仿宋" w:cs="仿宋"/>
                <w:color w:val="auto"/>
                <w:sz w:val="21"/>
                <w:szCs w:val="21"/>
                <w:lang w:val="zh-CN"/>
              </w:rPr>
              <w:t>出厂检验：零件名称：连通杆，下料过程检查记录有：工序要求：Φ55×80，检验结果：Φ55×81，判定：合格，检验员：</w:t>
            </w:r>
            <w:r>
              <w:rPr>
                <w:rFonts w:hint="eastAsia" w:ascii="仿宋" w:hAnsi="仿宋" w:eastAsia="仿宋" w:cs="仿宋"/>
                <w:color w:val="auto"/>
                <w:sz w:val="21"/>
                <w:szCs w:val="21"/>
              </w:rPr>
              <w:t>张明奇</w:t>
            </w:r>
            <w:r>
              <w:rPr>
                <w:rFonts w:hint="eastAsia" w:ascii="仿宋" w:hAnsi="仿宋" w:eastAsia="仿宋" w:cs="仿宋"/>
                <w:color w:val="auto"/>
                <w:sz w:val="21"/>
                <w:szCs w:val="21"/>
                <w:lang w:val="zh-CN"/>
              </w:rPr>
              <w:t>；</w:t>
            </w:r>
          </w:p>
          <w:p>
            <w:pPr>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再抽六方36×36工件，检验结果：36×36，判定：合格，检验员：</w:t>
            </w:r>
            <w:r>
              <w:rPr>
                <w:rFonts w:hint="eastAsia" w:ascii="仿宋" w:hAnsi="仿宋" w:eastAsia="仿宋" w:cs="仿宋"/>
                <w:color w:val="auto"/>
                <w:sz w:val="21"/>
                <w:szCs w:val="21"/>
              </w:rPr>
              <w:t>张明奇</w:t>
            </w:r>
            <w:r>
              <w:rPr>
                <w:rFonts w:hint="eastAsia" w:ascii="仿宋" w:hAnsi="仿宋" w:eastAsia="仿宋" w:cs="仿宋"/>
                <w:color w:val="auto"/>
                <w:sz w:val="21"/>
                <w:szCs w:val="21"/>
                <w:lang w:val="zh-CN"/>
              </w:rPr>
              <w:t>；检验时间：2021年</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val="zh-CN"/>
              </w:rPr>
              <w:t>月</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lang w:val="zh-CN"/>
              </w:rPr>
              <w:t>日</w:t>
            </w:r>
          </w:p>
          <w:p>
            <w:pPr>
              <w:ind w:firstLine="420" w:firstLineChars="200"/>
              <w:rPr>
                <w:rFonts w:hint="eastAsia" w:ascii="仿宋" w:hAnsi="仿宋" w:eastAsia="仿宋" w:cs="仿宋"/>
                <w:sz w:val="21"/>
                <w:szCs w:val="21"/>
              </w:rPr>
            </w:pPr>
            <w:r>
              <w:rPr>
                <w:rFonts w:hint="eastAsia" w:ascii="仿宋" w:hAnsi="仿宋" w:eastAsia="仿宋" w:cs="仿宋"/>
                <w:color w:val="auto"/>
                <w:sz w:val="21"/>
                <w:szCs w:val="21"/>
                <w:lang w:val="zh-CN"/>
              </w:rPr>
              <w:t>抽查</w:t>
            </w:r>
            <w:r>
              <w:rPr>
                <w:rFonts w:hint="eastAsia" w:ascii="仿宋" w:hAnsi="仿宋" w:eastAsia="仿宋" w:cs="仿宋"/>
                <w:color w:val="auto"/>
                <w:sz w:val="21"/>
                <w:szCs w:val="21"/>
              </w:rPr>
              <w:t>7</w:t>
            </w:r>
            <w:r>
              <w:rPr>
                <w:rFonts w:hint="eastAsia" w:ascii="仿宋" w:hAnsi="仿宋" w:eastAsia="仿宋" w:cs="仿宋"/>
                <w:color w:val="auto"/>
                <w:sz w:val="21"/>
                <w:szCs w:val="21"/>
                <w:lang w:val="zh-CN"/>
              </w:rPr>
              <w:t>出厂检验：（石油机械设备配件），规格：CYJ-DJD180，检验内容：密封性能、运行平稳性、齿侧间隙等，检验结果</w:t>
            </w:r>
            <w:r>
              <w:rPr>
                <w:rFonts w:hint="eastAsia" w:ascii="仿宋" w:hAnsi="仿宋" w:eastAsia="仿宋" w:cs="仿宋"/>
                <w:color w:val="FF0000"/>
                <w:sz w:val="21"/>
                <w:szCs w:val="21"/>
                <w:lang w:val="zh-CN"/>
              </w:rPr>
              <w:t>：</w:t>
            </w:r>
            <w:r>
              <w:rPr>
                <w:rFonts w:hint="eastAsia" w:ascii="仿宋" w:hAnsi="仿宋" w:eastAsia="仿宋" w:cs="仿宋"/>
                <w:sz w:val="21"/>
                <w:szCs w:val="21"/>
                <w:lang w:val="zh-CN"/>
              </w:rPr>
              <w:t>均符合要求。检查人：</w:t>
            </w:r>
            <w:r>
              <w:rPr>
                <w:rFonts w:hint="eastAsia" w:ascii="仿宋" w:hAnsi="仿宋" w:eastAsia="仿宋" w:cs="仿宋"/>
                <w:sz w:val="21"/>
                <w:szCs w:val="21"/>
              </w:rPr>
              <w:t>张明奇</w:t>
            </w:r>
            <w:r>
              <w:rPr>
                <w:rFonts w:hint="eastAsia" w:ascii="仿宋" w:hAnsi="仿宋" w:eastAsia="仿宋" w:cs="仿宋"/>
                <w:sz w:val="21"/>
                <w:szCs w:val="21"/>
                <w:lang w:val="zh-CN"/>
              </w:rPr>
              <w:t>，2021年</w:t>
            </w:r>
            <w:r>
              <w:rPr>
                <w:rFonts w:hint="eastAsia" w:ascii="仿宋" w:hAnsi="仿宋" w:eastAsia="仿宋" w:cs="仿宋"/>
                <w:sz w:val="21"/>
                <w:szCs w:val="21"/>
              </w:rPr>
              <w:t>6</w:t>
            </w:r>
            <w:r>
              <w:rPr>
                <w:rFonts w:hint="eastAsia" w:ascii="仿宋" w:hAnsi="仿宋" w:eastAsia="仿宋" w:cs="仿宋"/>
                <w:sz w:val="21"/>
                <w:szCs w:val="21"/>
                <w:lang w:val="zh-CN"/>
              </w:rPr>
              <w:t>月</w:t>
            </w:r>
            <w:r>
              <w:rPr>
                <w:rFonts w:hint="eastAsia" w:ascii="仿宋" w:hAnsi="仿宋" w:eastAsia="仿宋" w:cs="仿宋"/>
                <w:sz w:val="21"/>
                <w:szCs w:val="21"/>
              </w:rPr>
              <w:t>23</w:t>
            </w:r>
            <w:r>
              <w:rPr>
                <w:rFonts w:hint="eastAsia" w:ascii="仿宋" w:hAnsi="仿宋" w:eastAsia="仿宋" w:cs="仿宋"/>
                <w:sz w:val="21"/>
                <w:szCs w:val="21"/>
                <w:lang w:val="zh-CN"/>
              </w:rPr>
              <w:t>日</w:t>
            </w:r>
            <w:r>
              <w:rPr>
                <w:rFonts w:hint="eastAsia" w:ascii="仿宋" w:hAnsi="仿宋" w:eastAsia="仿宋" w:cs="仿宋"/>
                <w:sz w:val="21"/>
                <w:szCs w:val="21"/>
              </w:rPr>
              <w:t>.</w:t>
            </w:r>
          </w:p>
          <w:p>
            <w:pPr>
              <w:ind w:firstLine="420" w:firstLineChars="200"/>
              <w:rPr>
                <w:rFonts w:hint="eastAsia" w:ascii="仿宋" w:hAnsi="仿宋" w:eastAsia="仿宋" w:cs="仿宋"/>
                <w:sz w:val="21"/>
                <w:szCs w:val="21"/>
              </w:rPr>
            </w:pPr>
            <w:r>
              <w:rPr>
                <w:rFonts w:hint="eastAsia" w:ascii="仿宋" w:hAnsi="仿宋" w:eastAsia="仿宋" w:cs="仿宋"/>
                <w:color w:val="auto"/>
                <w:sz w:val="21"/>
                <w:szCs w:val="21"/>
                <w:lang w:val="zh-CN"/>
              </w:rPr>
              <w:t>抽查</w:t>
            </w:r>
            <w:r>
              <w:rPr>
                <w:rFonts w:hint="eastAsia" w:ascii="仿宋" w:hAnsi="仿宋" w:eastAsia="仿宋" w:cs="仿宋"/>
                <w:color w:val="auto"/>
                <w:sz w:val="21"/>
                <w:szCs w:val="21"/>
              </w:rPr>
              <w:t>7</w:t>
            </w:r>
            <w:r>
              <w:rPr>
                <w:rFonts w:hint="eastAsia" w:ascii="仿宋" w:hAnsi="仿宋" w:eastAsia="仿宋" w:cs="仿宋"/>
                <w:color w:val="auto"/>
                <w:sz w:val="21"/>
                <w:szCs w:val="21"/>
                <w:lang w:val="zh-CN"/>
              </w:rPr>
              <w:t>出厂检验：（石油机械设备配件），规格：CYJ-DJD180，检验内容：密封性能、运行平稳性、齿侧间隙等，检验结果</w:t>
            </w:r>
            <w:r>
              <w:rPr>
                <w:rFonts w:hint="eastAsia" w:ascii="仿宋" w:hAnsi="仿宋" w:eastAsia="仿宋" w:cs="仿宋"/>
                <w:color w:val="FF0000"/>
                <w:sz w:val="21"/>
                <w:szCs w:val="21"/>
                <w:lang w:val="zh-CN"/>
              </w:rPr>
              <w:t>：</w:t>
            </w:r>
            <w:r>
              <w:rPr>
                <w:rFonts w:hint="eastAsia" w:ascii="仿宋" w:hAnsi="仿宋" w:eastAsia="仿宋" w:cs="仿宋"/>
                <w:sz w:val="21"/>
                <w:szCs w:val="21"/>
                <w:lang w:val="zh-CN"/>
              </w:rPr>
              <w:t>均符合要求。检查人：</w:t>
            </w:r>
            <w:r>
              <w:rPr>
                <w:rFonts w:hint="eastAsia" w:ascii="仿宋" w:hAnsi="仿宋" w:eastAsia="仿宋" w:cs="仿宋"/>
                <w:sz w:val="21"/>
                <w:szCs w:val="21"/>
              </w:rPr>
              <w:t>张明奇</w:t>
            </w:r>
            <w:r>
              <w:rPr>
                <w:rFonts w:hint="eastAsia" w:ascii="仿宋" w:hAnsi="仿宋" w:eastAsia="仿宋" w:cs="仿宋"/>
                <w:sz w:val="21"/>
                <w:szCs w:val="21"/>
                <w:lang w:val="zh-CN"/>
              </w:rPr>
              <w:t>，2021年</w:t>
            </w:r>
            <w:r>
              <w:rPr>
                <w:rFonts w:hint="eastAsia" w:ascii="仿宋" w:hAnsi="仿宋" w:eastAsia="仿宋" w:cs="仿宋"/>
                <w:sz w:val="21"/>
                <w:szCs w:val="21"/>
              </w:rPr>
              <w:t>6</w:t>
            </w:r>
            <w:r>
              <w:rPr>
                <w:rFonts w:hint="eastAsia" w:ascii="仿宋" w:hAnsi="仿宋" w:eastAsia="仿宋" w:cs="仿宋"/>
                <w:sz w:val="21"/>
                <w:szCs w:val="21"/>
                <w:lang w:val="zh-CN"/>
              </w:rPr>
              <w:t>月</w:t>
            </w:r>
            <w:r>
              <w:rPr>
                <w:rFonts w:hint="eastAsia" w:ascii="仿宋" w:hAnsi="仿宋" w:eastAsia="仿宋" w:cs="仿宋"/>
                <w:sz w:val="21"/>
                <w:szCs w:val="21"/>
              </w:rPr>
              <w:t>23</w:t>
            </w:r>
            <w:r>
              <w:rPr>
                <w:rFonts w:hint="eastAsia" w:ascii="仿宋" w:hAnsi="仿宋" w:eastAsia="仿宋" w:cs="仿宋"/>
                <w:sz w:val="21"/>
                <w:szCs w:val="21"/>
                <w:lang w:val="zh-CN"/>
              </w:rPr>
              <w:t>日</w:t>
            </w:r>
            <w:r>
              <w:rPr>
                <w:rFonts w:hint="eastAsia" w:ascii="仿宋" w:hAnsi="仿宋" w:eastAsia="仿宋" w:cs="仿宋"/>
                <w:sz w:val="21"/>
                <w:szCs w:val="21"/>
              </w:rPr>
              <w:t>.</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color w:val="auto"/>
                <w:sz w:val="21"/>
                <w:szCs w:val="21"/>
                <w:lang w:val="zh-CN"/>
              </w:rPr>
              <w:t>抽查</w:t>
            </w:r>
            <w:r>
              <w:rPr>
                <w:rFonts w:hint="eastAsia" w:ascii="仿宋" w:hAnsi="仿宋" w:eastAsia="仿宋" w:cs="仿宋"/>
                <w:color w:val="auto"/>
                <w:sz w:val="21"/>
                <w:szCs w:val="21"/>
              </w:rPr>
              <w:t>7</w:t>
            </w:r>
            <w:r>
              <w:rPr>
                <w:rFonts w:hint="eastAsia" w:ascii="仿宋" w:hAnsi="仿宋" w:eastAsia="仿宋" w:cs="仿宋"/>
                <w:color w:val="auto"/>
                <w:sz w:val="21"/>
                <w:szCs w:val="21"/>
                <w:lang w:val="zh-CN"/>
              </w:rPr>
              <w:t>出厂检验：（</w:t>
            </w:r>
            <w:r>
              <w:rPr>
                <w:rFonts w:hint="eastAsia" w:ascii="仿宋" w:hAnsi="仿宋" w:eastAsia="仿宋" w:cs="仿宋"/>
                <w:color w:val="auto"/>
                <w:sz w:val="21"/>
                <w:szCs w:val="21"/>
                <w:lang w:val="en-US" w:eastAsia="zh-CN"/>
              </w:rPr>
              <w:t>测井车篷布</w:t>
            </w:r>
            <w:r>
              <w:rPr>
                <w:rFonts w:hint="eastAsia" w:ascii="仿宋" w:hAnsi="仿宋" w:eastAsia="仿宋" w:cs="仿宋"/>
                <w:color w:val="auto"/>
                <w:sz w:val="21"/>
                <w:szCs w:val="21"/>
                <w:lang w:val="zh-CN"/>
              </w:rPr>
              <w:t>），规格：</w:t>
            </w:r>
            <w:r>
              <w:rPr>
                <w:rFonts w:hint="eastAsia" w:ascii="仿宋" w:hAnsi="仿宋" w:eastAsia="仿宋" w:cs="仿宋"/>
                <w:color w:val="auto"/>
                <w:sz w:val="21"/>
                <w:szCs w:val="21"/>
                <w:lang w:val="en-US" w:eastAsia="zh-CN"/>
              </w:rPr>
              <w:t>4650</w:t>
            </w:r>
            <w:r>
              <w:rPr>
                <w:rFonts w:hint="eastAsia" w:ascii="仿宋" w:hAnsi="仿宋" w:eastAsia="仿宋" w:cs="仿宋"/>
                <w:color w:val="auto"/>
                <w:sz w:val="21"/>
                <w:szCs w:val="21"/>
                <w:lang w:val="zh-CN"/>
              </w:rPr>
              <w:t>，检验内容：密封性能、</w:t>
            </w:r>
            <w:r>
              <w:rPr>
                <w:rFonts w:hint="eastAsia" w:ascii="仿宋" w:hAnsi="仿宋" w:eastAsia="仿宋" w:cs="仿宋"/>
                <w:color w:val="auto"/>
                <w:sz w:val="21"/>
                <w:szCs w:val="21"/>
                <w:lang w:val="en-US" w:eastAsia="zh-CN"/>
              </w:rPr>
              <w:t>淋雨试验</w:t>
            </w:r>
            <w:r>
              <w:rPr>
                <w:rFonts w:hint="eastAsia" w:ascii="仿宋" w:hAnsi="仿宋" w:eastAsia="仿宋" w:cs="仿宋"/>
                <w:color w:val="auto"/>
                <w:sz w:val="21"/>
                <w:szCs w:val="21"/>
                <w:lang w:val="zh-CN"/>
              </w:rPr>
              <w:t>、</w:t>
            </w:r>
            <w:r>
              <w:rPr>
                <w:rFonts w:hint="eastAsia" w:ascii="仿宋" w:hAnsi="仿宋" w:eastAsia="仿宋" w:cs="仿宋"/>
                <w:color w:val="auto"/>
                <w:sz w:val="21"/>
                <w:szCs w:val="21"/>
                <w:lang w:val="en-US" w:eastAsia="zh-CN"/>
              </w:rPr>
              <w:t>外观、总长、宽度</w:t>
            </w:r>
            <w:r>
              <w:rPr>
                <w:rFonts w:hint="eastAsia" w:ascii="仿宋" w:hAnsi="仿宋" w:eastAsia="仿宋" w:cs="仿宋"/>
                <w:color w:val="auto"/>
                <w:sz w:val="21"/>
                <w:szCs w:val="21"/>
                <w:lang w:val="zh-CN"/>
              </w:rPr>
              <w:t>等，检验结果</w:t>
            </w:r>
            <w:r>
              <w:rPr>
                <w:rFonts w:hint="eastAsia" w:ascii="仿宋" w:hAnsi="仿宋" w:eastAsia="仿宋" w:cs="仿宋"/>
                <w:color w:val="FF0000"/>
                <w:sz w:val="21"/>
                <w:szCs w:val="21"/>
                <w:lang w:val="zh-CN"/>
              </w:rPr>
              <w:t>：</w:t>
            </w:r>
            <w:r>
              <w:rPr>
                <w:rFonts w:hint="eastAsia" w:ascii="仿宋" w:hAnsi="仿宋" w:eastAsia="仿宋" w:cs="仿宋"/>
                <w:sz w:val="21"/>
                <w:szCs w:val="21"/>
                <w:lang w:val="zh-CN"/>
              </w:rPr>
              <w:t>均符合要求。检查人：</w:t>
            </w:r>
            <w:r>
              <w:rPr>
                <w:rFonts w:hint="eastAsia" w:ascii="仿宋" w:hAnsi="仿宋" w:eastAsia="仿宋" w:cs="仿宋"/>
                <w:sz w:val="21"/>
                <w:szCs w:val="21"/>
              </w:rPr>
              <w:t>张明奇</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检3</w:t>
            </w:r>
            <w:r>
              <w:rPr>
                <w:rFonts w:hint="eastAsia" w:ascii="仿宋" w:hAnsi="仿宋" w:eastAsia="仿宋" w:cs="仿宋"/>
                <w:sz w:val="21"/>
                <w:szCs w:val="21"/>
                <w:lang w:eastAsia="zh-CN"/>
              </w:rPr>
              <w:t>）</w:t>
            </w:r>
            <w:r>
              <w:rPr>
                <w:rFonts w:hint="eastAsia" w:ascii="仿宋" w:hAnsi="仿宋" w:eastAsia="仿宋" w:cs="仿宋"/>
                <w:sz w:val="21"/>
                <w:szCs w:val="21"/>
                <w:lang w:val="zh-CN"/>
              </w:rPr>
              <w:t>，2021年</w:t>
            </w:r>
            <w:r>
              <w:rPr>
                <w:rFonts w:hint="eastAsia" w:ascii="仿宋" w:hAnsi="仿宋" w:eastAsia="仿宋" w:cs="仿宋"/>
                <w:sz w:val="21"/>
                <w:szCs w:val="21"/>
                <w:lang w:val="en-US" w:eastAsia="zh-CN"/>
              </w:rPr>
              <w:t>5</w:t>
            </w:r>
            <w:r>
              <w:rPr>
                <w:rFonts w:hint="eastAsia" w:ascii="仿宋" w:hAnsi="仿宋" w:eastAsia="仿宋" w:cs="仿宋"/>
                <w:sz w:val="21"/>
                <w:szCs w:val="21"/>
                <w:lang w:val="zh-CN"/>
              </w:rPr>
              <w:t>月</w:t>
            </w:r>
            <w:r>
              <w:rPr>
                <w:rFonts w:hint="eastAsia" w:ascii="仿宋" w:hAnsi="仿宋" w:eastAsia="仿宋" w:cs="仿宋"/>
                <w:sz w:val="21"/>
                <w:szCs w:val="21"/>
              </w:rPr>
              <w:t>3</w:t>
            </w:r>
            <w:r>
              <w:rPr>
                <w:rFonts w:hint="eastAsia" w:ascii="仿宋" w:hAnsi="仿宋" w:eastAsia="仿宋" w:cs="仿宋"/>
                <w:sz w:val="21"/>
                <w:szCs w:val="21"/>
                <w:lang w:val="en-US" w:eastAsia="zh-CN"/>
              </w:rPr>
              <w:t>1</w:t>
            </w:r>
            <w:r>
              <w:rPr>
                <w:rFonts w:hint="eastAsia" w:ascii="仿宋" w:hAnsi="仿宋" w:eastAsia="仿宋" w:cs="仿宋"/>
                <w:sz w:val="21"/>
                <w:szCs w:val="21"/>
                <w:lang w:val="zh-CN"/>
              </w:rPr>
              <w:t>日</w:t>
            </w:r>
            <w:r>
              <w:rPr>
                <w:rFonts w:hint="eastAsia" w:ascii="仿宋" w:hAnsi="仿宋" w:eastAsia="仿宋" w:cs="仿宋"/>
                <w:sz w:val="21"/>
                <w:szCs w:val="21"/>
              </w:rPr>
              <w:t>.</w:t>
            </w:r>
          </w:p>
          <w:p>
            <w:pPr>
              <w:rPr>
                <w:rFonts w:hint="eastAsia" w:ascii="仿宋" w:hAnsi="仿宋" w:eastAsia="仿宋" w:cs="仿宋"/>
                <w:sz w:val="21"/>
                <w:szCs w:val="21"/>
                <w:lang w:val="zh-CN"/>
              </w:rPr>
            </w:pPr>
          </w:p>
          <w:p>
            <w:pPr>
              <w:spacing w:line="32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生产技术部部长介绍：对于老客户及一些顾客一般出具出厂检验报告就可以了，有些产品按客户顾客要求需提交第三方试验报告</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抽</w:t>
            </w:r>
            <w:r>
              <w:rPr>
                <w:rFonts w:hint="eastAsia" w:ascii="仿宋" w:hAnsi="仿宋" w:eastAsia="仿宋" w:cs="仿宋"/>
                <w:sz w:val="21"/>
                <w:szCs w:val="21"/>
              </w:rPr>
              <w:t>查第三方检验证书：</w:t>
            </w:r>
          </w:p>
          <w:tbl>
            <w:tblPr>
              <w:tblStyle w:val="7"/>
              <w:tblW w:w="7100" w:type="dxa"/>
              <w:tblInd w:w="0" w:type="dxa"/>
              <w:tblLayout w:type="fixed"/>
              <w:tblCellMar>
                <w:top w:w="0" w:type="dxa"/>
                <w:left w:w="108" w:type="dxa"/>
                <w:bottom w:w="0" w:type="dxa"/>
                <w:right w:w="108" w:type="dxa"/>
              </w:tblCellMar>
            </w:tblPr>
            <w:tblGrid>
              <w:gridCol w:w="660"/>
              <w:gridCol w:w="3749"/>
              <w:gridCol w:w="2691"/>
            </w:tblGrid>
            <w:tr>
              <w:tblPrEx>
                <w:tblCellMar>
                  <w:top w:w="0" w:type="dxa"/>
                  <w:left w:w="108" w:type="dxa"/>
                  <w:bottom w:w="0" w:type="dxa"/>
                  <w:right w:w="108" w:type="dxa"/>
                </w:tblCellMar>
              </w:tblPrEx>
              <w:trPr>
                <w:trHeight w:val="48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37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油压座</w:t>
                  </w:r>
                  <w:r>
                    <w:rPr>
                      <w:rFonts w:hint="eastAsia" w:ascii="仿宋" w:hAnsi="仿宋" w:eastAsia="仿宋" w:cs="仿宋"/>
                      <w:kern w:val="0"/>
                      <w:sz w:val="21"/>
                      <w:szCs w:val="21"/>
                    </w:rPr>
                    <w:t>（</w:t>
                  </w:r>
                  <w:r>
                    <w:rPr>
                      <w:rFonts w:hint="eastAsia" w:ascii="仿宋" w:hAnsi="仿宋" w:eastAsia="仿宋" w:cs="仿宋"/>
                      <w:sz w:val="21"/>
                      <w:szCs w:val="21"/>
                    </w:rPr>
                    <w:t>石油钻采专用设备</w:t>
                  </w:r>
                  <w:r>
                    <w:rPr>
                      <w:rFonts w:hint="eastAsia" w:ascii="仿宋" w:hAnsi="仿宋" w:eastAsia="仿宋" w:cs="仿宋"/>
                      <w:kern w:val="0"/>
                      <w:sz w:val="21"/>
                      <w:szCs w:val="21"/>
                    </w:rPr>
                    <w:t>）</w:t>
                  </w:r>
                </w:p>
              </w:tc>
              <w:tc>
                <w:tcPr>
                  <w:tcW w:w="269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K11X55-90/20-CY</w:t>
                  </w: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37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井口注聚取样取压装置</w:t>
                  </w:r>
                  <w:r>
                    <w:rPr>
                      <w:rFonts w:hint="eastAsia" w:ascii="仿宋" w:hAnsi="仿宋" w:eastAsia="仿宋" w:cs="仿宋"/>
                      <w:kern w:val="0"/>
                      <w:sz w:val="21"/>
                      <w:szCs w:val="21"/>
                    </w:rPr>
                    <w:t>（</w:t>
                  </w:r>
                  <w:r>
                    <w:rPr>
                      <w:rFonts w:hint="eastAsia" w:ascii="仿宋" w:hAnsi="仿宋" w:eastAsia="仿宋" w:cs="仿宋"/>
                      <w:sz w:val="21"/>
                      <w:szCs w:val="21"/>
                    </w:rPr>
                    <w:t>石油钻采专用设备</w:t>
                  </w:r>
                  <w:r>
                    <w:rPr>
                      <w:rFonts w:hint="eastAsia" w:ascii="仿宋" w:hAnsi="仿宋" w:eastAsia="仿宋" w:cs="仿宋"/>
                      <w:kern w:val="0"/>
                      <w:sz w:val="21"/>
                      <w:szCs w:val="21"/>
                    </w:rPr>
                    <w:t>）</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25MPa</w:t>
                  </w:r>
                </w:p>
              </w:tc>
            </w:tr>
            <w:tr>
              <w:tblPrEx>
                <w:tblCellMar>
                  <w:top w:w="0" w:type="dxa"/>
                  <w:left w:w="108" w:type="dxa"/>
                  <w:bottom w:w="0" w:type="dxa"/>
                  <w:right w:w="108" w:type="dxa"/>
                </w:tblCellMar>
              </w:tblPrEx>
              <w:trPr>
                <w:trHeight w:val="437"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3749"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井口配件 取压座</w:t>
                  </w:r>
                </w:p>
              </w:tc>
              <w:tc>
                <w:tcPr>
                  <w:tcW w:w="2691" w:type="dxa"/>
                  <w:tcBorders>
                    <w:top w:val="nil"/>
                    <w:left w:val="nil"/>
                    <w:bottom w:val="single" w:color="auto" w:sz="4" w:space="0"/>
                    <w:right w:val="single" w:color="auto" w:sz="4" w:space="0"/>
                  </w:tcBorders>
                  <w:shd w:val="clear" w:color="auto" w:fill="auto"/>
                  <w:vAlign w:val="center"/>
                </w:tcPr>
                <w:p>
                  <w:pPr>
                    <w:widowControl/>
                    <w:ind w:firstLine="840" w:firstLineChars="400"/>
                    <w:jc w:val="both"/>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32MPa</w:t>
                  </w: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37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流量控制器</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DN5025MPa</w:t>
                  </w:r>
                </w:p>
              </w:tc>
            </w:tr>
            <w:tr>
              <w:tblPrEx>
                <w:tblCellMar>
                  <w:top w:w="0" w:type="dxa"/>
                  <w:left w:w="108" w:type="dxa"/>
                  <w:bottom w:w="0" w:type="dxa"/>
                  <w:right w:w="108" w:type="dxa"/>
                </w:tblCellMar>
              </w:tblPrEx>
              <w:trPr>
                <w:trHeight w:val="5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37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防砂筛管（</w:t>
                  </w:r>
                  <w:r>
                    <w:rPr>
                      <w:rFonts w:hint="eastAsia" w:ascii="仿宋" w:hAnsi="仿宋" w:eastAsia="仿宋" w:cs="仿宋"/>
                      <w:sz w:val="21"/>
                      <w:szCs w:val="21"/>
                    </w:rPr>
                    <w:t>石油钻采设备配件</w:t>
                  </w:r>
                  <w:r>
                    <w:rPr>
                      <w:rFonts w:hint="eastAsia" w:ascii="仿宋" w:hAnsi="仿宋" w:eastAsia="仿宋" w:cs="仿宋"/>
                      <w:kern w:val="0"/>
                      <w:sz w:val="21"/>
                      <w:szCs w:val="21"/>
                    </w:rPr>
                    <w:t>）</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1000型</w:t>
                  </w: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3749"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上法兰（</w:t>
                  </w:r>
                  <w:r>
                    <w:rPr>
                      <w:rFonts w:hint="eastAsia" w:ascii="仿宋" w:hAnsi="仿宋" w:eastAsia="仿宋" w:cs="仿宋"/>
                      <w:sz w:val="21"/>
                      <w:szCs w:val="21"/>
                    </w:rPr>
                    <w:t>石油钻采设备配件</w:t>
                  </w:r>
                  <w:r>
                    <w:rPr>
                      <w:rFonts w:hint="eastAsia" w:ascii="仿宋" w:hAnsi="仿宋" w:eastAsia="仿宋" w:cs="仿宋"/>
                      <w:kern w:val="0"/>
                      <w:sz w:val="21"/>
                      <w:szCs w:val="21"/>
                    </w:rPr>
                    <w:t>）</w:t>
                  </w:r>
                </w:p>
              </w:tc>
              <w:tc>
                <w:tcPr>
                  <w:tcW w:w="2691"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25MPa/DN65</w:t>
                  </w: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37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c>
                <w:tcPr>
                  <w:tcW w:w="269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p>
              </w:tc>
            </w:tr>
          </w:tbl>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抽查1、封隔器 （型号）K11X55-90/20-CY</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检测单位：</w:t>
            </w:r>
            <w:r>
              <w:rPr>
                <w:rFonts w:hint="eastAsia" w:ascii="仿宋" w:hAnsi="仿宋" w:eastAsia="仿宋" w:cs="仿宋"/>
                <w:sz w:val="21"/>
                <w:szCs w:val="21"/>
                <w:lang w:eastAsia="zh-CN"/>
              </w:rPr>
              <w:t>黑龙江嘉跃众鑫石油机械设备检测有限公司</w:t>
            </w:r>
            <w:r>
              <w:rPr>
                <w:rFonts w:hint="eastAsia" w:ascii="仿宋" w:hAnsi="仿宋" w:eastAsia="仿宋" w:cs="仿宋"/>
                <w:sz w:val="21"/>
                <w:szCs w:val="21"/>
              </w:rPr>
              <w:t>，检查项目：外观质量、启动压差、解封负荷等11项，检测结论：合格</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抽查2、射流泵检测报告 （泵及配件）型号：SLB26。</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检测单位：</w:t>
            </w:r>
            <w:r>
              <w:rPr>
                <w:rFonts w:hint="eastAsia" w:ascii="仿宋" w:hAnsi="仿宋" w:eastAsia="仿宋" w:cs="仿宋"/>
                <w:sz w:val="21"/>
                <w:szCs w:val="21"/>
                <w:lang w:eastAsia="zh-CN"/>
              </w:rPr>
              <w:t>黑龙江嘉跃众鑫石油机械设备检测有限公司</w:t>
            </w:r>
            <w:r>
              <w:rPr>
                <w:rFonts w:hint="eastAsia" w:ascii="仿宋" w:hAnsi="仿宋" w:eastAsia="仿宋" w:cs="仿宋"/>
                <w:sz w:val="21"/>
                <w:szCs w:val="21"/>
              </w:rPr>
              <w:t>，检查项目：外观质量、安装长度、连接法兰、喷嘴口径等9项进行了检验</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检测结论：合格</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抽查3、</w:t>
            </w:r>
            <w:r>
              <w:rPr>
                <w:rFonts w:hint="eastAsia" w:ascii="仿宋" w:hAnsi="仿宋" w:eastAsia="仿宋" w:cs="仿宋"/>
                <w:kern w:val="0"/>
                <w:sz w:val="21"/>
                <w:szCs w:val="21"/>
              </w:rPr>
              <w:t>封隔器检测报告</w:t>
            </w:r>
            <w:r>
              <w:rPr>
                <w:rFonts w:hint="eastAsia" w:ascii="仿宋" w:hAnsi="仿宋" w:eastAsia="仿宋" w:cs="仿宋"/>
                <w:sz w:val="21"/>
                <w:szCs w:val="21"/>
              </w:rPr>
              <w:t>（石油钻采设备）</w:t>
            </w:r>
            <w:r>
              <w:rPr>
                <w:rFonts w:hint="eastAsia" w:ascii="仿宋" w:hAnsi="仿宋" w:eastAsia="仿宋" w:cs="仿宋"/>
                <w:kern w:val="0"/>
                <w:sz w:val="21"/>
                <w:szCs w:val="21"/>
              </w:rPr>
              <w:t xml:space="preserve">  </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型号：Y341-114x50-120/25检测项目：外观质量、关键尺寸（）、压缩距80性能测试（密封压力7-8MPA），解封压力标识等项目进行了检验。检测结论：合格。</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抽查4、</w:t>
            </w:r>
            <w:r>
              <w:rPr>
                <w:rFonts w:hint="eastAsia" w:ascii="仿宋" w:hAnsi="仿宋" w:eastAsia="仿宋" w:cs="仿宋"/>
                <w:kern w:val="0"/>
                <w:sz w:val="21"/>
                <w:szCs w:val="21"/>
              </w:rPr>
              <w:t xml:space="preserve">防砂筛管1000型  </w:t>
            </w:r>
            <w:r>
              <w:rPr>
                <w:rFonts w:hint="eastAsia" w:ascii="仿宋" w:hAnsi="仿宋" w:eastAsia="仿宋" w:cs="仿宋"/>
                <w:sz w:val="21"/>
                <w:szCs w:val="21"/>
              </w:rPr>
              <w:t>检查项目：总长度、外径、孔距、硬度等8项。</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检测单位：</w:t>
            </w:r>
            <w:r>
              <w:rPr>
                <w:rFonts w:hint="eastAsia" w:ascii="仿宋" w:hAnsi="仿宋" w:eastAsia="仿宋" w:cs="仿宋"/>
                <w:sz w:val="21"/>
                <w:szCs w:val="21"/>
                <w:lang w:eastAsia="zh-CN"/>
              </w:rPr>
              <w:t>黑龙江嘉跃众鑫石油机械设备检测有限公司</w:t>
            </w:r>
            <w:r>
              <w:rPr>
                <w:rFonts w:hint="eastAsia" w:ascii="仿宋" w:hAnsi="仿宋" w:eastAsia="仿宋" w:cs="仿宋"/>
                <w:sz w:val="21"/>
                <w:szCs w:val="21"/>
              </w:rPr>
              <w:t>（大庆）。检测结论：合格  .</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抽查5：双头螺栓：M24*140  检查项目：螺纹长度、硬度等4项。</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检测结论：合格  .</w:t>
            </w:r>
          </w:p>
          <w:p>
            <w:pPr>
              <w:spacing w:line="320" w:lineRule="exact"/>
              <w:ind w:left="34" w:firstLine="420" w:firstLineChars="200"/>
              <w:rPr>
                <w:rFonts w:hint="eastAsia" w:ascii="仿宋" w:hAnsi="仿宋" w:eastAsia="仿宋" w:cs="仿宋"/>
                <w:sz w:val="21"/>
                <w:szCs w:val="21"/>
              </w:rPr>
            </w:pPr>
            <w:r>
              <w:rPr>
                <w:rFonts w:hint="eastAsia" w:ascii="仿宋" w:hAnsi="仿宋" w:eastAsia="仿宋" w:cs="仿宋"/>
                <w:sz w:val="21"/>
                <w:szCs w:val="21"/>
              </w:rPr>
              <w:t>第三方检测报告具体请参见检测报告文件包：（附件已带回机构）</w:t>
            </w:r>
          </w:p>
          <w:p>
            <w:pPr>
              <w:spacing w:line="320" w:lineRule="exact"/>
              <w:rPr>
                <w:rFonts w:hint="eastAsia" w:ascii="仿宋" w:hAnsi="仿宋" w:eastAsia="仿宋" w:cs="仿宋"/>
                <w:sz w:val="21"/>
                <w:szCs w:val="21"/>
              </w:rPr>
            </w:pPr>
            <w:r>
              <w:rPr>
                <w:rFonts w:hint="eastAsia" w:ascii="仿宋" w:hAnsi="仿宋" w:eastAsia="仿宋" w:cs="仿宋"/>
                <w:sz w:val="21"/>
                <w:szCs w:val="21"/>
              </w:rPr>
              <w:t>查到公司总经理对质检人员的授权书：被授权人员：王俊、张明奇</w:t>
            </w:r>
            <w:r>
              <w:rPr>
                <w:rFonts w:hint="eastAsia" w:ascii="仿宋" w:hAnsi="仿宋" w:eastAsia="仿宋" w:cs="仿宋"/>
                <w:sz w:val="21"/>
                <w:szCs w:val="21"/>
                <w:lang w:eastAsia="zh-CN"/>
              </w:rPr>
              <w:t>2021</w:t>
            </w:r>
            <w:r>
              <w:rPr>
                <w:rFonts w:hint="eastAsia" w:ascii="仿宋" w:hAnsi="仿宋" w:eastAsia="仿宋" w:cs="仿宋"/>
                <w:sz w:val="21"/>
                <w:szCs w:val="21"/>
              </w:rPr>
              <w:t>年1月10日。</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101"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过程的监视和测量</w:t>
            </w:r>
          </w:p>
        </w:tc>
        <w:tc>
          <w:tcPr>
            <w:tcW w:w="708"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lang w:eastAsia="zh-CN"/>
              </w:rPr>
              <w:t>QO</w:t>
            </w:r>
            <w:r>
              <w:rPr>
                <w:rFonts w:hint="eastAsia" w:ascii="仿宋" w:hAnsi="仿宋" w:eastAsia="仿宋" w:cs="仿宋"/>
                <w:bCs/>
                <w:sz w:val="21"/>
                <w:szCs w:val="21"/>
              </w:rPr>
              <w:t>9.1.1</w:t>
            </w:r>
          </w:p>
          <w:p>
            <w:pPr>
              <w:spacing w:line="280" w:lineRule="exact"/>
              <w:rPr>
                <w:rFonts w:hint="eastAsia" w:ascii="仿宋" w:hAnsi="仿宋" w:eastAsia="仿宋" w:cs="仿宋"/>
                <w:bCs/>
                <w:sz w:val="21"/>
                <w:szCs w:val="21"/>
              </w:rPr>
            </w:pPr>
          </w:p>
        </w:tc>
        <w:tc>
          <w:tcPr>
            <w:tcW w:w="12191" w:type="dxa"/>
          </w:tcPr>
          <w:p>
            <w:pPr>
              <w:rPr>
                <w:rFonts w:hint="eastAsia" w:ascii="仿宋" w:hAnsi="仿宋" w:eastAsia="仿宋" w:cs="仿宋"/>
                <w:sz w:val="21"/>
                <w:szCs w:val="21"/>
              </w:rPr>
            </w:pPr>
            <w:r>
              <w:rPr>
                <w:rFonts w:hint="eastAsia" w:ascii="仿宋" w:hAnsi="仿宋" w:eastAsia="仿宋" w:cs="仿宋"/>
                <w:sz w:val="21"/>
                <w:szCs w:val="21"/>
              </w:rPr>
              <w:t>组织策划了对绩效的监视和测量，对绩效的分析和评价，对事项进行汇报的程序等。保留了必要的记录文件。</w:t>
            </w:r>
          </w:p>
          <w:p>
            <w:pPr>
              <w:rPr>
                <w:rFonts w:hint="eastAsia" w:ascii="仿宋" w:hAnsi="仿宋" w:eastAsia="仿宋" w:cs="仿宋"/>
                <w:sz w:val="21"/>
                <w:szCs w:val="21"/>
              </w:rPr>
            </w:pPr>
            <w:r>
              <w:rPr>
                <w:rFonts w:hint="eastAsia" w:ascii="仿宋" w:hAnsi="仿宋" w:eastAsia="仿宋" w:cs="仿宋"/>
                <w:sz w:val="21"/>
                <w:szCs w:val="21"/>
              </w:rPr>
              <w:t>公司通过管理评审和内部审核，并通过统计技术的运用，对监视和测量的信息进行分析和处理。定期的目标考核，对发现的问题采取纠正和必要的纠正措施，确保管理体系绩效和有效性。</w:t>
            </w:r>
          </w:p>
          <w:p>
            <w:pPr>
              <w:rPr>
                <w:rFonts w:hint="eastAsia" w:ascii="仿宋" w:hAnsi="仿宋" w:eastAsia="仿宋" w:cs="仿宋"/>
                <w:sz w:val="21"/>
                <w:szCs w:val="21"/>
              </w:rPr>
            </w:pPr>
            <w:r>
              <w:rPr>
                <w:rFonts w:hint="eastAsia" w:ascii="仿宋" w:hAnsi="仿宋" w:eastAsia="仿宋" w:cs="仿宋"/>
                <w:sz w:val="21"/>
                <w:szCs w:val="21"/>
              </w:rPr>
              <w:t>提供了：</w:t>
            </w:r>
          </w:p>
          <w:p>
            <w:pPr>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2021</w:t>
            </w:r>
            <w:r>
              <w:rPr>
                <w:rFonts w:hint="eastAsia" w:ascii="仿宋" w:hAnsi="仿宋" w:eastAsia="仿宋" w:cs="仿宋"/>
                <w:sz w:val="21"/>
                <w:szCs w:val="21"/>
              </w:rPr>
              <w:t>年1-</w:t>
            </w:r>
            <w:r>
              <w:rPr>
                <w:rFonts w:hint="eastAsia" w:ascii="仿宋" w:hAnsi="仿宋" w:eastAsia="仿宋" w:cs="仿宋"/>
                <w:sz w:val="21"/>
                <w:szCs w:val="21"/>
                <w:lang w:val="en-US" w:eastAsia="zh-CN"/>
              </w:rPr>
              <w:t>7</w:t>
            </w:r>
            <w:r>
              <w:rPr>
                <w:rFonts w:hint="eastAsia" w:ascii="仿宋" w:hAnsi="仿宋" w:eastAsia="仿宋" w:cs="仿宋"/>
                <w:sz w:val="21"/>
                <w:szCs w:val="21"/>
              </w:rPr>
              <w:t xml:space="preserve">月份管理体系运行检查记录YTSY/QES JL-26 </w:t>
            </w:r>
          </w:p>
          <w:p>
            <w:pPr>
              <w:rPr>
                <w:rFonts w:hint="eastAsia" w:ascii="仿宋" w:hAnsi="仿宋" w:eastAsia="仿宋" w:cs="仿宋"/>
                <w:sz w:val="21"/>
                <w:szCs w:val="21"/>
              </w:rPr>
            </w:pPr>
            <w:r>
              <w:rPr>
                <w:rFonts w:hint="eastAsia" w:ascii="仿宋" w:hAnsi="仿宋" w:eastAsia="仿宋" w:cs="仿宋"/>
                <w:sz w:val="21"/>
                <w:szCs w:val="21"/>
              </w:rPr>
              <w:t>2、提供生产技术部、供销部 、办公室体系工作总结。</w:t>
            </w:r>
          </w:p>
          <w:p>
            <w:pPr>
              <w:rPr>
                <w:rFonts w:hint="eastAsia" w:ascii="仿宋" w:hAnsi="仿宋" w:eastAsia="仿宋" w:cs="仿宋"/>
                <w:sz w:val="21"/>
                <w:szCs w:val="21"/>
              </w:rPr>
            </w:pPr>
            <w:r>
              <w:rPr>
                <w:rFonts w:hint="eastAsia" w:ascii="仿宋" w:hAnsi="仿宋" w:eastAsia="仿宋" w:cs="仿宋"/>
                <w:sz w:val="21"/>
                <w:szCs w:val="21"/>
              </w:rPr>
              <w:t>3、质量、环境。职业健康安全目标展开表YTSY/</w:t>
            </w:r>
            <w:r>
              <w:rPr>
                <w:rFonts w:hint="eastAsia" w:ascii="仿宋" w:hAnsi="仿宋" w:eastAsia="仿宋" w:cs="仿宋"/>
                <w:sz w:val="21"/>
                <w:szCs w:val="21"/>
                <w:lang w:eastAsia="zh-CN"/>
              </w:rPr>
              <w:t>QO</w:t>
            </w:r>
            <w:r>
              <w:rPr>
                <w:rFonts w:hint="eastAsia" w:ascii="仿宋" w:hAnsi="仿宋" w:eastAsia="仿宋" w:cs="仿宋"/>
                <w:sz w:val="21"/>
                <w:szCs w:val="21"/>
              </w:rPr>
              <w:t>-01、质量、环境、职业健康安全目标统计表 YTSY/</w:t>
            </w:r>
            <w:r>
              <w:rPr>
                <w:rFonts w:hint="eastAsia" w:ascii="仿宋" w:hAnsi="仿宋" w:eastAsia="仿宋" w:cs="仿宋"/>
                <w:sz w:val="21"/>
                <w:szCs w:val="21"/>
                <w:lang w:eastAsia="zh-CN"/>
              </w:rPr>
              <w:t>QO</w:t>
            </w:r>
            <w:r>
              <w:rPr>
                <w:rFonts w:hint="eastAsia" w:ascii="仿宋" w:hAnsi="仿宋" w:eastAsia="仿宋" w:cs="仿宋"/>
                <w:sz w:val="21"/>
                <w:szCs w:val="21"/>
              </w:rPr>
              <w:t>-02、环境管理目标、指标及管理方案 YTSY/EO-11 、职业健康安全管理目标、指标及管理方案  YTSY/EO-12。</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01" w:type="dxa"/>
          </w:tcPr>
          <w:p>
            <w:pPr>
              <w:adjustRightInd w:val="0"/>
              <w:snapToGrid w:val="0"/>
              <w:spacing w:line="280" w:lineRule="exact"/>
              <w:rPr>
                <w:rFonts w:hint="eastAsia" w:ascii="仿宋" w:hAnsi="仿宋" w:eastAsia="仿宋" w:cs="仿宋"/>
                <w:spacing w:val="-12"/>
                <w:sz w:val="21"/>
                <w:szCs w:val="21"/>
              </w:rPr>
            </w:pPr>
            <w:r>
              <w:rPr>
                <w:rFonts w:hint="eastAsia" w:ascii="仿宋" w:hAnsi="仿宋" w:eastAsia="仿宋" w:cs="仿宋"/>
                <w:spacing w:val="-12"/>
                <w:sz w:val="21"/>
                <w:szCs w:val="21"/>
              </w:rPr>
              <w:t>危险源</w:t>
            </w:r>
          </w:p>
        </w:tc>
        <w:tc>
          <w:tcPr>
            <w:tcW w:w="708" w:type="dxa"/>
          </w:tcPr>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O6.1.2</w:t>
            </w:r>
          </w:p>
        </w:tc>
        <w:tc>
          <w:tcPr>
            <w:tcW w:w="12191" w:type="dxa"/>
            <w:vAlign w:val="center"/>
          </w:tcPr>
          <w:p>
            <w:pPr>
              <w:snapToGrid w:val="0"/>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公司制定了《危险源辨识、风险评价和风险控制程序》，对危险源的识别、评价结果、控制手段等做出了规定。</w:t>
            </w:r>
          </w:p>
          <w:p>
            <w:pPr>
              <w:snapToGrid w:val="0"/>
              <w:spacing w:line="320" w:lineRule="exact"/>
              <w:ind w:firstLine="420" w:firstLineChars="200"/>
              <w:rPr>
                <w:rFonts w:hint="eastAsia" w:ascii="仿宋" w:hAnsi="仿宋" w:eastAsia="仿宋" w:cs="仿宋"/>
                <w:sz w:val="21"/>
                <w:szCs w:val="21"/>
              </w:rPr>
            </w:pPr>
            <w:r>
              <w:rPr>
                <w:rFonts w:hint="eastAsia" w:ascii="仿宋" w:hAnsi="仿宋" w:eastAsia="仿宋" w:cs="仿宋"/>
                <w:color w:val="000000"/>
                <w:sz w:val="21"/>
                <w:szCs w:val="21"/>
              </w:rPr>
              <w:t>部门负责人</w:t>
            </w:r>
            <w:r>
              <w:rPr>
                <w:rFonts w:hint="eastAsia" w:ascii="仿宋" w:hAnsi="仿宋" w:eastAsia="仿宋" w:cs="仿宋"/>
                <w:sz w:val="21"/>
                <w:szCs w:val="21"/>
              </w:rPr>
              <w:t>介绍了对危险源进行了辨识，考虑了三种时态，过去、现在和将来，三种状态，正常、异常和紧急，按照办公区域及工作过程，另外按照区域及工作过程等进行了辨识。</w:t>
            </w:r>
          </w:p>
          <w:p>
            <w:pPr>
              <w:snapToGrid w:val="0"/>
              <w:spacing w:line="320" w:lineRule="exact"/>
              <w:ind w:right="392" w:firstLine="420" w:firstLineChars="200"/>
              <w:rPr>
                <w:rFonts w:hint="eastAsia" w:ascii="仿宋" w:hAnsi="仿宋" w:eastAsia="仿宋" w:cs="仿宋"/>
                <w:sz w:val="21"/>
                <w:szCs w:val="21"/>
              </w:rPr>
            </w:pPr>
            <w:r>
              <w:rPr>
                <w:rFonts w:hint="eastAsia" w:ascii="仿宋" w:hAnsi="仿宋" w:eastAsia="仿宋" w:cs="仿宋"/>
                <w:sz w:val="21"/>
                <w:szCs w:val="21"/>
              </w:rPr>
              <w:t>策划通过运行控制、管理方案、应急预案等对危险源实施控制，基本适宜。</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提供《危险源辨识、风险评价和风险控制策划表》《重要危险源清单》对部门生产、办公活动各过程分别进行辨识，考虑了触电、机械加工、职业病伤害、意外伤害、火灾等方面；从过去、现在、将来三种时态；正常、异常和紧急三种状态识别危险源。本部门识别的各区域危险源有：触电、中毒、意外伤害、火灾事故等。不可接受风险识别有：火灾、触电、中毒、人身伤害等。编制：刘永涛  审核 李永福 </w:t>
            </w:r>
            <w:r>
              <w:rPr>
                <w:rFonts w:hint="eastAsia" w:ascii="仿宋" w:hAnsi="仿宋" w:eastAsia="仿宋" w:cs="仿宋"/>
                <w:sz w:val="21"/>
                <w:szCs w:val="21"/>
                <w:lang w:eastAsia="zh-CN"/>
              </w:rPr>
              <w:t>2021</w:t>
            </w:r>
            <w:r>
              <w:rPr>
                <w:rFonts w:hint="eastAsia" w:ascii="仿宋" w:hAnsi="仿宋" w:eastAsia="仿宋" w:cs="仿宋"/>
                <w:sz w:val="21"/>
                <w:szCs w:val="21"/>
              </w:rPr>
              <w:t>年3月28日危险源识别经核实基本齐全，重大危险源评价基本合理。</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101"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不合格及纠正措施</w:t>
            </w:r>
          </w:p>
        </w:tc>
        <w:tc>
          <w:tcPr>
            <w:tcW w:w="708"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Q</w:t>
            </w:r>
            <w:r>
              <w:rPr>
                <w:rFonts w:hint="eastAsia" w:ascii="仿宋" w:hAnsi="仿宋" w:eastAsia="仿宋" w:cs="仿宋"/>
                <w:bCs/>
                <w:sz w:val="21"/>
                <w:szCs w:val="21"/>
                <w:lang w:val="en-US" w:eastAsia="zh-CN"/>
              </w:rPr>
              <w:t>O</w:t>
            </w:r>
            <w:r>
              <w:rPr>
                <w:rFonts w:hint="eastAsia" w:ascii="仿宋" w:hAnsi="仿宋" w:eastAsia="仿宋" w:cs="仿宋"/>
                <w:bCs/>
                <w:sz w:val="21"/>
                <w:szCs w:val="21"/>
              </w:rPr>
              <w:t>.10.2</w:t>
            </w:r>
          </w:p>
          <w:p>
            <w:pPr>
              <w:spacing w:line="280" w:lineRule="exact"/>
              <w:rPr>
                <w:rFonts w:hint="eastAsia" w:ascii="仿宋" w:hAnsi="仿宋" w:eastAsia="仿宋" w:cs="仿宋"/>
                <w:bCs/>
                <w:sz w:val="21"/>
                <w:szCs w:val="21"/>
              </w:rPr>
            </w:pPr>
          </w:p>
        </w:tc>
        <w:tc>
          <w:tcPr>
            <w:tcW w:w="12191" w:type="dxa"/>
          </w:tcPr>
          <w:p>
            <w:pPr>
              <w:ind w:firstLine="420" w:firstLineChars="200"/>
              <w:rPr>
                <w:rFonts w:hint="eastAsia" w:ascii="仿宋" w:hAnsi="仿宋" w:eastAsia="仿宋" w:cs="仿宋"/>
                <w:sz w:val="21"/>
                <w:szCs w:val="21"/>
              </w:rPr>
            </w:pPr>
            <w:r>
              <w:rPr>
                <w:rFonts w:hint="eastAsia" w:ascii="仿宋" w:hAnsi="仿宋" w:eastAsia="仿宋" w:cs="仿宋"/>
                <w:sz w:val="21"/>
                <w:szCs w:val="21"/>
              </w:rPr>
              <w:t>企业通过过程的监视和测量、绩效考核、内审、管理评审等方式和机制，确保质量管理制度有效执行。</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企业经过策划，采用对产品的监视和测量，对不合格品控制等来证实产品的符合性。</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对内审中的不符合，采取了纠正措施，并验证；对资质范围内加工过程中发现的不合格品，提供了</w:t>
            </w:r>
            <w:r>
              <w:rPr>
                <w:rFonts w:hint="eastAsia" w:ascii="仿宋" w:hAnsi="仿宋" w:eastAsia="仿宋" w:cs="仿宋"/>
                <w:sz w:val="21"/>
                <w:szCs w:val="21"/>
                <w:lang w:eastAsia="zh-CN"/>
              </w:rPr>
              <w:t>2021</w:t>
            </w:r>
            <w:r>
              <w:rPr>
                <w:rFonts w:hint="eastAsia" w:ascii="仿宋" w:hAnsi="仿宋" w:eastAsia="仿宋" w:cs="仿宋"/>
                <w:sz w:val="21"/>
                <w:szCs w:val="21"/>
              </w:rPr>
              <w:t>年不合格品台账。抽查</w:t>
            </w:r>
            <w:r>
              <w:rPr>
                <w:rFonts w:hint="eastAsia" w:ascii="仿宋" w:hAnsi="仿宋" w:eastAsia="仿宋" w:cs="仿宋"/>
                <w:sz w:val="21"/>
                <w:szCs w:val="21"/>
                <w:lang w:eastAsia="zh-CN"/>
              </w:rPr>
              <w:t>2021</w:t>
            </w:r>
            <w:r>
              <w:rPr>
                <w:rFonts w:hint="eastAsia" w:ascii="仿宋" w:hAnsi="仿宋" w:eastAsia="仿宋" w:cs="仿宋"/>
                <w:sz w:val="21"/>
                <w:szCs w:val="21"/>
              </w:rPr>
              <w:t>年7月6日、</w:t>
            </w:r>
            <w:r>
              <w:rPr>
                <w:rFonts w:hint="eastAsia" w:ascii="仿宋" w:hAnsi="仿宋" w:eastAsia="仿宋" w:cs="仿宋"/>
                <w:sz w:val="21"/>
                <w:szCs w:val="21"/>
                <w:lang w:eastAsia="zh-CN"/>
              </w:rPr>
              <w:t>2021</w:t>
            </w:r>
            <w:r>
              <w:rPr>
                <w:rFonts w:hint="eastAsia" w:ascii="仿宋" w:hAnsi="仿宋" w:eastAsia="仿宋" w:cs="仿宋"/>
                <w:sz w:val="21"/>
                <w:szCs w:val="21"/>
              </w:rPr>
              <w:t>年6月5日、</w:t>
            </w:r>
            <w:r>
              <w:rPr>
                <w:rFonts w:hint="eastAsia" w:ascii="仿宋" w:hAnsi="仿宋" w:eastAsia="仿宋" w:cs="仿宋"/>
                <w:sz w:val="21"/>
                <w:szCs w:val="21"/>
                <w:lang w:eastAsia="zh-CN"/>
              </w:rPr>
              <w:t>2021</w:t>
            </w:r>
            <w:r>
              <w:rPr>
                <w:rFonts w:hint="eastAsia" w:ascii="仿宋" w:hAnsi="仿宋" w:eastAsia="仿宋" w:cs="仿宋"/>
                <w:sz w:val="21"/>
                <w:szCs w:val="21"/>
              </w:rPr>
              <w:t>年4月12日三份不合格产品处置单，记录中对产品（零件）名称、不符合原因、检验人员、操作人员、返工/返修、报废、验证等栏目记录完整，对不合格产品处置单公司按月份装订，生产技术部纠正和预防措施。</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为保证公司职业健康安全管理体系的有效运行，通过对安全事件的调查处理，以确保管理体系运行的有效性。</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经查在公司正常经营活动中，资质范围内加工过程、检验过程中出现了轻微不符合，部门已经采取纠正和纠正措施，经验证纠正措施有效。公司经营活动未发生过环境、安全等事故。</w:t>
            </w:r>
          </w:p>
          <w:p>
            <w:pPr>
              <w:pStyle w:val="2"/>
              <w:rPr>
                <w:rFonts w:hint="eastAsia" w:ascii="仿宋" w:hAnsi="仿宋" w:eastAsia="仿宋" w:cs="仿宋"/>
                <w:bCs w:val="0"/>
                <w:spacing w:val="0"/>
                <w:sz w:val="21"/>
                <w:szCs w:val="21"/>
              </w:rPr>
            </w:pPr>
            <w:r>
              <w:rPr>
                <w:rFonts w:hint="eastAsia" w:ascii="仿宋" w:hAnsi="仿宋" w:eastAsia="仿宋" w:cs="仿宋"/>
                <w:bCs w:val="0"/>
                <w:spacing w:val="0"/>
                <w:sz w:val="21"/>
                <w:szCs w:val="21"/>
              </w:rPr>
              <w:t>查持续改进：</w:t>
            </w:r>
          </w:p>
          <w:p>
            <w:pPr>
              <w:pStyle w:val="2"/>
              <w:ind w:firstLine="420" w:firstLineChars="200"/>
              <w:rPr>
                <w:rFonts w:hint="eastAsia" w:ascii="仿宋" w:hAnsi="仿宋" w:eastAsia="仿宋" w:cs="仿宋"/>
                <w:bCs w:val="0"/>
                <w:spacing w:val="0"/>
                <w:sz w:val="21"/>
                <w:szCs w:val="21"/>
              </w:rPr>
            </w:pPr>
            <w:r>
              <w:rPr>
                <w:rFonts w:hint="eastAsia" w:ascii="仿宋" w:hAnsi="仿宋" w:eastAsia="仿宋" w:cs="仿宋"/>
                <w:bCs w:val="0"/>
                <w:spacing w:val="0"/>
                <w:sz w:val="21"/>
                <w:szCs w:val="21"/>
              </w:rPr>
              <w:t>a. 通过管理体系运行，管理方针、目标的实施，内审、管理评审进行持续改进；</w:t>
            </w:r>
          </w:p>
          <w:p>
            <w:pPr>
              <w:pStyle w:val="2"/>
              <w:ind w:firstLine="420" w:firstLineChars="200"/>
              <w:rPr>
                <w:rFonts w:hint="eastAsia" w:ascii="仿宋" w:hAnsi="仿宋" w:eastAsia="仿宋" w:cs="仿宋"/>
                <w:bCs w:val="0"/>
                <w:spacing w:val="0"/>
                <w:sz w:val="21"/>
                <w:szCs w:val="21"/>
              </w:rPr>
            </w:pPr>
            <w:r>
              <w:rPr>
                <w:rFonts w:hint="eastAsia" w:ascii="仿宋" w:hAnsi="仿宋" w:eastAsia="仿宋" w:cs="仿宋"/>
                <w:bCs w:val="0"/>
                <w:spacing w:val="0"/>
                <w:sz w:val="21"/>
                <w:szCs w:val="21"/>
              </w:rPr>
              <w:t>b. 通过数据分析、纠正、预防措施实施达到持续改进；</w:t>
            </w:r>
          </w:p>
          <w:p>
            <w:pPr>
              <w:pStyle w:val="2"/>
              <w:ind w:firstLine="420" w:firstLineChars="200"/>
              <w:rPr>
                <w:rFonts w:hint="eastAsia" w:ascii="仿宋" w:hAnsi="仿宋" w:eastAsia="仿宋" w:cs="仿宋"/>
                <w:bCs w:val="0"/>
                <w:spacing w:val="0"/>
                <w:sz w:val="21"/>
                <w:szCs w:val="21"/>
              </w:rPr>
            </w:pPr>
            <w:r>
              <w:rPr>
                <w:rFonts w:hint="eastAsia" w:ascii="仿宋" w:hAnsi="仿宋" w:eastAsia="仿宋" w:cs="仿宋"/>
                <w:bCs w:val="0"/>
                <w:spacing w:val="0"/>
                <w:sz w:val="21"/>
                <w:szCs w:val="21"/>
              </w:rPr>
              <w:t>c. 通过顾客满意度调查，改进、提高产品质量，满足顾客需求，达到持续改进的目的。</w:t>
            </w:r>
          </w:p>
          <w:p>
            <w:pPr>
              <w:spacing w:line="32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管理评审提出1项改进措施，已实施。</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01"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运行控制</w:t>
            </w:r>
          </w:p>
        </w:tc>
        <w:tc>
          <w:tcPr>
            <w:tcW w:w="708" w:type="dxa"/>
          </w:tcPr>
          <w:p>
            <w:pPr>
              <w:spacing w:line="280" w:lineRule="exact"/>
              <w:rPr>
                <w:rFonts w:hint="eastAsia" w:ascii="仿宋" w:hAnsi="仿宋" w:eastAsia="仿宋" w:cs="仿宋"/>
                <w:bCs/>
                <w:sz w:val="21"/>
                <w:szCs w:val="21"/>
                <w:lang w:val="en-US"/>
              </w:rPr>
            </w:pPr>
            <w:r>
              <w:rPr>
                <w:rFonts w:hint="eastAsia" w:ascii="仿宋" w:hAnsi="仿宋" w:eastAsia="仿宋" w:cs="仿宋"/>
                <w:bCs/>
                <w:sz w:val="21"/>
                <w:szCs w:val="21"/>
                <w:lang w:val="en-US" w:eastAsia="zh-CN"/>
              </w:rPr>
              <w:t>O8.1</w:t>
            </w:r>
          </w:p>
        </w:tc>
        <w:tc>
          <w:tcPr>
            <w:tcW w:w="12191"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编制与安全体系运行控制有关的文件有《管理运行控制程序》、《相关方管理程序》、《工作现场安全、卫生制度》、《应急预案》等。</w:t>
            </w:r>
          </w:p>
          <w:p>
            <w:pPr>
              <w:rPr>
                <w:rFonts w:hint="eastAsia" w:ascii="仿宋" w:hAnsi="仿宋" w:eastAsia="仿宋" w:cs="仿宋"/>
                <w:sz w:val="21"/>
                <w:szCs w:val="21"/>
              </w:rPr>
            </w:pPr>
            <w:r>
              <w:rPr>
                <w:rFonts w:hint="eastAsia" w:ascii="仿宋" w:hAnsi="仿宋" w:eastAsia="仿宋" w:cs="仿宋"/>
                <w:sz w:val="21"/>
                <w:szCs w:val="21"/>
              </w:rPr>
              <w:t>生产技术部对生产过程中环境和安全影响因素的控制措施包括：</w:t>
            </w:r>
          </w:p>
          <w:p>
            <w:pPr>
              <w:rPr>
                <w:rFonts w:hint="eastAsia" w:ascii="仿宋" w:hAnsi="仿宋" w:eastAsia="仿宋" w:cs="仿宋"/>
                <w:sz w:val="21"/>
                <w:szCs w:val="21"/>
              </w:rPr>
            </w:pPr>
            <w:r>
              <w:rPr>
                <w:rFonts w:hint="eastAsia" w:ascii="仿宋" w:hAnsi="仿宋" w:eastAsia="仿宋" w:cs="仿宋"/>
                <w:sz w:val="21"/>
                <w:szCs w:val="21"/>
              </w:rPr>
              <w:t>1.生产线上打磨工序、焊接设备按装除尘装置，收尘器粉尘返回各工段原料系统回收利用，符合规定要求。</w:t>
            </w:r>
          </w:p>
          <w:p>
            <w:pPr>
              <w:rPr>
                <w:rFonts w:hint="eastAsia" w:ascii="仿宋" w:hAnsi="仿宋" w:eastAsia="仿宋" w:cs="仿宋"/>
                <w:sz w:val="21"/>
                <w:szCs w:val="21"/>
              </w:rPr>
            </w:pPr>
            <w:r>
              <w:rPr>
                <w:rFonts w:hint="eastAsia" w:ascii="仿宋" w:hAnsi="仿宋" w:eastAsia="仿宋" w:cs="仿宋"/>
                <w:sz w:val="21"/>
                <w:szCs w:val="21"/>
              </w:rPr>
              <w:t>2.粉料贮存密闭圆</w:t>
            </w:r>
            <w:r>
              <w:rPr>
                <w:rFonts w:hint="eastAsia" w:ascii="仿宋" w:hAnsi="仿宋" w:eastAsia="仿宋" w:cs="仿宋"/>
                <w:sz w:val="21"/>
                <w:szCs w:val="21"/>
                <w:lang w:val="en-US" w:eastAsia="zh-CN"/>
              </w:rPr>
              <w:t>袋</w:t>
            </w:r>
            <w:r>
              <w:rPr>
                <w:rFonts w:hint="eastAsia" w:ascii="仿宋" w:hAnsi="仿宋" w:eastAsia="仿宋" w:cs="仿宋"/>
                <w:sz w:val="21"/>
                <w:szCs w:val="21"/>
              </w:rPr>
              <w:t>，采用密闭式输送设备，粒状物避免露天存放，喷水增湿。</w:t>
            </w:r>
          </w:p>
          <w:p>
            <w:pPr>
              <w:rPr>
                <w:rFonts w:hint="eastAsia" w:ascii="仿宋" w:hAnsi="仿宋" w:eastAsia="仿宋" w:cs="仿宋"/>
                <w:sz w:val="21"/>
                <w:szCs w:val="21"/>
              </w:rPr>
            </w:pPr>
            <w:r>
              <w:rPr>
                <w:rFonts w:hint="eastAsia" w:ascii="仿宋" w:hAnsi="仿宋" w:eastAsia="仿宋" w:cs="仿宋"/>
                <w:sz w:val="21"/>
                <w:szCs w:val="21"/>
              </w:rPr>
              <w:t>3.生产产生废水沉淀、过滤，回用于生产、绿化，不外排。</w:t>
            </w:r>
          </w:p>
          <w:p>
            <w:pPr>
              <w:rPr>
                <w:rFonts w:hint="eastAsia" w:ascii="仿宋" w:hAnsi="仿宋" w:eastAsia="仿宋" w:cs="仿宋"/>
                <w:sz w:val="21"/>
                <w:szCs w:val="21"/>
              </w:rPr>
            </w:pPr>
            <w:r>
              <w:rPr>
                <w:rFonts w:hint="eastAsia" w:ascii="仿宋" w:hAnsi="仿宋" w:eastAsia="仿宋" w:cs="仿宋"/>
                <w:sz w:val="21"/>
                <w:szCs w:val="21"/>
              </w:rPr>
              <w:t>4.厂界及周边绿化，隔声降噪。</w:t>
            </w:r>
          </w:p>
          <w:p>
            <w:pPr>
              <w:rPr>
                <w:rFonts w:hint="eastAsia" w:ascii="仿宋" w:hAnsi="仿宋" w:eastAsia="仿宋" w:cs="仿宋"/>
                <w:sz w:val="21"/>
                <w:szCs w:val="21"/>
              </w:rPr>
            </w:pPr>
            <w:r>
              <w:rPr>
                <w:rFonts w:hint="eastAsia" w:ascii="仿宋" w:hAnsi="仿宋" w:eastAsia="仿宋" w:cs="仿宋"/>
                <w:sz w:val="21"/>
                <w:szCs w:val="21"/>
              </w:rPr>
              <w:t>5.对员工进行安全教育，签订安全目标责任书。</w:t>
            </w:r>
          </w:p>
          <w:p>
            <w:pPr>
              <w:rPr>
                <w:rFonts w:hint="eastAsia" w:ascii="仿宋" w:hAnsi="仿宋" w:eastAsia="仿宋" w:cs="仿宋"/>
                <w:sz w:val="21"/>
                <w:szCs w:val="21"/>
              </w:rPr>
            </w:pPr>
            <w:r>
              <w:rPr>
                <w:rFonts w:hint="eastAsia" w:ascii="仿宋" w:hAnsi="仿宋" w:eastAsia="仿宋" w:cs="仿宋"/>
                <w:sz w:val="21"/>
                <w:szCs w:val="21"/>
              </w:rPr>
              <w:t>6.编制安全技术操作规程</w:t>
            </w:r>
          </w:p>
          <w:p>
            <w:pPr>
              <w:rPr>
                <w:rFonts w:hint="eastAsia" w:ascii="仿宋" w:hAnsi="仿宋" w:eastAsia="仿宋" w:cs="仿宋"/>
                <w:sz w:val="21"/>
                <w:szCs w:val="21"/>
              </w:rPr>
            </w:pPr>
            <w:r>
              <w:rPr>
                <w:rFonts w:hint="eastAsia" w:ascii="仿宋" w:hAnsi="仿宋" w:eastAsia="仿宋" w:cs="仿宋"/>
                <w:sz w:val="21"/>
                <w:szCs w:val="21"/>
              </w:rPr>
              <w:t>7.提供劳动防护和定期体检。</w:t>
            </w:r>
          </w:p>
          <w:p>
            <w:pPr>
              <w:rPr>
                <w:rFonts w:hint="eastAsia" w:ascii="仿宋" w:hAnsi="仿宋" w:eastAsia="仿宋" w:cs="仿宋"/>
                <w:sz w:val="21"/>
                <w:szCs w:val="21"/>
              </w:rPr>
            </w:pPr>
            <w:r>
              <w:rPr>
                <w:rFonts w:hint="eastAsia" w:ascii="仿宋" w:hAnsi="仿宋" w:eastAsia="仿宋" w:cs="仿宋"/>
                <w:sz w:val="21"/>
                <w:szCs w:val="21"/>
              </w:rPr>
              <w:t>8.相关方行为控制等。</w:t>
            </w:r>
          </w:p>
          <w:p>
            <w:pPr>
              <w:rPr>
                <w:rFonts w:hint="eastAsia" w:ascii="仿宋" w:hAnsi="仿宋" w:eastAsia="仿宋" w:cs="仿宋"/>
                <w:sz w:val="21"/>
                <w:szCs w:val="21"/>
              </w:rPr>
            </w:pPr>
            <w:r>
              <w:rPr>
                <w:rFonts w:hint="eastAsia" w:ascii="仿宋" w:hAnsi="仿宋" w:eastAsia="仿宋" w:cs="仿宋"/>
                <w:sz w:val="21"/>
                <w:szCs w:val="21"/>
              </w:rPr>
              <w:t>现场观察：</w:t>
            </w:r>
          </w:p>
          <w:p>
            <w:pPr>
              <w:rPr>
                <w:rFonts w:hint="eastAsia" w:ascii="仿宋" w:hAnsi="仿宋" w:eastAsia="仿宋" w:cs="仿宋"/>
                <w:sz w:val="21"/>
                <w:szCs w:val="21"/>
              </w:rPr>
            </w:pPr>
            <w:r>
              <w:rPr>
                <w:rFonts w:hint="eastAsia" w:ascii="仿宋" w:hAnsi="仿宋" w:eastAsia="仿宋" w:cs="仿宋"/>
                <w:sz w:val="21"/>
                <w:szCs w:val="21"/>
              </w:rPr>
              <w:t>1.控制室对设备运行参数和运行状态在线监测。</w:t>
            </w:r>
          </w:p>
          <w:p>
            <w:pPr>
              <w:rPr>
                <w:rFonts w:hint="eastAsia" w:ascii="仿宋" w:hAnsi="仿宋" w:eastAsia="仿宋" w:cs="仿宋"/>
                <w:sz w:val="21"/>
                <w:szCs w:val="21"/>
              </w:rPr>
            </w:pPr>
            <w:r>
              <w:rPr>
                <w:rFonts w:hint="eastAsia" w:ascii="仿宋" w:hAnsi="仿宋" w:eastAsia="仿宋" w:cs="仿宋"/>
                <w:sz w:val="21"/>
                <w:szCs w:val="21"/>
              </w:rPr>
              <w:t>2.吸尘机等环保设备同步运行，现场查见运行正常。</w:t>
            </w:r>
          </w:p>
          <w:p>
            <w:pPr>
              <w:rPr>
                <w:rFonts w:hint="eastAsia" w:ascii="仿宋" w:hAnsi="仿宋" w:eastAsia="仿宋" w:cs="仿宋"/>
                <w:sz w:val="21"/>
                <w:szCs w:val="21"/>
              </w:rPr>
            </w:pPr>
            <w:r>
              <w:rPr>
                <w:rFonts w:hint="eastAsia" w:ascii="仿宋" w:hAnsi="仿宋" w:eastAsia="仿宋" w:cs="仿宋"/>
                <w:sz w:val="21"/>
                <w:szCs w:val="21"/>
              </w:rPr>
              <w:t>3.生产现场按照作业工序划分管理权限；设置职业健康安全宣传栏、职业危害告知卡。</w:t>
            </w:r>
          </w:p>
          <w:p>
            <w:pPr>
              <w:rPr>
                <w:rFonts w:hint="eastAsia" w:ascii="仿宋" w:hAnsi="仿宋" w:eastAsia="仿宋" w:cs="仿宋"/>
                <w:sz w:val="21"/>
                <w:szCs w:val="21"/>
              </w:rPr>
            </w:pPr>
            <w:r>
              <w:rPr>
                <w:rFonts w:hint="eastAsia" w:ascii="仿宋" w:hAnsi="仿宋" w:eastAsia="仿宋" w:cs="仿宋"/>
                <w:sz w:val="21"/>
                <w:szCs w:val="21"/>
              </w:rPr>
              <w:t>4.现场主要通道、围栏、作业区域、管道、外置电箱等处设有安全警示标识。</w:t>
            </w:r>
          </w:p>
          <w:p>
            <w:pPr>
              <w:rPr>
                <w:rFonts w:hint="eastAsia" w:ascii="仿宋" w:hAnsi="仿宋" w:eastAsia="仿宋" w:cs="仿宋"/>
                <w:sz w:val="21"/>
                <w:szCs w:val="21"/>
              </w:rPr>
            </w:pPr>
            <w:r>
              <w:rPr>
                <w:rFonts w:hint="eastAsia" w:ascii="仿宋" w:hAnsi="仿宋" w:eastAsia="仿宋" w:cs="仿宋"/>
                <w:sz w:val="21"/>
                <w:szCs w:val="21"/>
              </w:rPr>
              <w:t>5.配电室门口设置挡水板，内有安全管理制度和安全操作规程，配备绝缘鞋、绝缘手套和消防器材。</w:t>
            </w:r>
          </w:p>
          <w:p>
            <w:pPr>
              <w:rPr>
                <w:rFonts w:hint="eastAsia" w:ascii="仿宋" w:hAnsi="仿宋" w:eastAsia="仿宋" w:cs="仿宋"/>
                <w:sz w:val="21"/>
                <w:szCs w:val="21"/>
              </w:rPr>
            </w:pPr>
            <w:r>
              <w:rPr>
                <w:rFonts w:hint="eastAsia" w:ascii="仿宋" w:hAnsi="仿宋" w:eastAsia="仿宋" w:cs="仿宋"/>
                <w:sz w:val="21"/>
                <w:szCs w:val="21"/>
              </w:rPr>
              <w:t>6.值班室内有交接班管理规定和卫生管理制度。</w:t>
            </w:r>
          </w:p>
          <w:p>
            <w:pPr>
              <w:rPr>
                <w:rFonts w:hint="eastAsia" w:ascii="仿宋" w:hAnsi="仿宋" w:eastAsia="仿宋" w:cs="仿宋"/>
                <w:sz w:val="21"/>
                <w:szCs w:val="21"/>
              </w:rPr>
            </w:pPr>
            <w:r>
              <w:rPr>
                <w:rFonts w:hint="eastAsia" w:ascii="仿宋" w:hAnsi="仿宋" w:eastAsia="仿宋" w:cs="仿宋"/>
                <w:sz w:val="21"/>
                <w:szCs w:val="21"/>
              </w:rPr>
              <w:t>7.现场作业人员穿戴劳动防护符合规定要求（工装、安全帽、手套、口罩等）。查见安全帽在使用有效期。</w:t>
            </w:r>
          </w:p>
          <w:p>
            <w:pPr>
              <w:rPr>
                <w:rFonts w:hint="eastAsia" w:ascii="仿宋" w:hAnsi="仿宋" w:eastAsia="仿宋" w:cs="仿宋"/>
                <w:sz w:val="21"/>
                <w:szCs w:val="21"/>
              </w:rPr>
            </w:pPr>
            <w:r>
              <w:rPr>
                <w:rFonts w:hint="eastAsia" w:ascii="仿宋" w:hAnsi="仿宋" w:eastAsia="仿宋" w:cs="仿宋"/>
                <w:sz w:val="21"/>
                <w:szCs w:val="21"/>
              </w:rPr>
              <w:t>8.查见外来人员、车辆入场须知，外来人员入场时对其告知。</w:t>
            </w:r>
          </w:p>
          <w:p>
            <w:pPr>
              <w:spacing w:line="320" w:lineRule="exact"/>
              <w:rPr>
                <w:rFonts w:hint="eastAsia" w:ascii="仿宋" w:hAnsi="仿宋" w:eastAsia="仿宋" w:cs="仿宋"/>
                <w:sz w:val="21"/>
                <w:szCs w:val="21"/>
              </w:rPr>
            </w:pPr>
            <w:r>
              <w:rPr>
                <w:rFonts w:hint="eastAsia" w:ascii="仿宋" w:hAnsi="仿宋" w:eastAsia="仿宋" w:cs="仿宋"/>
                <w:sz w:val="21"/>
                <w:szCs w:val="21"/>
              </w:rPr>
              <w:t>9、在生产技术部办公室设有急救箱，提供防止员工意外伤害的急救药品如创可贴、杀菌药水、速效救心丸等。</w:t>
            </w:r>
          </w:p>
          <w:p>
            <w:pPr>
              <w:spacing w:line="320" w:lineRule="exact"/>
              <w:rPr>
                <w:rFonts w:hint="eastAsia" w:ascii="仿宋" w:hAnsi="仿宋" w:eastAsia="仿宋" w:cs="仿宋"/>
                <w:sz w:val="21"/>
                <w:szCs w:val="21"/>
              </w:rPr>
            </w:pPr>
            <w:r>
              <w:rPr>
                <w:rFonts w:hint="eastAsia" w:ascii="仿宋" w:hAnsi="仿宋" w:eastAsia="仿宋" w:cs="仿宋"/>
                <w:sz w:val="21"/>
                <w:szCs w:val="21"/>
              </w:rPr>
              <w:t>10、为主要长期员工上社保，查见财务交款证明。</w:t>
            </w:r>
          </w:p>
          <w:p>
            <w:pPr>
              <w:spacing w:line="320" w:lineRule="exact"/>
              <w:rPr>
                <w:rFonts w:hint="eastAsia" w:ascii="仿宋" w:hAnsi="仿宋" w:eastAsia="仿宋" w:cs="仿宋"/>
                <w:sz w:val="21"/>
                <w:szCs w:val="21"/>
              </w:rPr>
            </w:pPr>
            <w:r>
              <w:rPr>
                <w:rFonts w:hint="eastAsia" w:ascii="仿宋" w:hAnsi="仿宋" w:eastAsia="仿宋" w:cs="仿宋"/>
                <w:sz w:val="21"/>
                <w:szCs w:val="21"/>
              </w:rPr>
              <w:t>11、为环境和职业健康安全管理体系运行提供了财务支持，</w:t>
            </w:r>
            <w:r>
              <w:rPr>
                <w:rFonts w:hint="eastAsia" w:ascii="仿宋" w:hAnsi="仿宋" w:eastAsia="仿宋" w:cs="仿宋"/>
                <w:sz w:val="21"/>
                <w:szCs w:val="21"/>
                <w:lang w:eastAsia="zh-CN"/>
              </w:rPr>
              <w:t>2021</w:t>
            </w:r>
            <w:r>
              <w:rPr>
                <w:rFonts w:hint="eastAsia" w:ascii="仿宋" w:hAnsi="仿宋" w:eastAsia="仿宋" w:cs="仿宋"/>
                <w:sz w:val="21"/>
                <w:szCs w:val="21"/>
              </w:rPr>
              <w:t>年度主要投入在员工意外保险、安全培训、环保设施、垃圾处理、消防设备、劳保用品、体检等方面，支出约1</w:t>
            </w:r>
            <w:r>
              <w:rPr>
                <w:rFonts w:hint="eastAsia" w:ascii="仿宋" w:hAnsi="仿宋" w:eastAsia="仿宋" w:cs="仿宋"/>
                <w:sz w:val="21"/>
                <w:szCs w:val="21"/>
                <w:lang w:val="en-US" w:eastAsia="zh-CN"/>
              </w:rPr>
              <w:t>1</w:t>
            </w:r>
            <w:r>
              <w:rPr>
                <w:rFonts w:hint="eastAsia" w:ascii="仿宋" w:hAnsi="仿宋" w:eastAsia="仿宋" w:cs="仿宋"/>
                <w:sz w:val="21"/>
                <w:szCs w:val="21"/>
              </w:rPr>
              <w:t>.6万元。</w:t>
            </w:r>
          </w:p>
          <w:p>
            <w:pPr>
              <w:spacing w:line="320" w:lineRule="exact"/>
              <w:rPr>
                <w:rFonts w:hint="eastAsia" w:ascii="仿宋" w:hAnsi="仿宋" w:eastAsia="仿宋" w:cs="仿宋"/>
                <w:sz w:val="21"/>
                <w:szCs w:val="21"/>
              </w:rPr>
            </w:pPr>
            <w:r>
              <w:rPr>
                <w:rFonts w:hint="eastAsia" w:ascii="仿宋" w:hAnsi="仿宋" w:eastAsia="仿宋" w:cs="仿宋"/>
                <w:sz w:val="21"/>
                <w:szCs w:val="21"/>
              </w:rPr>
              <w:t>12、按有关程序和要求通报供方和顾客，建立并实施了《相关方管理程序》，</w:t>
            </w:r>
          </w:p>
          <w:p>
            <w:pPr>
              <w:spacing w:line="320" w:lineRule="exact"/>
              <w:rPr>
                <w:rFonts w:hint="eastAsia" w:ascii="仿宋" w:hAnsi="仿宋" w:eastAsia="仿宋" w:cs="仿宋"/>
                <w:sz w:val="21"/>
                <w:szCs w:val="21"/>
              </w:rPr>
            </w:pPr>
            <w:r>
              <w:rPr>
                <w:rFonts w:hint="eastAsia" w:ascii="仿宋" w:hAnsi="仿宋" w:eastAsia="仿宋" w:cs="仿宋"/>
                <w:sz w:val="21"/>
                <w:szCs w:val="21"/>
              </w:rPr>
              <w:t>查见“致供应商的一封信” 、“告各相关方的一封信”、“供应商安全告知登记表”，</w:t>
            </w:r>
            <w:r>
              <w:rPr>
                <w:rFonts w:hint="eastAsia" w:ascii="仿宋" w:hAnsi="仿宋" w:eastAsia="仿宋" w:cs="仿宋"/>
                <w:sz w:val="21"/>
                <w:szCs w:val="21"/>
                <w:lang w:eastAsia="zh-CN"/>
              </w:rPr>
              <w:t>2021</w:t>
            </w:r>
            <w:r>
              <w:rPr>
                <w:rFonts w:hint="eastAsia" w:ascii="仿宋" w:hAnsi="仿宋" w:eastAsia="仿宋" w:cs="仿宋"/>
                <w:sz w:val="21"/>
                <w:szCs w:val="21"/>
              </w:rPr>
              <w:t>.6.10日对大庆油田采油六厂、大庆油田工程有限公司、大庆油田采油七厂等相关方进行了告知，内容包含公司环境/职业健康安全方针，进入厂区限速5公里/小时，不允许按喇叭，禁止吸烟、禁止乱动机械设备，不向周围排放重大污染源，遵纪守法。</w:t>
            </w:r>
          </w:p>
          <w:p>
            <w:pPr>
              <w:spacing w:line="320" w:lineRule="exact"/>
              <w:rPr>
                <w:rFonts w:hint="eastAsia" w:ascii="仿宋" w:hAnsi="仿宋" w:eastAsia="仿宋" w:cs="仿宋"/>
                <w:sz w:val="21"/>
                <w:szCs w:val="21"/>
              </w:rPr>
            </w:pPr>
            <w:r>
              <w:rPr>
                <w:rFonts w:hint="eastAsia" w:ascii="仿宋" w:hAnsi="仿宋" w:eastAsia="仿宋" w:cs="仿宋"/>
                <w:sz w:val="21"/>
                <w:szCs w:val="21"/>
              </w:rPr>
              <w:t>13.对供应商施加影响还包括在评定供应商时，获取质量、环境、职业健康安全管理体系证书则优先，产品必须用环保无毒无害材料等措施。</w:t>
            </w:r>
          </w:p>
          <w:p>
            <w:pPr>
              <w:spacing w:line="320" w:lineRule="exact"/>
              <w:rPr>
                <w:rFonts w:hint="eastAsia" w:ascii="仿宋" w:hAnsi="仿宋" w:eastAsia="仿宋" w:cs="仿宋"/>
                <w:sz w:val="21"/>
                <w:szCs w:val="21"/>
              </w:rPr>
            </w:pPr>
            <w:r>
              <w:rPr>
                <w:rFonts w:hint="eastAsia" w:ascii="仿宋" w:hAnsi="仿宋" w:eastAsia="仿宋" w:cs="仿宋"/>
                <w:sz w:val="21"/>
                <w:szCs w:val="21"/>
              </w:rPr>
              <w:t>14、员工饮用水为纯净水通过饮水机饮用。</w:t>
            </w:r>
          </w:p>
          <w:p>
            <w:pPr>
              <w:spacing w:line="320" w:lineRule="exact"/>
              <w:rPr>
                <w:rFonts w:hint="eastAsia" w:ascii="仿宋" w:hAnsi="仿宋" w:eastAsia="仿宋" w:cs="仿宋"/>
                <w:sz w:val="21"/>
                <w:szCs w:val="21"/>
              </w:rPr>
            </w:pPr>
            <w:r>
              <w:rPr>
                <w:rFonts w:hint="eastAsia" w:ascii="仿宋" w:hAnsi="仿宋" w:eastAsia="仿宋" w:cs="仿宋"/>
                <w:sz w:val="21"/>
                <w:szCs w:val="21"/>
              </w:rPr>
              <w:t>15、现场运行控制：</w:t>
            </w:r>
          </w:p>
          <w:p>
            <w:pPr>
              <w:spacing w:line="360" w:lineRule="auto"/>
              <w:rPr>
                <w:rFonts w:hint="eastAsia" w:ascii="仿宋" w:hAnsi="仿宋" w:eastAsia="仿宋" w:cs="仿宋"/>
                <w:sz w:val="21"/>
                <w:szCs w:val="21"/>
              </w:rPr>
            </w:pPr>
            <w:r>
              <w:rPr>
                <w:rFonts w:hint="eastAsia" w:ascii="仿宋" w:hAnsi="仿宋" w:eastAsia="仿宋" w:cs="仿宋"/>
                <w:sz w:val="21"/>
                <w:szCs w:val="21"/>
              </w:rPr>
              <w:t>车间门口宣传栏有“应急措施及责任清单”、“风险管控措施及责任清单”，明确了各车间的事故类型，制定了管控措施，指定了联系人和电话。</w:t>
            </w:r>
          </w:p>
          <w:p>
            <w:pPr>
              <w:spacing w:line="320" w:lineRule="exact"/>
              <w:rPr>
                <w:rFonts w:hint="eastAsia" w:ascii="仿宋" w:hAnsi="仿宋" w:eastAsia="仿宋" w:cs="仿宋"/>
                <w:sz w:val="21"/>
                <w:szCs w:val="21"/>
              </w:rPr>
            </w:pPr>
            <w:r>
              <w:rPr>
                <w:rFonts w:hint="eastAsia" w:ascii="仿宋" w:hAnsi="仿宋" w:eastAsia="仿宋" w:cs="仿宋"/>
                <w:sz w:val="21"/>
                <w:szCs w:val="21"/>
              </w:rPr>
              <w:t>16、产品生命周期的环境管控：</w:t>
            </w:r>
          </w:p>
          <w:p>
            <w:pPr>
              <w:spacing w:line="320" w:lineRule="exact"/>
              <w:ind w:firstLine="421"/>
              <w:rPr>
                <w:rFonts w:hint="eastAsia" w:ascii="仿宋" w:hAnsi="仿宋" w:eastAsia="仿宋" w:cs="仿宋"/>
                <w:sz w:val="21"/>
                <w:szCs w:val="21"/>
              </w:rPr>
            </w:pPr>
            <w:r>
              <w:rPr>
                <w:rFonts w:hint="eastAsia" w:ascii="仿宋" w:hAnsi="仿宋" w:eastAsia="仿宋" w:cs="仿宋"/>
                <w:sz w:val="21"/>
                <w:szCs w:val="21"/>
              </w:rPr>
              <w:t>公司从工艺设计和采购产品时已考虑了产品的环保性（包括其包装），生产过程中，严格按照环保等管理制度实施，控制好辅助材料的用量，避免浪费，生命周期终了时木材还可以回收再利用。</w:t>
            </w:r>
          </w:p>
          <w:p>
            <w:pPr>
              <w:spacing w:line="320" w:lineRule="exact"/>
              <w:rPr>
                <w:rFonts w:hint="eastAsia" w:ascii="仿宋" w:hAnsi="仿宋" w:eastAsia="仿宋" w:cs="仿宋"/>
                <w:sz w:val="21"/>
                <w:szCs w:val="21"/>
              </w:rPr>
            </w:pPr>
            <w:r>
              <w:rPr>
                <w:rFonts w:hint="eastAsia" w:ascii="仿宋" w:hAnsi="仿宋" w:eastAsia="仿宋" w:cs="仿宋"/>
                <w:sz w:val="21"/>
                <w:szCs w:val="21"/>
              </w:rPr>
              <w:t>17、潜在火灾管控：</w:t>
            </w:r>
          </w:p>
          <w:p>
            <w:pPr>
              <w:spacing w:line="320" w:lineRule="exact"/>
              <w:ind w:firstLine="421"/>
              <w:rPr>
                <w:rFonts w:hint="eastAsia" w:ascii="仿宋" w:hAnsi="仿宋" w:eastAsia="仿宋" w:cs="仿宋"/>
                <w:sz w:val="21"/>
                <w:szCs w:val="21"/>
              </w:rPr>
            </w:pPr>
            <w:r>
              <w:rPr>
                <w:rFonts w:hint="eastAsia" w:ascii="仿宋" w:hAnsi="仿宋" w:eastAsia="仿宋" w:cs="仿宋"/>
                <w:sz w:val="21"/>
                <w:szCs w:val="21"/>
              </w:rPr>
              <w:t>公司生产车间和办公区域配备了灭火器、消防栓，均符合要求。</w:t>
            </w:r>
          </w:p>
          <w:p>
            <w:pPr>
              <w:spacing w:line="320" w:lineRule="exact"/>
              <w:rPr>
                <w:rFonts w:hint="eastAsia" w:ascii="仿宋" w:hAnsi="仿宋" w:eastAsia="仿宋" w:cs="仿宋"/>
                <w:sz w:val="21"/>
                <w:szCs w:val="21"/>
              </w:rPr>
            </w:pPr>
            <w:r>
              <w:rPr>
                <w:rFonts w:hint="eastAsia" w:ascii="仿宋" w:hAnsi="仿宋" w:eastAsia="仿宋" w:cs="仿宋"/>
                <w:sz w:val="21"/>
                <w:szCs w:val="21"/>
              </w:rPr>
              <w:t>18、安全防护：</w:t>
            </w:r>
          </w:p>
          <w:p>
            <w:pPr>
              <w:spacing w:line="320" w:lineRule="exact"/>
              <w:ind w:firstLine="421"/>
              <w:rPr>
                <w:rFonts w:hint="eastAsia" w:ascii="仿宋" w:hAnsi="仿宋" w:eastAsia="仿宋" w:cs="仿宋"/>
                <w:sz w:val="21"/>
                <w:szCs w:val="21"/>
              </w:rPr>
            </w:pPr>
            <w:r>
              <w:rPr>
                <w:rFonts w:hint="eastAsia" w:ascii="仿宋" w:hAnsi="仿宋" w:eastAsia="仿宋" w:cs="仿宋"/>
                <w:sz w:val="21"/>
                <w:szCs w:val="21"/>
              </w:rPr>
              <w:t>公司给员工发放手套、口罩、工作服等劳保用品。</w:t>
            </w:r>
          </w:p>
          <w:p>
            <w:pPr>
              <w:spacing w:line="320" w:lineRule="exact"/>
              <w:ind w:firstLine="421"/>
              <w:rPr>
                <w:rFonts w:hint="eastAsia" w:ascii="仿宋" w:hAnsi="仿宋" w:eastAsia="仿宋" w:cs="仿宋"/>
                <w:sz w:val="21"/>
                <w:szCs w:val="21"/>
              </w:rPr>
            </w:pPr>
            <w:r>
              <w:rPr>
                <w:rFonts w:hint="eastAsia" w:ascii="仿宋" w:hAnsi="仿宋" w:eastAsia="仿宋" w:cs="仿宋"/>
                <w:sz w:val="21"/>
                <w:szCs w:val="21"/>
              </w:rPr>
              <w:t>查到“劳保用品发放记录”，抽查</w:t>
            </w:r>
            <w:r>
              <w:rPr>
                <w:rFonts w:hint="eastAsia" w:ascii="仿宋" w:hAnsi="仿宋" w:eastAsia="仿宋" w:cs="仿宋"/>
                <w:sz w:val="21"/>
                <w:szCs w:val="21"/>
                <w:lang w:eastAsia="zh-CN"/>
              </w:rPr>
              <w:t>2021</w:t>
            </w:r>
            <w:r>
              <w:rPr>
                <w:rFonts w:hint="eastAsia" w:ascii="仿宋" w:hAnsi="仿宋" w:eastAsia="仿宋" w:cs="仿宋"/>
                <w:sz w:val="21"/>
                <w:szCs w:val="21"/>
              </w:rPr>
              <w:t>.1.17日发放了手套，发放人</w:t>
            </w:r>
            <w:r>
              <w:rPr>
                <w:rFonts w:hint="eastAsia" w:ascii="仿宋" w:hAnsi="仿宋" w:eastAsia="仿宋" w:cs="仿宋"/>
                <w:sz w:val="21"/>
                <w:szCs w:val="21"/>
                <w:lang w:eastAsia="zh-CN"/>
              </w:rPr>
              <w:t>王兰春</w:t>
            </w:r>
            <w:r>
              <w:rPr>
                <w:rFonts w:hint="eastAsia" w:ascii="仿宋" w:hAnsi="仿宋" w:eastAsia="仿宋" w:cs="仿宋"/>
                <w:sz w:val="21"/>
                <w:szCs w:val="21"/>
              </w:rPr>
              <w:t>，领用人刘永涛。</w:t>
            </w:r>
            <w:r>
              <w:rPr>
                <w:rFonts w:hint="eastAsia" w:ascii="仿宋" w:hAnsi="仿宋" w:eastAsia="仿宋" w:cs="仿宋"/>
                <w:sz w:val="21"/>
                <w:szCs w:val="21"/>
                <w:lang w:eastAsia="zh-CN"/>
              </w:rPr>
              <w:t>2021</w:t>
            </w:r>
            <w:r>
              <w:rPr>
                <w:rFonts w:hint="eastAsia" w:ascii="仿宋" w:hAnsi="仿宋" w:eastAsia="仿宋" w:cs="仿宋"/>
                <w:sz w:val="21"/>
                <w:szCs w:val="21"/>
              </w:rPr>
              <w:t>.1.20日发放了口罩，发放人</w:t>
            </w:r>
            <w:r>
              <w:rPr>
                <w:rFonts w:hint="eastAsia" w:ascii="仿宋" w:hAnsi="仿宋" w:eastAsia="仿宋" w:cs="仿宋"/>
                <w:sz w:val="21"/>
                <w:szCs w:val="21"/>
                <w:lang w:eastAsia="zh-CN"/>
              </w:rPr>
              <w:t>王兰春</w:t>
            </w:r>
            <w:r>
              <w:rPr>
                <w:rFonts w:hint="eastAsia" w:ascii="仿宋" w:hAnsi="仿宋" w:eastAsia="仿宋" w:cs="仿宋"/>
                <w:sz w:val="21"/>
                <w:szCs w:val="21"/>
              </w:rPr>
              <w:t>，领用人刘永涛、王俊等人员。</w:t>
            </w:r>
          </w:p>
        </w:tc>
        <w:tc>
          <w:tcPr>
            <w:tcW w:w="709"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应急准备和响应</w:t>
            </w:r>
          </w:p>
        </w:tc>
        <w:tc>
          <w:tcPr>
            <w:tcW w:w="708" w:type="dxa"/>
          </w:tcPr>
          <w:p>
            <w:pPr>
              <w:spacing w:line="280" w:lineRule="exact"/>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O8.2</w:t>
            </w:r>
          </w:p>
        </w:tc>
        <w:tc>
          <w:tcPr>
            <w:tcW w:w="12191"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制定实施了《应急准备和响应控制程序》，制定了火灾、触电、人员伤亡</w:t>
            </w:r>
            <w:r>
              <w:rPr>
                <w:rFonts w:hint="eastAsia" w:ascii="仿宋" w:hAnsi="仿宋" w:eastAsia="仿宋" w:cs="仿宋"/>
                <w:sz w:val="21"/>
                <w:szCs w:val="21"/>
                <w:lang w:val="en-US" w:eastAsia="zh-CN"/>
              </w:rPr>
              <w:t>等</w:t>
            </w:r>
            <w:r>
              <w:rPr>
                <w:rFonts w:hint="eastAsia" w:ascii="仿宋" w:hAnsi="仿宋" w:eastAsia="仿宋" w:cs="仿宋"/>
                <w:sz w:val="21"/>
                <w:szCs w:val="21"/>
              </w:rPr>
              <w:t>应急预案。</w:t>
            </w:r>
          </w:p>
          <w:p>
            <w:pPr>
              <w:spacing w:line="320" w:lineRule="exact"/>
              <w:rPr>
                <w:rFonts w:hint="eastAsia" w:ascii="仿宋" w:hAnsi="仿宋" w:eastAsia="仿宋" w:cs="仿宋"/>
                <w:sz w:val="21"/>
                <w:szCs w:val="21"/>
              </w:rPr>
            </w:pPr>
            <w:r>
              <w:rPr>
                <w:rFonts w:hint="eastAsia" w:ascii="仿宋" w:hAnsi="仿宋" w:eastAsia="仿宋" w:cs="仿宋"/>
                <w:sz w:val="21"/>
                <w:szCs w:val="21"/>
              </w:rPr>
              <w:t>参加了由综合部组织的消防演练。演习时间：</w:t>
            </w:r>
            <w:r>
              <w:rPr>
                <w:rFonts w:hint="eastAsia" w:ascii="仿宋" w:hAnsi="仿宋" w:eastAsia="仿宋" w:cs="仿宋"/>
                <w:sz w:val="21"/>
                <w:szCs w:val="21"/>
                <w:lang w:eastAsia="zh-CN"/>
              </w:rPr>
              <w:t>2021</w:t>
            </w:r>
            <w:r>
              <w:rPr>
                <w:rFonts w:hint="eastAsia" w:ascii="仿宋" w:hAnsi="仿宋" w:eastAsia="仿宋" w:cs="仿宋"/>
                <w:sz w:val="21"/>
                <w:szCs w:val="21"/>
              </w:rPr>
              <w:t>年</w:t>
            </w:r>
            <w:r>
              <w:rPr>
                <w:rFonts w:hint="eastAsia" w:ascii="仿宋" w:hAnsi="仿宋" w:eastAsia="仿宋" w:cs="仿宋"/>
                <w:sz w:val="21"/>
                <w:szCs w:val="21"/>
                <w:lang w:val="en-US" w:eastAsia="zh-CN"/>
              </w:rPr>
              <w:t>4</w:t>
            </w:r>
            <w:r>
              <w:rPr>
                <w:rFonts w:hint="eastAsia" w:ascii="仿宋" w:hAnsi="仿宋" w:eastAsia="仿宋" w:cs="仿宋"/>
                <w:sz w:val="21"/>
                <w:szCs w:val="21"/>
              </w:rPr>
              <w:t>月2</w:t>
            </w:r>
            <w:r>
              <w:rPr>
                <w:rFonts w:hint="eastAsia" w:ascii="仿宋" w:hAnsi="仿宋" w:eastAsia="仿宋" w:cs="仿宋"/>
                <w:sz w:val="21"/>
                <w:szCs w:val="21"/>
                <w:lang w:val="en-US" w:eastAsia="zh-CN"/>
              </w:rPr>
              <w:t>5</w:t>
            </w:r>
            <w:r>
              <w:rPr>
                <w:rFonts w:hint="eastAsia" w:ascii="仿宋" w:hAnsi="仿宋" w:eastAsia="仿宋" w:cs="仿宋"/>
                <w:sz w:val="21"/>
                <w:szCs w:val="21"/>
              </w:rPr>
              <w:t>日</w:t>
            </w:r>
          </w:p>
          <w:p>
            <w:pPr>
              <w:spacing w:line="320" w:lineRule="exact"/>
              <w:rPr>
                <w:rFonts w:hint="eastAsia" w:ascii="仿宋" w:hAnsi="仿宋" w:eastAsia="仿宋" w:cs="仿宋"/>
                <w:sz w:val="21"/>
                <w:szCs w:val="21"/>
              </w:rPr>
            </w:pPr>
            <w:r>
              <w:rPr>
                <w:rFonts w:hint="eastAsia" w:ascii="仿宋" w:hAnsi="仿宋" w:eastAsia="仿宋" w:cs="仿宋"/>
                <w:sz w:val="21"/>
                <w:szCs w:val="21"/>
              </w:rPr>
              <w:t>演习地点：公司生产车间库房</w:t>
            </w:r>
          </w:p>
          <w:p>
            <w:pPr>
              <w:spacing w:line="320" w:lineRule="exact"/>
              <w:rPr>
                <w:rFonts w:hint="eastAsia" w:ascii="仿宋" w:hAnsi="仿宋" w:eastAsia="仿宋" w:cs="仿宋"/>
                <w:sz w:val="21"/>
                <w:szCs w:val="21"/>
              </w:rPr>
            </w:pPr>
            <w:r>
              <w:rPr>
                <w:rFonts w:hint="eastAsia" w:ascii="仿宋" w:hAnsi="仿宋" w:eastAsia="仿宋" w:cs="仿宋"/>
                <w:sz w:val="21"/>
                <w:szCs w:val="21"/>
              </w:rPr>
              <w:t>演习参加人员：刘永涛、</w:t>
            </w:r>
            <w:r>
              <w:rPr>
                <w:rFonts w:hint="eastAsia" w:ascii="仿宋" w:hAnsi="仿宋" w:eastAsia="仿宋" w:cs="仿宋"/>
                <w:sz w:val="21"/>
                <w:szCs w:val="21"/>
                <w:lang w:eastAsia="zh-CN"/>
              </w:rPr>
              <w:t>王兰春</w:t>
            </w:r>
            <w:r>
              <w:rPr>
                <w:rFonts w:hint="eastAsia" w:ascii="仿宋" w:hAnsi="仿宋" w:eastAsia="仿宋" w:cs="仿宋"/>
                <w:sz w:val="21"/>
                <w:szCs w:val="21"/>
              </w:rPr>
              <w:t>、李永福等</w:t>
            </w:r>
            <w:r>
              <w:rPr>
                <w:rFonts w:hint="eastAsia" w:ascii="仿宋" w:hAnsi="仿宋" w:eastAsia="仿宋" w:cs="仿宋"/>
                <w:sz w:val="21"/>
                <w:szCs w:val="21"/>
                <w:lang w:val="en-US" w:eastAsia="zh-CN"/>
              </w:rPr>
              <w:t>19人</w:t>
            </w:r>
            <w:r>
              <w:rPr>
                <w:rFonts w:hint="eastAsia" w:ascii="仿宋" w:hAnsi="仿宋" w:eastAsia="仿宋" w:cs="仿宋"/>
                <w:sz w:val="21"/>
                <w:szCs w:val="21"/>
              </w:rPr>
              <w:t>。</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提供了火灾爆炸事故、触电事故、机械伤害、高空坠落、物体打击救援应急预案等，包括应急组织体系、应急响应、保障措施、培训与演练等内容。</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查见“应急物资清单”，包括1.值班车2辆 2.应急工具事故应急柜4个3.消防设备：干粉灭火器消防栓4个，以及消防沙等。4.防毒口罩、毛巾</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查见消防演习报告，时间：</w:t>
            </w:r>
            <w:r>
              <w:rPr>
                <w:rFonts w:hint="eastAsia" w:ascii="仿宋" w:hAnsi="仿宋" w:eastAsia="仿宋" w:cs="仿宋"/>
                <w:sz w:val="21"/>
                <w:szCs w:val="21"/>
                <w:lang w:eastAsia="zh-CN"/>
              </w:rPr>
              <w:t>2021</w:t>
            </w:r>
            <w:r>
              <w:rPr>
                <w:rFonts w:hint="eastAsia" w:ascii="仿宋" w:hAnsi="仿宋" w:eastAsia="仿宋" w:cs="仿宋"/>
                <w:sz w:val="21"/>
                <w:szCs w:val="21"/>
              </w:rPr>
              <w:t>年</w:t>
            </w:r>
            <w:r>
              <w:rPr>
                <w:rFonts w:hint="eastAsia" w:ascii="仿宋" w:hAnsi="仿宋" w:eastAsia="仿宋" w:cs="仿宋"/>
                <w:sz w:val="21"/>
                <w:szCs w:val="21"/>
                <w:lang w:val="en-US" w:eastAsia="zh-CN"/>
              </w:rPr>
              <w:t>4</w:t>
            </w:r>
            <w:r>
              <w:rPr>
                <w:rFonts w:hint="eastAsia" w:ascii="仿宋" w:hAnsi="仿宋" w:eastAsia="仿宋" w:cs="仿宋"/>
                <w:sz w:val="21"/>
                <w:szCs w:val="21"/>
              </w:rPr>
              <w:t>月2</w:t>
            </w:r>
            <w:r>
              <w:rPr>
                <w:rFonts w:hint="eastAsia" w:ascii="仿宋" w:hAnsi="仿宋" w:eastAsia="仿宋" w:cs="仿宋"/>
                <w:sz w:val="21"/>
                <w:szCs w:val="21"/>
                <w:lang w:val="en-US" w:eastAsia="zh-CN"/>
              </w:rPr>
              <w:t>5</w:t>
            </w:r>
            <w:r>
              <w:rPr>
                <w:rFonts w:hint="eastAsia" w:ascii="仿宋" w:hAnsi="仿宋" w:eastAsia="仿宋" w:cs="仿宋"/>
                <w:sz w:val="21"/>
                <w:szCs w:val="21"/>
              </w:rPr>
              <w:t>日</w:t>
            </w:r>
          </w:p>
          <w:p>
            <w:pPr>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地点：生产区总指挥：</w:t>
            </w:r>
            <w:r>
              <w:rPr>
                <w:rFonts w:hint="eastAsia" w:ascii="仿宋" w:hAnsi="仿宋" w:eastAsia="仿宋" w:cs="仿宋"/>
                <w:sz w:val="21"/>
                <w:szCs w:val="21"/>
                <w:lang w:eastAsia="zh-CN"/>
              </w:rPr>
              <w:t>张晋锋</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参加人员：公司领导和各部门及车间员工共16人参加演习。</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演习经过及内容：灭火演习由公司总经理担任总指挥，失火地点是车间焊接工作场地，由于焊机短路引起线路火灾事故；车间生产人员发现火情后立即向公司领导报告，总指挥钱鑫即向消防组人员发出命令，马上赶往现场，按照灭火应急救援预案的要求和分工，报警员立即拨打119报警电话；灭火组队员立即携带干粉灭火器等消防器材进行扑灭火源，疏散组队员马上对现场的作业人员进行紧急疏散，对车间易燃的物资进行转移；抢救组队员做好事故现场的保卫工作；运输组队员准备运输伤员的车辆；由于准备充分，组织到位，灭火演习圆满结束。公司未发生过应急事件。</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1.演练过程综述：包括物资准备和人员培训、演练过程描述、现场救援讲评等。</w:t>
            </w:r>
          </w:p>
          <w:p>
            <w:pPr>
              <w:ind w:firstLine="420" w:firstLineChars="200"/>
              <w:rPr>
                <w:rFonts w:hint="eastAsia" w:ascii="仿宋" w:hAnsi="仿宋" w:eastAsia="仿宋" w:cs="仿宋"/>
                <w:color w:val="auto"/>
                <w:sz w:val="21"/>
                <w:szCs w:val="21"/>
                <w:u w:val="none"/>
              </w:rPr>
            </w:pPr>
            <w:r>
              <w:rPr>
                <w:rFonts w:hint="eastAsia" w:ascii="仿宋" w:hAnsi="仿宋" w:eastAsia="仿宋" w:cs="仿宋"/>
                <w:sz w:val="21"/>
                <w:szCs w:val="21"/>
              </w:rPr>
              <w:t>2.存在问题和改进计划：通过演练，管理人员对突发事件后应急预案有了更加深刻的认识，而对突发事件能做到处置有序，按预案及时处置。改进方面包括需要加强人员培训、增强人员意识等。针对其它可能发生紧急情况应急措施公司已制定培训演练计划，待条件成熟后组织实施。</w:t>
            </w:r>
            <w:r>
              <w:rPr>
                <w:rFonts w:hint="eastAsia" w:ascii="仿宋" w:hAnsi="仿宋" w:eastAsia="仿宋" w:cs="仿宋"/>
                <w:color w:val="auto"/>
                <w:sz w:val="21"/>
                <w:szCs w:val="21"/>
                <w:u w:val="none"/>
              </w:rPr>
              <w:t>查公司提供应急预案演练后对应急预案的可行性、适宜性、可操作性进行评审的证据。</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记录人：</w:t>
            </w:r>
            <w:r>
              <w:rPr>
                <w:rFonts w:hint="eastAsia" w:ascii="仿宋" w:hAnsi="仿宋" w:eastAsia="仿宋" w:cs="仿宋"/>
                <w:sz w:val="21"/>
                <w:szCs w:val="21"/>
                <w:lang w:eastAsia="zh-CN"/>
              </w:rPr>
              <w:t>王兰春</w:t>
            </w:r>
            <w:r>
              <w:rPr>
                <w:rFonts w:hint="eastAsia" w:ascii="仿宋" w:hAnsi="仿宋" w:eastAsia="仿宋" w:cs="仿宋"/>
                <w:sz w:val="21"/>
                <w:szCs w:val="21"/>
              </w:rPr>
              <w:t>记录时间：</w:t>
            </w:r>
            <w:r>
              <w:rPr>
                <w:rFonts w:hint="eastAsia" w:ascii="仿宋" w:hAnsi="仿宋" w:eastAsia="仿宋" w:cs="仿宋"/>
                <w:sz w:val="21"/>
                <w:szCs w:val="21"/>
                <w:lang w:eastAsia="zh-CN"/>
              </w:rPr>
              <w:t>2021</w:t>
            </w:r>
            <w:r>
              <w:rPr>
                <w:rFonts w:hint="eastAsia" w:ascii="仿宋" w:hAnsi="仿宋" w:eastAsia="仿宋" w:cs="仿宋"/>
                <w:sz w:val="21"/>
                <w:szCs w:val="21"/>
              </w:rPr>
              <w:t>年</w:t>
            </w:r>
            <w:r>
              <w:rPr>
                <w:rFonts w:hint="eastAsia" w:ascii="仿宋" w:hAnsi="仿宋" w:eastAsia="仿宋" w:cs="仿宋"/>
                <w:sz w:val="21"/>
                <w:szCs w:val="21"/>
                <w:lang w:val="en-US" w:eastAsia="zh-CN"/>
              </w:rPr>
              <w:t>4</w:t>
            </w:r>
            <w:r>
              <w:rPr>
                <w:rFonts w:hint="eastAsia" w:ascii="仿宋" w:hAnsi="仿宋" w:eastAsia="仿宋" w:cs="仿宋"/>
                <w:sz w:val="21"/>
                <w:szCs w:val="21"/>
              </w:rPr>
              <w:t>月2</w:t>
            </w:r>
            <w:r>
              <w:rPr>
                <w:rFonts w:hint="eastAsia" w:ascii="仿宋" w:hAnsi="仿宋" w:eastAsia="仿宋" w:cs="仿宋"/>
                <w:sz w:val="21"/>
                <w:szCs w:val="21"/>
                <w:lang w:val="en-US" w:eastAsia="zh-CN"/>
              </w:rPr>
              <w:t>5</w:t>
            </w:r>
            <w:r>
              <w:rPr>
                <w:rFonts w:hint="eastAsia" w:ascii="仿宋" w:hAnsi="仿宋" w:eastAsia="仿宋" w:cs="仿宋"/>
                <w:sz w:val="21"/>
                <w:szCs w:val="21"/>
              </w:rPr>
              <w:t>日  审核：李永福</w:t>
            </w:r>
          </w:p>
        </w:tc>
        <w:tc>
          <w:tcPr>
            <w:tcW w:w="709" w:type="dxa"/>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tc>
      </w:tr>
    </w:tbl>
    <w:p>
      <w:pPr>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16094B3"/>
    <w:multiLevelType w:val="singleLevel"/>
    <w:tmpl w:val="316094B3"/>
    <w:lvl w:ilvl="0" w:tentative="0">
      <w:start w:val="6"/>
      <w:numFmt w:val="decimal"/>
      <w:suff w:val="nothing"/>
      <w:lvlText w:val="%1、"/>
      <w:lvlJc w:val="left"/>
    </w:lvl>
  </w:abstractNum>
  <w:abstractNum w:abstractNumId="2">
    <w:nsid w:val="7CB74842"/>
    <w:multiLevelType w:val="multilevel"/>
    <w:tmpl w:val="7CB74842"/>
    <w:lvl w:ilvl="0" w:tentative="0">
      <w:start w:val="1"/>
      <w:numFmt w:val="japaneseCounting"/>
      <w:lvlText w:val="%1、"/>
      <w:lvlJc w:val="left"/>
      <w:pPr>
        <w:tabs>
          <w:tab w:val="left" w:pos="405"/>
        </w:tabs>
        <w:ind w:left="405" w:hanging="40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3F7D"/>
    <w:rsid w:val="00035BF3"/>
    <w:rsid w:val="00036338"/>
    <w:rsid w:val="000400E2"/>
    <w:rsid w:val="00050799"/>
    <w:rsid w:val="00062E46"/>
    <w:rsid w:val="00064175"/>
    <w:rsid w:val="0007411F"/>
    <w:rsid w:val="00084A74"/>
    <w:rsid w:val="000932C2"/>
    <w:rsid w:val="000A62B6"/>
    <w:rsid w:val="000B7373"/>
    <w:rsid w:val="000B7472"/>
    <w:rsid w:val="000C5651"/>
    <w:rsid w:val="000D0508"/>
    <w:rsid w:val="000F2AE3"/>
    <w:rsid w:val="001056F8"/>
    <w:rsid w:val="00115150"/>
    <w:rsid w:val="001228FC"/>
    <w:rsid w:val="00143D16"/>
    <w:rsid w:val="00156A3D"/>
    <w:rsid w:val="00163D7F"/>
    <w:rsid w:val="001A2D7F"/>
    <w:rsid w:val="001E3366"/>
    <w:rsid w:val="00203008"/>
    <w:rsid w:val="00251CED"/>
    <w:rsid w:val="002720E3"/>
    <w:rsid w:val="00283023"/>
    <w:rsid w:val="0029178D"/>
    <w:rsid w:val="00293061"/>
    <w:rsid w:val="00293162"/>
    <w:rsid w:val="002939AD"/>
    <w:rsid w:val="00295FB3"/>
    <w:rsid w:val="002A608F"/>
    <w:rsid w:val="002D1AAE"/>
    <w:rsid w:val="002E11FC"/>
    <w:rsid w:val="002E5D87"/>
    <w:rsid w:val="0030483B"/>
    <w:rsid w:val="00325BE7"/>
    <w:rsid w:val="0032733E"/>
    <w:rsid w:val="00337922"/>
    <w:rsid w:val="00340867"/>
    <w:rsid w:val="00341182"/>
    <w:rsid w:val="003555AE"/>
    <w:rsid w:val="00357E01"/>
    <w:rsid w:val="00362AC1"/>
    <w:rsid w:val="00364130"/>
    <w:rsid w:val="00377260"/>
    <w:rsid w:val="00380837"/>
    <w:rsid w:val="003A198A"/>
    <w:rsid w:val="003C1093"/>
    <w:rsid w:val="003E03DA"/>
    <w:rsid w:val="003E47D8"/>
    <w:rsid w:val="00407875"/>
    <w:rsid w:val="00410914"/>
    <w:rsid w:val="004138BE"/>
    <w:rsid w:val="0042078C"/>
    <w:rsid w:val="00467D5E"/>
    <w:rsid w:val="00483AC3"/>
    <w:rsid w:val="00485EBE"/>
    <w:rsid w:val="004901FE"/>
    <w:rsid w:val="00490851"/>
    <w:rsid w:val="00497ED0"/>
    <w:rsid w:val="004A51BF"/>
    <w:rsid w:val="004B3EF1"/>
    <w:rsid w:val="00512952"/>
    <w:rsid w:val="0052313F"/>
    <w:rsid w:val="00525F65"/>
    <w:rsid w:val="0053263D"/>
    <w:rsid w:val="00534A5C"/>
    <w:rsid w:val="00536930"/>
    <w:rsid w:val="00546251"/>
    <w:rsid w:val="00550B8F"/>
    <w:rsid w:val="00552999"/>
    <w:rsid w:val="00553A08"/>
    <w:rsid w:val="00564E53"/>
    <w:rsid w:val="0057571A"/>
    <w:rsid w:val="00577EE6"/>
    <w:rsid w:val="00582069"/>
    <w:rsid w:val="005864B2"/>
    <w:rsid w:val="005C401F"/>
    <w:rsid w:val="005D0B9B"/>
    <w:rsid w:val="005D5659"/>
    <w:rsid w:val="005E2FBB"/>
    <w:rsid w:val="005E61EE"/>
    <w:rsid w:val="005F2C53"/>
    <w:rsid w:val="00600C20"/>
    <w:rsid w:val="00603A20"/>
    <w:rsid w:val="00604F7B"/>
    <w:rsid w:val="006101A8"/>
    <w:rsid w:val="006414ED"/>
    <w:rsid w:val="00644FE2"/>
    <w:rsid w:val="00645849"/>
    <w:rsid w:val="0065116B"/>
    <w:rsid w:val="006627F7"/>
    <w:rsid w:val="0067224F"/>
    <w:rsid w:val="00675005"/>
    <w:rsid w:val="0067640C"/>
    <w:rsid w:val="00683A59"/>
    <w:rsid w:val="00686D3F"/>
    <w:rsid w:val="006A3A6D"/>
    <w:rsid w:val="006A7D08"/>
    <w:rsid w:val="006E09E3"/>
    <w:rsid w:val="006E678B"/>
    <w:rsid w:val="006E6BD8"/>
    <w:rsid w:val="006F3415"/>
    <w:rsid w:val="00711F7E"/>
    <w:rsid w:val="007150D0"/>
    <w:rsid w:val="00737D62"/>
    <w:rsid w:val="00740F84"/>
    <w:rsid w:val="007631F5"/>
    <w:rsid w:val="007757F3"/>
    <w:rsid w:val="0077643E"/>
    <w:rsid w:val="007978FD"/>
    <w:rsid w:val="007A5712"/>
    <w:rsid w:val="007B0DBA"/>
    <w:rsid w:val="007B73DF"/>
    <w:rsid w:val="007E6AEB"/>
    <w:rsid w:val="007F6D1D"/>
    <w:rsid w:val="00824BD5"/>
    <w:rsid w:val="00825294"/>
    <w:rsid w:val="008406D1"/>
    <w:rsid w:val="00861DDD"/>
    <w:rsid w:val="00864346"/>
    <w:rsid w:val="00885139"/>
    <w:rsid w:val="008973EE"/>
    <w:rsid w:val="008C6DE3"/>
    <w:rsid w:val="008E0824"/>
    <w:rsid w:val="008E6A6F"/>
    <w:rsid w:val="008F19E5"/>
    <w:rsid w:val="008F56ED"/>
    <w:rsid w:val="00901C6D"/>
    <w:rsid w:val="00911CA8"/>
    <w:rsid w:val="0091369B"/>
    <w:rsid w:val="00941AC7"/>
    <w:rsid w:val="0094276F"/>
    <w:rsid w:val="00971600"/>
    <w:rsid w:val="00995851"/>
    <w:rsid w:val="009973B4"/>
    <w:rsid w:val="009A224B"/>
    <w:rsid w:val="009A3371"/>
    <w:rsid w:val="009B10E0"/>
    <w:rsid w:val="009B3EF5"/>
    <w:rsid w:val="009C28C1"/>
    <w:rsid w:val="009E1FF8"/>
    <w:rsid w:val="009F7EED"/>
    <w:rsid w:val="00A1074E"/>
    <w:rsid w:val="00A12B7C"/>
    <w:rsid w:val="00A162C2"/>
    <w:rsid w:val="00A46A96"/>
    <w:rsid w:val="00A550CF"/>
    <w:rsid w:val="00A62F87"/>
    <w:rsid w:val="00A80636"/>
    <w:rsid w:val="00A817CD"/>
    <w:rsid w:val="00A948AB"/>
    <w:rsid w:val="00AA72A7"/>
    <w:rsid w:val="00AB2B12"/>
    <w:rsid w:val="00AD597D"/>
    <w:rsid w:val="00AE5E50"/>
    <w:rsid w:val="00AF0AAB"/>
    <w:rsid w:val="00AF778F"/>
    <w:rsid w:val="00B06FA5"/>
    <w:rsid w:val="00B25315"/>
    <w:rsid w:val="00B55826"/>
    <w:rsid w:val="00B764A2"/>
    <w:rsid w:val="00B933BC"/>
    <w:rsid w:val="00BA5EB3"/>
    <w:rsid w:val="00BA7EC7"/>
    <w:rsid w:val="00BE0AC7"/>
    <w:rsid w:val="00BF3811"/>
    <w:rsid w:val="00BF5587"/>
    <w:rsid w:val="00BF597E"/>
    <w:rsid w:val="00C0534E"/>
    <w:rsid w:val="00C15751"/>
    <w:rsid w:val="00C46CBF"/>
    <w:rsid w:val="00C51A36"/>
    <w:rsid w:val="00C55228"/>
    <w:rsid w:val="00C66EDF"/>
    <w:rsid w:val="00C7463D"/>
    <w:rsid w:val="00CD6C91"/>
    <w:rsid w:val="00CE315A"/>
    <w:rsid w:val="00CE5E1A"/>
    <w:rsid w:val="00CF604B"/>
    <w:rsid w:val="00D06F59"/>
    <w:rsid w:val="00D079D3"/>
    <w:rsid w:val="00D2652E"/>
    <w:rsid w:val="00D6771A"/>
    <w:rsid w:val="00D81592"/>
    <w:rsid w:val="00D8388C"/>
    <w:rsid w:val="00DA0BBF"/>
    <w:rsid w:val="00DA52A3"/>
    <w:rsid w:val="00DC2840"/>
    <w:rsid w:val="00DD3E1E"/>
    <w:rsid w:val="00DE60FC"/>
    <w:rsid w:val="00E004E4"/>
    <w:rsid w:val="00E22C08"/>
    <w:rsid w:val="00E22D63"/>
    <w:rsid w:val="00E24E30"/>
    <w:rsid w:val="00E60383"/>
    <w:rsid w:val="00E6224C"/>
    <w:rsid w:val="00E8084D"/>
    <w:rsid w:val="00EA7541"/>
    <w:rsid w:val="00EB0164"/>
    <w:rsid w:val="00ED0F62"/>
    <w:rsid w:val="00EE3062"/>
    <w:rsid w:val="00F03774"/>
    <w:rsid w:val="00F17B51"/>
    <w:rsid w:val="00F36092"/>
    <w:rsid w:val="00F710F1"/>
    <w:rsid w:val="00F733C5"/>
    <w:rsid w:val="00F82054"/>
    <w:rsid w:val="00FA4171"/>
    <w:rsid w:val="00FC67DB"/>
    <w:rsid w:val="00FC7B89"/>
    <w:rsid w:val="00FE0CDF"/>
    <w:rsid w:val="00FF6D20"/>
    <w:rsid w:val="06B67628"/>
    <w:rsid w:val="084C356B"/>
    <w:rsid w:val="108219C2"/>
    <w:rsid w:val="13CD6097"/>
    <w:rsid w:val="17BB219A"/>
    <w:rsid w:val="1B4A2928"/>
    <w:rsid w:val="1B5E54A2"/>
    <w:rsid w:val="1B614133"/>
    <w:rsid w:val="1DA43C76"/>
    <w:rsid w:val="259C620B"/>
    <w:rsid w:val="3AB557A0"/>
    <w:rsid w:val="3D573D97"/>
    <w:rsid w:val="419375F6"/>
    <w:rsid w:val="436E7751"/>
    <w:rsid w:val="494A463C"/>
    <w:rsid w:val="4C725DEF"/>
    <w:rsid w:val="4FC647EB"/>
    <w:rsid w:val="59234BA2"/>
    <w:rsid w:val="5EA12B9A"/>
    <w:rsid w:val="5FC714BC"/>
    <w:rsid w:val="6937749D"/>
    <w:rsid w:val="6B437513"/>
    <w:rsid w:val="6B5B4CD2"/>
    <w:rsid w:val="6F30385B"/>
    <w:rsid w:val="744E067E"/>
    <w:rsid w:val="74914202"/>
    <w:rsid w:val="7ABF2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1723</Words>
  <Characters>9824</Characters>
  <Lines>81</Lines>
  <Paragraphs>23</Paragraphs>
  <TotalTime>12</TotalTime>
  <ScaleCrop>false</ScaleCrop>
  <LinksUpToDate>false</LinksUpToDate>
  <CharactersWithSpaces>11524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2019-09-16T16:51:00Z</dcterms:created>
  <dc:creator>微软用户</dc:creator>
  <cp:lastModifiedBy>李凤仪</cp:lastModifiedBy>
  <dcterms:modified xsi:type="dcterms:W3CDTF">2021-09-30T17:15:27Z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69B9711519CA499CA295ECBBC13EB874</vt:lpwstr>
  </property>
</Properties>
</file>