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10590-2025-QEO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南昌天又佳光电科技有限公司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文波</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91360111MAE20XWM8H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南昌天又佳光电科技有限公司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江西省南昌市青山湖区罗家镇七六四厂区内20栋一层101室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江西省南昌市青山湖区罗家镇七六四厂区内20栋一层101室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E:LED发光二极管的生产所涉及场所的相关环境管理活动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Q:LED发光二极管的生产</w:t>
            </w:r>
          </w:p>
          <w:p>
            <w:pPr>
              <w:snapToGrid w:val="0"/>
              <w:spacing w:line="0" w:lineRule="atLeast"/>
              <w:jc w:val="left"/>
              <w:rPr>
                <w:rFonts w:hint="eastAsia"/>
                <w:sz w:val="21"/>
                <w:szCs w:val="21"/>
                <w:lang w:val="en-GB"/>
              </w:rPr>
            </w:pPr>
            <w:r>
              <w:rPr>
                <w:rFonts w:hint="eastAsia"/>
                <w:sz w:val="21"/>
                <w:szCs w:val="21"/>
                <w:lang w:val="en-GB"/>
              </w:rPr>
              <w:t>O:LED发光二极管的生产所涉及场所的相关职业健康安全管理活动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南昌天又佳光电科技有限公司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江西省南昌市青山湖区罗家镇七六四厂区内20栋一层101室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江西省南昌市青山湖区罗家镇七六四厂区内20栋一层101室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E:LED发光二极管的生产所涉及场所的相关环境管理活动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Q:LED发光二极管的生产</w:t>
            </w:r>
          </w:p>
          <w:p>
            <w:pPr>
              <w:snapToGrid w:val="0"/>
              <w:spacing w:line="0" w:lineRule="atLeast"/>
              <w:jc w:val="left"/>
              <w:rPr>
                <w:rFonts w:hint="eastAsia"/>
                <w:sz w:val="21"/>
                <w:szCs w:val="21"/>
                <w:lang w:val="en-GB"/>
              </w:rPr>
            </w:pPr>
            <w:r>
              <w:rPr>
                <w:rFonts w:hint="eastAsia"/>
                <w:sz w:val="21"/>
                <w:szCs w:val="21"/>
                <w:lang w:val="en-GB"/>
              </w:rPr>
              <w:t>O:LED发光二极管的生产所涉及场所的相关职业健康安全管理活动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694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