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中和棉控股集团有限公司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45001-2020/ISO 45001:2018、GB/T 24001-2016/ISO 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5253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