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上海晶毅电子科技有限公司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薛峥嗣、徐毕军</w:t>
            </w:r>
            <w:r>
              <w:rPr>
                <w:rFonts w:hint="eastAsia"/>
                <w:sz w:val="21"/>
                <w:szCs w:val="21"/>
              </w:rPr>
              <w:t xml:space="preserve">  </w:t>
            </w:r>
            <w:r w:rsidRPr="007F49B5">
              <w:rPr>
                <w:rFonts w:hint="eastAsia"/>
                <w:sz w:val="21"/>
                <w:szCs w:val="21"/>
              </w:rPr>
              <w:t>徐毕军</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668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