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833"/>
        <w:gridCol w:w="276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83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涿州市鑫正泰物流有限公司</w:t>
            </w:r>
            <w:bookmarkEnd w:id="11"/>
          </w:p>
        </w:tc>
        <w:tc>
          <w:tcPr>
            <w:tcW w:w="276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方菲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83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2763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lang w:val="en-US" w:eastAsia="zh-CN"/>
              </w:rPr>
              <w:t>未提供对长途运输外包方进行评价的证据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833"/>
        <w:gridCol w:w="276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83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涿州市鑫正泰物流有限公司</w:t>
            </w:r>
          </w:p>
        </w:tc>
        <w:tc>
          <w:tcPr>
            <w:tcW w:w="276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孙景玲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833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货运部</w:t>
            </w:r>
          </w:p>
        </w:tc>
        <w:tc>
          <w:tcPr>
            <w:tcW w:w="2763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lang w:val="en-US" w:eastAsia="zh-CN"/>
              </w:rPr>
              <w:t>未提供对需确认过程（装卸服务）进行确认的证据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both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24"/>
          <w:lang w:val="en-US" w:eastAsia="zh-CN"/>
        </w:rPr>
        <w:t xml:space="preserve">                       </w:t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762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3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周文迋</cp:lastModifiedBy>
  <cp:lastPrinted>2019-05-13T03:02:00Z</cp:lastPrinted>
  <dcterms:modified xsi:type="dcterms:W3CDTF">2021-08-13T02:05:45Z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2052-11.1.0.10314</vt:lpwstr>
  </property>
</Properties>
</file>