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涿州市鑫正泰物流有限公司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eastAsia="宋体"/>
                <w:sz w:val="22"/>
                <w:szCs w:val="22"/>
                <w:lang w:val="en-US" w:eastAsia="zh-CN"/>
              </w:rPr>
            </w:pPr>
            <w:bookmarkStart w:id="1" w:name="Q勾选"/>
            <w:r>
              <w:rPr>
                <w:rFonts w:hint="eastAsia"/>
                <w:sz w:val="22"/>
                <w:szCs w:val="22"/>
              </w:rPr>
              <w:t>■</w:t>
            </w:r>
            <w:bookmarkEnd w:id="1"/>
            <w:r>
              <w:rPr>
                <w:rFonts w:hint="eastAsia"/>
                <w:sz w:val="22"/>
                <w:szCs w:val="22"/>
              </w:rPr>
              <w:t>GB/T19001-2016</w:t>
            </w:r>
            <w:r>
              <w:rPr>
                <w:rFonts w:hint="eastAsia"/>
                <w:sz w:val="22"/>
                <w:szCs w:val="22"/>
                <w:lang w:val="en-US" w:eastAsia="zh-CN"/>
              </w:rPr>
              <w:t xml:space="preserve"> </w:t>
            </w:r>
          </w:p>
          <w:p>
            <w:pPr>
              <w:ind w:left="70" w:leftChars="29"/>
              <w:rPr>
                <w:rFonts w:hint="eastAsia"/>
                <w:sz w:val="22"/>
                <w:szCs w:val="22"/>
              </w:rPr>
            </w:pPr>
            <w:r>
              <w:rPr>
                <w:rFonts w:hint="eastAsia"/>
                <w:sz w:val="22"/>
                <w:szCs w:val="22"/>
              </w:rPr>
              <w:sym w:font="Wingdings 2" w:char="0052"/>
            </w:r>
            <w:r>
              <w:rPr>
                <w:rFonts w:hint="eastAsia"/>
                <w:sz w:val="22"/>
                <w:szCs w:val="22"/>
              </w:rPr>
              <w:t>受审核方管理体系文件 (手册版本号：</w:t>
            </w:r>
            <w:r>
              <w:rPr>
                <w:rFonts w:hint="eastAsia" w:ascii="黑体" w:eastAsia="黑体"/>
                <w:b/>
                <w:bCs/>
                <w:sz w:val="21"/>
                <w:szCs w:val="21"/>
                <w:lang w:eastAsia="zh-CN"/>
              </w:rPr>
              <w:t>XZT-QM-202</w:t>
            </w:r>
            <w:r>
              <w:rPr>
                <w:rFonts w:hint="eastAsia" w:ascii="黑体" w:eastAsia="黑体"/>
                <w:b/>
                <w:bCs/>
                <w:sz w:val="21"/>
                <w:szCs w:val="21"/>
                <w:lang w:val="en-US" w:eastAsia="zh-CN"/>
              </w:rPr>
              <w:t>0 A/0</w:t>
            </w:r>
            <w:r>
              <w:rPr>
                <w:rFonts w:hint="eastAsia"/>
                <w:sz w:val="22"/>
                <w:szCs w:val="22"/>
              </w:rPr>
              <w:t xml:space="preserve">)  </w:t>
            </w:r>
          </w:p>
          <w:p>
            <w:pPr>
              <w:ind w:left="70" w:leftChars="29"/>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2" w:name="合同编号"/>
            <w:r>
              <w:rPr>
                <w:rFonts w:hint="eastAsia" w:eastAsia="宋体"/>
                <w:sz w:val="22"/>
                <w:szCs w:val="22"/>
                <w:lang w:val="en-US" w:eastAsia="zh-CN"/>
              </w:rPr>
              <w:t>0803-2021-Q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初审"/>
            <w:r>
              <w:rPr>
                <w:rFonts w:hint="eastAsia"/>
                <w:sz w:val="22"/>
                <w:szCs w:val="22"/>
              </w:rPr>
              <w:t>■</w:t>
            </w:r>
            <w:bookmarkEnd w:id="3"/>
            <w:r>
              <w:rPr>
                <w:rFonts w:hint="eastAsia"/>
                <w:sz w:val="22"/>
                <w:szCs w:val="22"/>
              </w:rPr>
              <w:t>初审</w:t>
            </w:r>
            <w:r>
              <w:rPr>
                <w:rFonts w:hint="eastAsia"/>
                <w:sz w:val="22"/>
                <w:szCs w:val="22"/>
              </w:rPr>
              <w:sym w:font="Wingdings 2" w:char="0052"/>
            </w:r>
            <w:r>
              <w:rPr>
                <w:rFonts w:hint="eastAsia"/>
                <w:sz w:val="22"/>
                <w:szCs w:val="22"/>
              </w:rPr>
              <w:t>第</w:t>
            </w:r>
            <w:r>
              <w:rPr>
                <w:sz w:val="22"/>
                <w:szCs w:val="22"/>
              </w:rPr>
              <w:t xml:space="preserve">( </w:t>
            </w:r>
            <w:bookmarkStart w:id="4" w:name="监督次数"/>
            <w:bookmarkEnd w:id="4"/>
            <w:r>
              <w:rPr>
                <w:rFonts w:hint="eastAsia"/>
                <w:sz w:val="22"/>
                <w:szCs w:val="22"/>
                <w:lang w:val="en-US" w:eastAsia="zh-CN"/>
              </w:rPr>
              <w:t>2</w:t>
            </w:r>
            <w:r>
              <w:rPr>
                <w:sz w:val="22"/>
                <w:szCs w:val="22"/>
              </w:rPr>
              <w:t xml:space="preserve"> )</w:t>
            </w:r>
            <w:r>
              <w:rPr>
                <w:rFonts w:hint="eastAsia"/>
                <w:sz w:val="22"/>
                <w:szCs w:val="22"/>
              </w:rPr>
              <w:t>阶段审核</w:t>
            </w:r>
            <w:bookmarkStart w:id="5" w:name="再认证勾选"/>
            <w:r>
              <w:rPr>
                <w:rFonts w:hint="eastAsia"/>
                <w:sz w:val="22"/>
                <w:szCs w:val="22"/>
              </w:rPr>
              <w:t>□</w:t>
            </w:r>
            <w:bookmarkEnd w:id="5"/>
            <w:r>
              <w:rPr>
                <w:rFonts w:hint="eastAsia"/>
                <w:sz w:val="22"/>
                <w:szCs w:val="22"/>
              </w:rPr>
              <w:t>再认证□证书转换</w:t>
            </w:r>
            <w:bookmarkStart w:id="6" w:name="特殊审核勾选"/>
            <w:r>
              <w:rPr>
                <w:rFonts w:hint="eastAsia"/>
                <w:sz w:val="22"/>
                <w:szCs w:val="22"/>
              </w:rPr>
              <w:t>□</w:t>
            </w:r>
            <w:bookmarkEnd w:id="6"/>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kern w:val="2"/>
                <w:sz w:val="20"/>
                <w:lang w:val="de-DE" w:eastAsia="zh-CN" w:bidi="ar-SA"/>
              </w:rPr>
            </w:pPr>
            <w:r>
              <w:rPr>
                <w:sz w:val="20"/>
                <w:lang w:val="de-DE"/>
              </w:rPr>
              <w:t>周文廷</w:t>
            </w:r>
            <w:r>
              <w:rPr>
                <w:rFonts w:hint="eastAsia"/>
                <w:sz w:val="20"/>
                <w:lang w:val="de-DE" w:eastAsia="zh-CN"/>
              </w:rPr>
              <w:t>（</w:t>
            </w:r>
            <w:r>
              <w:rPr>
                <w:rFonts w:hint="eastAsia"/>
                <w:sz w:val="20"/>
                <w:lang w:val="en-US" w:eastAsia="zh-CN"/>
              </w:rPr>
              <w:t>A</w:t>
            </w:r>
            <w:r>
              <w:rPr>
                <w:rFonts w:hint="eastAsia"/>
                <w:sz w:val="20"/>
                <w:lang w:val="de-DE" w:eastAsia="zh-CN"/>
              </w:rPr>
              <w:t>）</w:t>
            </w:r>
          </w:p>
        </w:tc>
        <w:tc>
          <w:tcPr>
            <w:tcW w:w="1184" w:type="dxa"/>
            <w:vAlign w:val="center"/>
          </w:tcPr>
          <w:p>
            <w:pPr>
              <w:snapToGrid w:val="0"/>
              <w:spacing w:line="320" w:lineRule="exact"/>
              <w:ind w:left="572"/>
              <w:rPr>
                <w:rFonts w:hint="default" w:eastAsia="宋体"/>
                <w:sz w:val="22"/>
                <w:szCs w:val="22"/>
                <w:highlight w:val="yellow"/>
                <w:lang w:val="en-US" w:eastAsia="zh-CN"/>
              </w:rPr>
            </w:pPr>
            <w:r>
              <w:rPr>
                <w:rFonts w:hint="eastAsia"/>
                <w:sz w:val="22"/>
                <w:szCs w:val="22"/>
                <w:highlight w:val="yellow"/>
                <w:lang w:val="en-US" w:eastAsia="zh-CN"/>
              </w:rPr>
              <w:t>组长</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2019-N1QMS-1244880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kern w:val="2"/>
                <w:sz w:val="20"/>
                <w:lang w:val="de-DE" w:eastAsia="zh-CN" w:bidi="ar-SA"/>
              </w:rPr>
            </w:pPr>
            <w:r>
              <w:rPr>
                <w:sz w:val="20"/>
                <w:lang w:val="de-DE"/>
              </w:rPr>
              <w:t>孙龙峰</w:t>
            </w:r>
            <w:r>
              <w:rPr>
                <w:rFonts w:hint="eastAsia"/>
                <w:sz w:val="20"/>
                <w:lang w:val="de-DE" w:eastAsia="zh-CN"/>
              </w:rPr>
              <w:t>（</w:t>
            </w:r>
            <w:r>
              <w:rPr>
                <w:rFonts w:hint="eastAsia"/>
                <w:sz w:val="20"/>
                <w:lang w:val="en-US" w:eastAsia="zh-CN"/>
              </w:rPr>
              <w:t>B</w:t>
            </w:r>
            <w:r>
              <w:rPr>
                <w:rFonts w:hint="eastAsia"/>
                <w:sz w:val="20"/>
                <w:lang w:val="de-DE" w:eastAsia="zh-CN"/>
              </w:rPr>
              <w:t>）</w:t>
            </w:r>
          </w:p>
        </w:tc>
        <w:tc>
          <w:tcPr>
            <w:tcW w:w="1184" w:type="dxa"/>
            <w:vAlign w:val="center"/>
          </w:tcPr>
          <w:p>
            <w:pPr>
              <w:snapToGrid w:val="0"/>
              <w:spacing w:line="320" w:lineRule="exact"/>
              <w:ind w:left="572"/>
              <w:rPr>
                <w:rFonts w:hint="eastAsia" w:eastAsia="宋体"/>
                <w:b/>
                <w:sz w:val="22"/>
                <w:szCs w:val="22"/>
                <w:highlight w:val="yellow"/>
                <w:lang w:val="en-US" w:eastAsia="zh-CN"/>
              </w:rPr>
            </w:pPr>
            <w:r>
              <w:rPr>
                <w:rFonts w:hint="eastAsia"/>
                <w:b/>
                <w:sz w:val="22"/>
                <w:szCs w:val="22"/>
                <w:highlight w:val="yellow"/>
                <w:lang w:val="en-US" w:eastAsia="zh-CN"/>
              </w:rPr>
              <w:t>专家</w:t>
            </w:r>
          </w:p>
        </w:tc>
        <w:tc>
          <w:tcPr>
            <w:tcW w:w="5595" w:type="dxa"/>
            <w:gridSpan w:val="3"/>
            <w:vAlign w:val="center"/>
          </w:tcPr>
          <w:p>
            <w:pPr>
              <w:jc w:val="center"/>
              <w:rPr>
                <w:rFonts w:hint="eastAsia" w:ascii="Times New Roman" w:hAnsi="Times New Roman" w:eastAsia="宋体" w:cs="Times New Roman"/>
                <w:kern w:val="2"/>
                <w:sz w:val="20"/>
                <w:lang w:val="de-DE" w:eastAsia="zh-CN" w:bidi="ar-SA"/>
              </w:rPr>
            </w:pPr>
            <w:r>
              <w:rPr>
                <w:sz w:val="20"/>
                <w:lang w:val="de-DE"/>
              </w:rPr>
              <w:t>ISC-JSZJ-364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2021.8.12下午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2021.8.14上午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3975" w:firstLineChars="1800"/>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2021.8.14</w:t>
            </w:r>
            <w:bookmarkStart w:id="7" w:name="_GoBack"/>
            <w:bookmarkEnd w:id="7"/>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2049" o:spid="_x0000_s2049" o:spt="202" type="#_x0000_t202" style="position:absolute;left:0pt;margin-left:393.5pt;margin-top:11.1pt;height:17.75pt;width:99.8pt;z-index:251658240;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59264;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5E921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周文迋</cp:lastModifiedBy>
  <dcterms:modified xsi:type="dcterms:W3CDTF">2021-08-12T03:04:52Z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2052-11.1.0.10314</vt:lpwstr>
  </property>
</Properties>
</file>