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bookmarkStart w:id="7" w:name="组织名称"/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涿州市鑫正泰物流有限公司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bookmarkStart w:id="8" w:name="专业代码"/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31.04.01;31.13.04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孙龙峰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31.04.01;31.13.04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企业办公室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业务受理--运输准备----货物运输--交付</w:t>
            </w: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特殊过程的控制/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设备（运输设备）故障，导致货物不能按时运达、货物损坏、车祸等，措施：对运输车辆进行运前检查、确认。2、驾驶员疲劳驾驶，不具备资质，导致设备故障，车祸等，措施：对驾驶人员进行确认。3、对货物防护不当，导致货物损毁，措施：加强防护，编制作业指导书等。4、不可抗力，措施：提前对天气、路况等进行调研、策划运输时间、路线等。5、设备（装卸设备）故障，导致货物损毁等，对设备人员进行确认，编制作业指导书等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2、特殊过程：运输服务、装卸服务，控制措施：见前述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numPr>
                <w:ilvl w:val="0"/>
                <w:numId w:val="2"/>
              </w:numPr>
              <w:bidi w:val="0"/>
              <w:rPr>
                <w:rFonts w:hint="eastAsia"/>
                <w:sz w:val="21"/>
                <w:szCs w:val="21"/>
              </w:rPr>
            </w:pPr>
            <w:bookmarkStart w:id="10" w:name="_GoBack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GB/T 30333-2013《物流服务合同准则》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2、 </w:t>
            </w:r>
            <w:r>
              <w:rPr>
                <w:rFonts w:hint="eastAsia"/>
                <w:sz w:val="21"/>
                <w:szCs w:val="21"/>
              </w:rPr>
              <w:t>GB18565-016《道路运输车辆综合性能要求和检验方法》</w:t>
            </w:r>
          </w:p>
          <w:p>
            <w:pPr>
              <w:numPr>
                <w:numId w:val="0"/>
              </w:num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GB1589-2019《道路车辆外廓尺寸、轴荷及质量限值》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GB/T18354-2006《物流术语》</w:t>
            </w:r>
          </w:p>
          <w:p>
            <w:pPr>
              <w:numPr>
                <w:numId w:val="0"/>
              </w:num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/>
                <w:sz w:val="21"/>
                <w:szCs w:val="21"/>
              </w:rPr>
              <w:t>GB/T 8226-2008《道路运输术语》</w:t>
            </w:r>
          </w:p>
          <w:p>
            <w:pPr>
              <w:numPr>
                <w:numId w:val="0"/>
              </w:num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/>
                <w:sz w:val="21"/>
                <w:szCs w:val="21"/>
              </w:rPr>
              <w:t>WB/T1069—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017《乘用车运输服务通用规范》</w:t>
            </w:r>
          </w:p>
          <w:p>
            <w:pPr>
              <w:numPr>
                <w:numId w:val="0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7、 </w:t>
            </w:r>
            <w:r>
              <w:rPr>
                <w:sz w:val="21"/>
                <w:szCs w:val="21"/>
              </w:rPr>
              <w:t>GB/T33449-2016《物流单证基本要求》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numId w:val="0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</w:t>
            </w:r>
            <w:r>
              <w:rPr>
                <w:sz w:val="21"/>
                <w:szCs w:val="21"/>
              </w:rPr>
              <w:t>GB/T33458-2016《公路物流主要单证要素要求》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numId w:val="0"/>
              </w:num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/>
                <w:sz w:val="21"/>
                <w:szCs w:val="21"/>
              </w:rPr>
              <w:t>GB/T 24359-2009《第三方物流服务质量要求》、</w:t>
            </w:r>
          </w:p>
          <w:bookmarkEnd w:id="10"/>
          <w:p>
            <w:pPr>
              <w:numPr>
                <w:numId w:val="0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(专业人员)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日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bookmarkStart w:id="9" w:name="总组长"/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周文廷</w:t>
            </w:r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日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</w:tr>
    </w:tbl>
    <w:p>
      <w:pPr>
        <w:snapToGrid w:val="0"/>
        <w:rPr>
          <w:rFonts w:hint="eastAsia" w:ascii="楷体" w:hAnsi="楷体" w:eastAsia="楷体" w:cs="楷体"/>
          <w:b/>
          <w:sz w:val="21"/>
          <w:szCs w:val="21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C8114"/>
    <w:multiLevelType w:val="singleLevel"/>
    <w:tmpl w:val="F1DC81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85E51A"/>
    <w:multiLevelType w:val="singleLevel"/>
    <w:tmpl w:val="5985E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F316E3"/>
    <w:rsid w:val="17337B42"/>
    <w:rsid w:val="52750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Emphasis"/>
    <w:basedOn w:val="6"/>
    <w:qFormat/>
    <w:locked/>
    <w:uiPriority w:val="0"/>
    <w:rPr>
      <w:i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周文迋</cp:lastModifiedBy>
  <dcterms:modified xsi:type="dcterms:W3CDTF">2021-08-12T22:45:22Z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