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0369 -2019-QEO-2021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hint="eastAsia" w:eastAsia="隶书"/>
                <w:b/>
                <w:color w:val="000000" w:themeColor="text1"/>
                <w:sz w:val="22"/>
                <w:szCs w:val="22"/>
              </w:rPr>
              <w:t>江西昌泰电气有限公司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hint="eastAsia" w:eastAsia="隶书"/>
                <w:b/>
                <w:color w:val="000000" w:themeColor="text1"/>
                <w:sz w:val="22"/>
                <w:szCs w:val="22"/>
              </w:rPr>
              <w:t>文波</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r>
              <w:rPr>
                <w:sz w:val="22"/>
                <w:szCs w:val="22"/>
              </w:rPr>
              <w:t>0369 -2019-QEO</w:t>
            </w: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rFonts w:hint="eastAsia"/>
                <w:sz w:val="22"/>
                <w:szCs w:val="22"/>
              </w:rPr>
              <w:t>Q:ISC-Q-2019-0463,E:ISC-E-2019-0358,O:ISC-O-2019-0286</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rFonts w:hint="eastAsia"/>
                <w:sz w:val="22"/>
                <w:szCs w:val="22"/>
              </w:rPr>
              <w:t>91360104571188027Y</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rFonts w:hint="eastAsia"/>
                <w:sz w:val="22"/>
                <w:szCs w:val="22"/>
              </w:rPr>
              <w:t>Q:10,E:10,O:10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 xml:space="preserve">初次认证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 xml:space="preserve">监督审核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 xml:space="preserve">再认证 </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  □换证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  □地址变更  □认证范围变更（□扩大□缩小）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江西昌泰电气有限公司</w:t>
            </w:r>
            <w:bookmarkEnd w:id="17"/>
          </w:p>
        </w:tc>
        <w:tc>
          <w:tcPr>
            <w:tcW w:w="5013" w:type="dxa"/>
            <w:gridSpan w:val="4"/>
            <w:vMerge w:val="restart"/>
          </w:tcPr>
          <w:p>
            <w:pPr>
              <w:snapToGrid w:val="0"/>
              <w:spacing w:line="0" w:lineRule="atLeast"/>
              <w:jc w:val="left"/>
              <w:rPr>
                <w:sz w:val="22"/>
                <w:szCs w:val="22"/>
              </w:rPr>
            </w:pPr>
            <w:bookmarkStart w:id="18" w:name="审核范围"/>
            <w:r>
              <w:rPr>
                <w:rFonts w:hint="eastAsia"/>
                <w:sz w:val="22"/>
                <w:szCs w:val="22"/>
              </w:rPr>
              <w:t>Q：高压（10KV及以下）断路器、高压（10KV及以下）隔离开关、避雷器和高压（10KV及以下）熔断器的制造。</w:t>
            </w:r>
          </w:p>
          <w:p>
            <w:pPr>
              <w:snapToGrid w:val="0"/>
              <w:spacing w:line="0" w:lineRule="atLeast"/>
              <w:jc w:val="left"/>
              <w:rPr>
                <w:sz w:val="22"/>
                <w:szCs w:val="22"/>
              </w:rPr>
            </w:pPr>
            <w:r>
              <w:rPr>
                <w:rFonts w:hint="eastAsia"/>
                <w:sz w:val="22"/>
                <w:szCs w:val="22"/>
              </w:rPr>
              <w:t>E：高压（10KV及以下）断路器、高压（10KV及以下）隔离开关、避雷器和高压（10KV及以下）熔断器的制造及其所涉及的环境管理活动</w:t>
            </w:r>
          </w:p>
          <w:p>
            <w:pPr>
              <w:snapToGrid w:val="0"/>
              <w:spacing w:line="0" w:lineRule="atLeast"/>
              <w:jc w:val="left"/>
              <w:rPr>
                <w:sz w:val="22"/>
                <w:szCs w:val="22"/>
              </w:rPr>
            </w:pPr>
            <w:r>
              <w:rPr>
                <w:rFonts w:hint="eastAsia"/>
                <w:sz w:val="22"/>
                <w:szCs w:val="22"/>
              </w:rPr>
              <w:t>O：高压（10KV及以下）断路器、高压（10KV及以下）隔离开关、避雷器和高压（10KV及以下）熔断器的制造及所涉及的职业健康安全管理活动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江西省南昌市湾里区罗亭大道109号贵源低碳产业园</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江西省南昌市湾里区罗亭大道109号贵源低碳产业园</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1576" w:type="dxa"/>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tcPr>
          <w:p>
            <w:pPr>
              <w:snapToGrid w:val="0"/>
              <w:spacing w:line="0" w:lineRule="atLeast"/>
              <w:jc w:val="left"/>
              <w:rPr>
                <w:sz w:val="22"/>
                <w:szCs w:val="22"/>
              </w:rPr>
            </w:pPr>
            <w:r>
              <w:rPr>
                <w:rFonts w:hint="eastAsia" w:cs="Arial"/>
                <w:b/>
                <w:bCs/>
                <w:sz w:val="22"/>
                <w:szCs w:val="16"/>
              </w:rPr>
              <w:t>Jiangxi Changtai Electric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Manufacturing of high voltage (10KV and below) circuit breakers, high voltage (10KV and below) isolates, lightning arrester, and high voltage (10KV and less) fuses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576" w:type="dxa"/>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tcPr>
          <w:p>
            <w:pPr>
              <w:snapToGrid w:val="0"/>
              <w:spacing w:line="0" w:lineRule="atLeast"/>
              <w:jc w:val="left"/>
              <w:rPr>
                <w:sz w:val="22"/>
                <w:szCs w:val="22"/>
              </w:rPr>
            </w:pPr>
            <w:r>
              <w:rPr>
                <w:rFonts w:hint="eastAsia" w:cs="Arial"/>
                <w:b/>
                <w:bCs/>
                <w:sz w:val="22"/>
                <w:szCs w:val="16"/>
              </w:rPr>
              <w:t>Guiyuan Low Carbon Industrial Park, No.109 Luoting Avenue, Wanli District, Nanchang City, Jiangxi Province</w:t>
            </w: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2"/>
                <w:szCs w:val="22"/>
              </w:rPr>
            </w:pPr>
            <w:r>
              <w:rPr>
                <w:rFonts w:hint="eastAsia"/>
                <w:sz w:val="22"/>
                <w:szCs w:val="22"/>
              </w:rPr>
              <w:t>Manufacturing of high voltage (10KV and below) circuit breakers, high voltage (10KV and below) isolates, lightning arrerester and high voltage (10KV and less) fuses and the environmental management activities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576" w:type="dxa"/>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tcPr>
          <w:p>
            <w:pPr>
              <w:snapToGrid w:val="0"/>
              <w:spacing w:line="0" w:lineRule="atLeast"/>
              <w:jc w:val="left"/>
              <w:rPr>
                <w:sz w:val="22"/>
                <w:szCs w:val="22"/>
              </w:rPr>
            </w:pPr>
            <w:r>
              <w:rPr>
                <w:rFonts w:hint="eastAsia" w:cs="Arial"/>
                <w:b/>
                <w:bCs/>
                <w:sz w:val="22"/>
                <w:szCs w:val="16"/>
              </w:rPr>
              <w:t>Guiyuan Low Carbon Industrial Park, No.109 Luoting Avenue, Wanli District, Nanchang City, Jiangxi Province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rFonts w:hint="eastAsia"/>
                <w:sz w:val="22"/>
                <w:szCs w:val="22"/>
              </w:rPr>
              <w:t>Manufacturing of high voltage (10KV and below) circuit breakers, high voltage (10KV and below) isolates, lightning arrerester and high voltage (10KV and less) fuses and the occupational health and safety management activities involved</w:t>
            </w:r>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b/>
          <w:color w:val="000000" w:themeColor="text1"/>
          <w:sz w:val="18"/>
          <w:szCs w:val="18"/>
          <w:lang w:val="en-GB"/>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文本框 1"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31A7"/>
    <w:rsid w:val="002E1B6D"/>
    <w:rsid w:val="00321CAE"/>
    <w:rsid w:val="00BE1431"/>
    <w:rsid w:val="00C631A7"/>
    <w:rsid w:val="00E72A9B"/>
    <w:rsid w:val="00EC2144"/>
    <w:rsid w:val="0A303C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224</Words>
  <Characters>1283</Characters>
  <Lines>10</Lines>
  <Paragraphs>3</Paragraphs>
  <TotalTime>10</TotalTime>
  <ScaleCrop>false</ScaleCrop>
  <LinksUpToDate>false</LinksUpToDate>
  <CharactersWithSpaces>1504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2021-08-12T03:23:55Z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2052-11.1.0.10700</vt:lpwstr>
  </property>
</Properties>
</file>