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1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杭州长翼纺织机械有限公司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浙江省杭州市滨江区西兴街道楚天路50号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浙江省杭州市滨江区西兴街道楚天路50号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方金甫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13588010398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Han0203@yrah.net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0846-2021-EO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E：络筒机、捻线机、绕线机纺织设备的设计、组装所涉及场所的相关环境管理活动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O：络筒机、捻线机、绕线机纺织设备的设计、组装所涉及场所的相关职业健康安全管理活动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E：18.05.04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2021年08月20日 上午至2021年08月21日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O:18.05.04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2021-N1EMS-1266613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15088737064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2021-N0OHSMS-1232380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4"/>
            <w:vAlign w:val="center"/>
          </w:tcPr>
          <w:p/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1"/>
        <w:gridCol w:w="1099"/>
        <w:gridCol w:w="3456"/>
        <w:gridCol w:w="2322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5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32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456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内审、</w:t>
            </w:r>
            <w:r>
              <w:rPr>
                <w:rFonts w:hint="eastAsia"/>
                <w:sz w:val="21"/>
                <w:szCs w:val="21"/>
              </w:rPr>
              <w:t>管理评审过程、监视和测量规划和持续改进等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322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 xml:space="preserve">：4.1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5.3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.1/6.1.4/</w:t>
            </w:r>
            <w:r>
              <w:rPr>
                <w:rFonts w:hint="eastAsia"/>
                <w:sz w:val="21"/>
                <w:szCs w:val="21"/>
              </w:rPr>
              <w:t xml:space="preserve"> 6.2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9.1.1/9.2/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456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生产线及主要的环保、安全设备设施、危化品库、危废库、公用工程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2322" w:type="dxa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 6.1.2  7.1 8.1 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45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2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1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09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办公室</w:t>
            </w:r>
          </w:p>
        </w:tc>
        <w:tc>
          <w:tcPr>
            <w:tcW w:w="3456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环境因素、危险源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合规义务（法律法规要求和其他要求）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7.2 能力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7.3 意识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7.4 信息交流（沟通）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7.5 文件化的信息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8.1运行策划和控制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8.2应急准备和响应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9.1.2合规性评价10.2事件、不符合和纠正措施（EMS/OHSAS）</w:t>
            </w:r>
          </w:p>
        </w:tc>
        <w:tc>
          <w:tcPr>
            <w:tcW w:w="2322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/>
                <w:sz w:val="21"/>
                <w:szCs w:val="21"/>
              </w:rPr>
              <w:t>、6.1.3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6.2、7.1.6、7.2、7.3、7.5、 9.1.2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5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32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5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32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3456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322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9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销</w:t>
            </w: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售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456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管控</w:t>
            </w:r>
          </w:p>
        </w:tc>
        <w:tc>
          <w:tcPr>
            <w:tcW w:w="2322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 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8.2 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099" w:type="dxa"/>
            <w:shd w:val="clear" w:color="auto" w:fill="C7DAF1" w:themeFill="tex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技术质量部</w:t>
            </w:r>
          </w:p>
        </w:tc>
        <w:tc>
          <w:tcPr>
            <w:tcW w:w="3456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质量检验过程环境安全管控</w:t>
            </w:r>
          </w:p>
        </w:tc>
        <w:tc>
          <w:tcPr>
            <w:tcW w:w="2322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8.2 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45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32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09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生产计划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456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</w:t>
            </w:r>
            <w:r>
              <w:rPr>
                <w:rFonts w:hint="eastAsia"/>
                <w:sz w:val="21"/>
                <w:szCs w:val="21"/>
              </w:rPr>
              <w:t>过程和产品的监测，过程能力确认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的环境安全管控</w:t>
            </w:r>
          </w:p>
        </w:tc>
        <w:tc>
          <w:tcPr>
            <w:tcW w:w="2322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/>
                <w:sz w:val="21"/>
                <w:szCs w:val="21"/>
              </w:rPr>
              <w:t>:5.3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7.4 8.1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8.2 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61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16:00~</w:t>
            </w: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09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5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末次会议，</w:t>
            </w: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322" w:type="dxa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 xml:space="preserve">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CA6717B"/>
    <w:rsid w:val="363802AB"/>
    <w:rsid w:val="440643E6"/>
    <w:rsid w:val="4F9D6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2021-08-26T12:32:11Z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2052-11.1.0.10503</vt:lpwstr>
  </property>
</Properties>
</file>