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永靖县金河顺发建材有限责任公司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60"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b/>
                <w:bCs/>
                <w:sz w:val="20"/>
              </w:rPr>
              <w:t>■</w:t>
            </w:r>
            <w:r>
              <w:rPr>
                <w:rFonts w:hint="eastAsia"/>
                <w:sz w:val="22"/>
                <w:szCs w:val="22"/>
              </w:rPr>
              <w:t>受审核方管理体系文件 (手册版本号：</w:t>
            </w:r>
            <w:r>
              <w:rPr>
                <w:rFonts w:hint="eastAsia" w:ascii="Times New Roman" w:hAnsi="Times New Roman" w:cs="Times New Roman"/>
                <w:sz w:val="22"/>
                <w:szCs w:val="22"/>
                <w:lang w:val="en-US" w:eastAsia="zh-CN"/>
              </w:rPr>
              <w:t>JHSF/GLSC-2019</w:t>
            </w:r>
            <w:r>
              <w:rPr>
                <w:rFonts w:hint="eastAsia" w:ascii="Times New Roman" w:hAnsi="Times New Roman" w:cs="Times New Roman"/>
                <w:sz w:val="22"/>
                <w:szCs w:val="22"/>
              </w:rPr>
              <w:t xml:space="preserve">) </w:t>
            </w:r>
            <w:r>
              <w:rPr>
                <w:rFonts w:hint="eastAsia"/>
                <w:sz w:val="22"/>
                <w:szCs w:val="22"/>
              </w:rPr>
              <w:t xml:space="preserve"> </w:t>
            </w:r>
          </w:p>
          <w:p>
            <w:pPr>
              <w:ind w:left="70" w:leftChars="29"/>
              <w:rPr>
                <w:rFonts w:hint="eastAsia"/>
                <w:sz w:val="22"/>
                <w:szCs w:val="22"/>
              </w:rPr>
            </w:pPr>
            <w:r>
              <w:rPr>
                <w:rFonts w:hint="eastAsia" w:ascii="宋体" w:hAnsi="宋体"/>
                <w:b/>
                <w:bCs/>
                <w:sz w:val="20"/>
              </w:rPr>
              <w:t>■</w:t>
            </w:r>
            <w:r>
              <w:rPr>
                <w:rFonts w:hint="eastAsia"/>
                <w:sz w:val="22"/>
                <w:szCs w:val="22"/>
              </w:rPr>
              <w:t>适用于受审核方的法律法规及其他要求</w:t>
            </w:r>
          </w:p>
          <w:p>
            <w:pPr>
              <w:ind w:left="70" w:leftChars="29"/>
              <w:rPr>
                <w:sz w:val="22"/>
                <w:szCs w:val="22"/>
              </w:rPr>
            </w:pPr>
            <w:r>
              <w:rPr>
                <w:rFonts w:hint="eastAsia" w:ascii="宋体" w:hAnsi="宋体"/>
                <w:b/>
                <w:bCs/>
                <w:sz w:val="20"/>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0449-2019-Q-2021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sz w:val="22"/>
                <w:szCs w:val="22"/>
                <w:lang w:eastAsia="zh-CN"/>
              </w:rPr>
              <w:t>□</w:t>
            </w:r>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9" w:name="监督次数"/>
            <w:r>
              <w:rPr>
                <w:sz w:val="22"/>
                <w:szCs w:val="22"/>
              </w:rPr>
              <w:t>二</w:t>
            </w:r>
            <w:bookmarkEnd w:id="9"/>
            <w:r>
              <w:rPr>
                <w:sz w:val="22"/>
                <w:szCs w:val="22"/>
              </w:rPr>
              <w:t xml:space="preserve"> )</w:t>
            </w:r>
            <w:r>
              <w:rPr>
                <w:rFonts w:hint="eastAsia"/>
                <w:sz w:val="22"/>
                <w:szCs w:val="22"/>
              </w:rPr>
              <w:t>阶段审核</w:t>
            </w:r>
            <w:bookmarkStart w:id="10" w:name="再认证勾选"/>
            <w:r>
              <w:rPr>
                <w:rFonts w:hint="eastAsia" w:ascii="宋体" w:hAnsi="宋体"/>
                <w:b/>
                <w:bCs/>
                <w:sz w:val="20"/>
                <w:lang w:val="en-US" w:eastAsia="zh-CN"/>
              </w:rPr>
              <w:t xml:space="preserve"> </w:t>
            </w:r>
            <w:r>
              <w:rPr>
                <w:rFonts w:hint="eastAsia" w:ascii="宋体" w:hAnsi="宋体"/>
                <w:b/>
                <w:bCs/>
                <w:sz w:val="20"/>
              </w:rPr>
              <w:t>■</w:t>
            </w:r>
            <w:r>
              <w:rPr>
                <w:rFonts w:hint="eastAsia"/>
                <w:sz w:val="22"/>
                <w:szCs w:val="22"/>
              </w:rPr>
              <w:t>监督审核</w:t>
            </w:r>
            <w:bookmarkStart w:id="12" w:name="_GoBack"/>
            <w:bookmarkEnd w:id="12"/>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w:t>
            </w:r>
            <w:r>
              <w:rPr>
                <w:rFonts w:hint="eastAsia"/>
                <w:sz w:val="22"/>
                <w:szCs w:val="22"/>
                <w:lang w:eastAsia="zh-CN"/>
              </w:rPr>
              <w:t>□</w:t>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jc w:val="center"/>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jc w:val="center"/>
              <w:rPr>
                <w:rFonts w:hint="eastAsia" w:ascii="Times New Roman" w:hAnsi="Times New Roman" w:cs="Times New Roman"/>
                <w:sz w:val="22"/>
                <w:szCs w:val="22"/>
              </w:rPr>
            </w:pPr>
            <w:r>
              <w:rPr>
                <w:rFonts w:hint="eastAsia" w:ascii="Times New Roman" w:hAnsi="Times New Roman" w:cs="Times New Roman"/>
                <w:sz w:val="22"/>
                <w:szCs w:val="22"/>
                <w:lang w:val="de-DE"/>
              </w:rPr>
              <w:t>安涛</w:t>
            </w:r>
          </w:p>
        </w:tc>
        <w:tc>
          <w:tcPr>
            <w:tcW w:w="1184" w:type="dxa"/>
            <w:vAlign w:val="center"/>
          </w:tcPr>
          <w:p>
            <w:pPr>
              <w:spacing w:line="280" w:lineRule="exact"/>
              <w:jc w:val="center"/>
              <w:rPr>
                <w:rFonts w:hint="eastAsia" w:ascii="Times New Roman" w:hAnsi="Times New Roman" w:cs="Times New Roman"/>
                <w:sz w:val="22"/>
                <w:szCs w:val="22"/>
              </w:rPr>
            </w:pPr>
            <w:r>
              <w:rPr>
                <w:rFonts w:hint="eastAsia" w:ascii="Times New Roman" w:hAnsi="Times New Roman" w:cs="Times New Roman"/>
                <w:sz w:val="22"/>
                <w:szCs w:val="22"/>
              </w:rPr>
              <w:t>组长</w:t>
            </w:r>
          </w:p>
        </w:tc>
        <w:tc>
          <w:tcPr>
            <w:tcW w:w="5595" w:type="dxa"/>
            <w:gridSpan w:val="3"/>
            <w:vAlign w:val="center"/>
          </w:tcPr>
          <w:p>
            <w:pPr>
              <w:spacing w:line="280" w:lineRule="exact"/>
              <w:jc w:val="center"/>
              <w:rPr>
                <w:rFonts w:hint="eastAsia" w:ascii="Times New Roman" w:hAnsi="Times New Roman" w:cs="Times New Roman"/>
                <w:sz w:val="22"/>
                <w:szCs w:val="22"/>
              </w:rPr>
            </w:pPr>
            <w:r>
              <w:rPr>
                <w:rFonts w:hint="eastAsia" w:ascii="Times New Roman" w:hAnsi="Times New Roman" w:cs="Times New Roman"/>
                <w:sz w:val="22"/>
                <w:szCs w:val="22"/>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jc w:val="center"/>
              <w:rPr>
                <w:rFonts w:hint="eastAsia" w:ascii="Times New Roman" w:hAnsi="Times New Roman" w:cs="Times New Roman"/>
                <w:sz w:val="22"/>
                <w:szCs w:val="22"/>
              </w:rPr>
            </w:pPr>
            <w:r>
              <w:rPr>
                <w:rFonts w:hint="eastAsia" w:ascii="Times New Roman" w:hAnsi="Times New Roman" w:cs="Times New Roman"/>
                <w:sz w:val="22"/>
                <w:szCs w:val="22"/>
                <w:lang w:val="de-DE"/>
              </w:rPr>
              <w:t>王海燕</w:t>
            </w:r>
          </w:p>
        </w:tc>
        <w:tc>
          <w:tcPr>
            <w:tcW w:w="1184" w:type="dxa"/>
            <w:vAlign w:val="center"/>
          </w:tcPr>
          <w:p>
            <w:pPr>
              <w:spacing w:line="280" w:lineRule="exact"/>
              <w:jc w:val="center"/>
              <w:rPr>
                <w:rFonts w:hint="eastAsia" w:ascii="Times New Roman" w:hAnsi="Times New Roman" w:cs="Times New Roman"/>
                <w:sz w:val="22"/>
                <w:szCs w:val="22"/>
              </w:rPr>
            </w:pPr>
            <w:r>
              <w:rPr>
                <w:rFonts w:hint="eastAsia" w:ascii="Times New Roman" w:hAnsi="Times New Roman" w:cs="Times New Roman"/>
                <w:sz w:val="22"/>
                <w:szCs w:val="22"/>
              </w:rPr>
              <w:t>组员</w:t>
            </w:r>
          </w:p>
        </w:tc>
        <w:tc>
          <w:tcPr>
            <w:tcW w:w="5595" w:type="dxa"/>
            <w:gridSpan w:val="3"/>
            <w:vAlign w:val="center"/>
          </w:tcPr>
          <w:p>
            <w:pPr>
              <w:spacing w:line="280" w:lineRule="exact"/>
              <w:jc w:val="center"/>
              <w:rPr>
                <w:rFonts w:hint="eastAsia" w:ascii="Times New Roman" w:hAnsi="Times New Roman" w:cs="Times New Roman"/>
                <w:sz w:val="22"/>
                <w:szCs w:val="22"/>
              </w:rPr>
            </w:pPr>
            <w:r>
              <w:rPr>
                <w:rFonts w:hint="eastAsia" w:ascii="Times New Roman" w:hAnsi="Times New Roman" w:cs="Times New Roman"/>
                <w:sz w:val="22"/>
                <w:szCs w:val="22"/>
                <w:lang w:val="de-DE"/>
              </w:rPr>
              <w:t>2019-N1QMS-2102147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1104" w:firstLineChars="500"/>
              <w:rPr>
                <w:sz w:val="16"/>
                <w:szCs w:val="16"/>
              </w:rPr>
            </w:pPr>
            <w:r>
              <w:rPr>
                <w:rFonts w:hint="eastAsia" w:ascii="宋体" w:hAnsi="宋体"/>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5D20F1"/>
    <w:rsid w:val="7BC40A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hp</cp:lastModifiedBy>
  <dcterms:modified xsi:type="dcterms:W3CDTF">2021-08-10T02:52:29Z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