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组织名称:</w:t>
      </w:r>
      <w:bookmarkStart w:id="0" w:name="组织名称"/>
      <w:r>
        <w:rPr>
          <w:rFonts w:hint="eastAsia"/>
          <w:b/>
          <w:szCs w:val="21"/>
        </w:rPr>
        <w:t>成都千钟粟农业科技有限公司</w:t>
      </w:r>
      <w:bookmarkEnd w:id="0"/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>合同编号 :</w:t>
      </w:r>
      <w:bookmarkStart w:id="1" w:name="合同编号"/>
      <w:r>
        <w:rPr>
          <w:b/>
          <w:szCs w:val="21"/>
        </w:rPr>
        <w:t>0847-2021-F</w:t>
      </w:r>
      <w:bookmarkEnd w:id="1"/>
    </w:p>
    <w:p>
      <w:pPr>
        <w:widowControl/>
        <w:jc w:val="left"/>
        <w:rPr>
          <w:b/>
          <w:szCs w:val="21"/>
        </w:rPr>
      </w:pPr>
    </w:p>
    <w:tbl>
      <w:tblPr>
        <w:tblStyle w:val="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7"/>
        <w:gridCol w:w="2331"/>
        <w:gridCol w:w="126"/>
        <w:gridCol w:w="2457"/>
        <w:gridCol w:w="2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2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</w:trPr>
        <w:tc>
          <w:tcPr>
            <w:tcW w:w="4788" w:type="dxa"/>
            <w:gridSpan w:val="2"/>
          </w:tcPr>
          <w:p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认证类型变更：原认证领域及证书类型:</w:t>
            </w:r>
          </w:p>
          <w:p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□带CNAS标志  □不带CNAS标志</w:t>
            </w:r>
          </w:p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□带CNAS标志  □不带CNAS标志</w:t>
            </w:r>
          </w:p>
          <w:p>
            <w:pPr>
              <w:rPr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</w:p>
          <w:p>
            <w:pPr>
              <w:rPr>
                <w:b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位于四川省成都市新都区斑竹园街道大江社区7组151号成都千钟粟农业科技有限公司鲜肉和果蔬的零售、预包装食品（含冷藏冷冻食品）（米、面粉、面条、食用油、调味品、肉制品、乳制品、禽蛋、饮料）的储藏和运输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  <w:bookmarkStart w:id="2" w:name="审核范围"/>
            <w:r>
              <w:rPr>
                <w:rFonts w:asciiTheme="minorEastAsia" w:hAnsiTheme="minorEastAsia" w:eastAsiaTheme="minorEastAsia"/>
                <w:szCs w:val="21"/>
              </w:rPr>
              <w:t>位于四川省成都市新都区斑竹园街道大江社区7组151号成都千钟粟农业科技有限公司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仓储</w:t>
            </w:r>
            <w:r>
              <w:rPr>
                <w:rFonts w:asciiTheme="minorEastAsia" w:hAnsiTheme="minorEastAsia" w:eastAsiaTheme="minorEastAsia"/>
                <w:szCs w:val="21"/>
              </w:rPr>
              <w:t>区的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初</w:t>
            </w:r>
            <w:r>
              <w:rPr>
                <w:rFonts w:asciiTheme="minorEastAsia" w:hAnsiTheme="minorEastAsia" w:eastAsiaTheme="minorEastAsia"/>
                <w:szCs w:val="21"/>
              </w:rPr>
              <w:t>级农产品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（</w:t>
            </w:r>
            <w:r>
              <w:rPr>
                <w:rFonts w:asciiTheme="minorEastAsia" w:hAnsiTheme="minorEastAsia" w:eastAsiaTheme="minorEastAsia"/>
                <w:szCs w:val="21"/>
              </w:rPr>
              <w:t>鲜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禽畜</w:t>
            </w:r>
            <w:r>
              <w:rPr>
                <w:rFonts w:asciiTheme="minorEastAsia" w:hAnsiTheme="minorEastAsia" w:eastAsiaTheme="minorEastAsia"/>
                <w:szCs w:val="21"/>
              </w:rPr>
              <w:t>肉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、</w:t>
            </w:r>
            <w:r>
              <w:rPr>
                <w:rFonts w:asciiTheme="minorEastAsia" w:hAnsiTheme="minorEastAsia" w:eastAsiaTheme="minorEastAsia"/>
                <w:szCs w:val="21"/>
              </w:rPr>
              <w:t>果蔬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、鲜</w:t>
            </w:r>
            <w:r>
              <w:rPr>
                <w:rFonts w:asciiTheme="minorEastAsia" w:hAnsiTheme="minorEastAsia" w:eastAsiaTheme="minorEastAsia"/>
                <w:szCs w:val="21"/>
              </w:rPr>
              <w:t>禽蛋）的零售、预包装食品（含冷藏冷冻食品）（米、面粉、面条、食用油、调味品、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冻禽</w:t>
            </w:r>
            <w:r>
              <w:rPr>
                <w:rFonts w:asciiTheme="minorEastAsia" w:hAnsiTheme="minorEastAsia" w:eastAsiaTheme="minorEastAsia"/>
                <w:szCs w:val="21"/>
              </w:rPr>
              <w:t>畜肉、乳制品、饮料）的储藏和运输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原（□经营地址，□生产地址，□注册地址）：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（□经营地址，□生产地址，□注册地址）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788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  <w:tc>
          <w:tcPr>
            <w:tcW w:w="5043" w:type="dxa"/>
            <w:gridSpan w:val="3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rPr>
                <w:rFonts w:hint="eastAsia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  <w:r>
              <w:rPr>
                <w:rFonts w:hint="eastAsia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变更后对应的认证范围是否被认可：□是/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3．涉及人日变化：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初审人日, □监审人日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  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>无</w:t>
            </w:r>
            <w:r>
              <w:rPr>
                <w:rFonts w:hint="eastAsia"/>
                <w:szCs w:val="21"/>
                <w:u w:val="single"/>
              </w:rPr>
              <w:t xml:space="preserve">                       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邝</w:t>
            </w:r>
            <w:r>
              <w:rPr>
                <w:b/>
                <w:szCs w:val="21"/>
              </w:rPr>
              <w:t>柏臣</w:t>
            </w: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日期: </w:t>
            </w:r>
          </w:p>
        </w:tc>
        <w:tc>
          <w:tcPr>
            <w:tcW w:w="246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2021.10.11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市场部/日期</w:t>
            </w:r>
          </w:p>
          <w:p>
            <w:pPr>
              <w:rPr>
                <w:rFonts w:hint="eastAsia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骆海燕</w:t>
            </w:r>
            <w:r>
              <w:rPr>
                <w:rFonts w:hint="eastAsia"/>
                <w:b/>
                <w:szCs w:val="21"/>
              </w:rPr>
              <w:t>2021.10.11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2457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李永忠</w:t>
            </w:r>
            <w:r>
              <w:rPr>
                <w:rFonts w:hint="eastAsia"/>
                <w:b/>
                <w:szCs w:val="21"/>
              </w:rPr>
              <w:t>2021.10.11</w:t>
            </w:r>
            <w:bookmarkStart w:id="3" w:name="_GoBack"/>
            <w:bookmarkEnd w:id="3"/>
          </w:p>
          <w:p>
            <w:pPr>
              <w:rPr>
                <w:szCs w:val="21"/>
              </w:rPr>
            </w:pP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技术部（必要时）/日期</w:t>
            </w:r>
          </w:p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/>
    <w:sectPr>
      <w:headerReference r:id="rId5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4806950</wp:posOffset>
              </wp:positionH>
              <wp:positionV relativeFrom="paragraph">
                <wp:posOffset>107315</wp:posOffset>
              </wp:positionV>
              <wp:extent cx="1070610" cy="256540"/>
              <wp:effectExtent l="0" t="0" r="15240" b="1016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061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-I-</w:t>
                          </w:r>
                          <w:r>
                            <w:rPr>
                              <w:sz w:val="18"/>
                              <w:szCs w:val="18"/>
                            </w:rPr>
                            <w:t>18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(05版)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78.5pt;margin-top:8.45pt;height:20.2pt;width:84.3pt;z-index:251659264;mso-width-relative:page;mso-height-relative:page;" fillcolor="#FFFFFF" filled="t" stroked="f" coordsize="21600,21600" o:gfxdata="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CY2beZ1wAAAAkBAAAPAAAAAAAAAAEAIAAAACIAAABkcnMvZG93bnJldi54&#10;bWxQSwECFAAUAAAACACHTuJABSOKnMIBAAB3AwAADgAAAAAAAAABACAAAAAmAQAAZHJzL2Uyb0Rv&#10;Yy54bWxQSwUGAAAAAAYABgBZAQAAWgUAAAAA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-I-</w:t>
                    </w:r>
                    <w:r>
                      <w:rPr>
                        <w:sz w:val="18"/>
                        <w:szCs w:val="18"/>
                      </w:rPr>
                      <w:t>18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(05版)</w:t>
                    </w:r>
                  </w:p>
                </w:txbxContent>
              </v:textbox>
            </v:shape>
          </w:pict>
        </mc:Fallback>
      </mc:AlternateConten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E29119"/>
    <w:multiLevelType w:val="singleLevel"/>
    <w:tmpl w:val="AAE29119"/>
    <w:lvl w:ilvl="0" w:tentative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 w:tentative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,3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A02"/>
    <w:rsid w:val="002B5A02"/>
    <w:rsid w:val="005170FB"/>
    <w:rsid w:val="007A0164"/>
    <w:rsid w:val="008F7B31"/>
    <w:rsid w:val="00FD6E52"/>
    <w:rsid w:val="1CA54FFE"/>
    <w:rsid w:val="3A513BB5"/>
    <w:rsid w:val="4C1B212B"/>
    <w:rsid w:val="4D30556A"/>
    <w:rsid w:val="54A0123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"/>
    <w:basedOn w:val="1"/>
    <w:qFormat/>
    <w:uiPriority w:val="0"/>
  </w:style>
  <w:style w:type="paragraph" w:customStyle="1" w:styleId="9">
    <w:name w:val="Char Char"/>
    <w:basedOn w:val="1"/>
    <w:qFormat/>
    <w:uiPriority w:val="0"/>
  </w:style>
  <w:style w:type="character" w:customStyle="1" w:styleId="10">
    <w:name w:val="页眉 字符"/>
    <w:basedOn w:val="7"/>
    <w:link w:val="5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番茄花园</Company>
  <Pages>2</Pages>
  <Words>109</Words>
  <Characters>624</Characters>
  <Lines>5</Lines>
  <Paragraphs>1</Paragraphs>
  <TotalTime>1</TotalTime>
  <ScaleCrop>false</ScaleCrop>
  <LinksUpToDate>false</LinksUpToDate>
  <CharactersWithSpaces>732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admin</cp:lastModifiedBy>
  <cp:lastPrinted>2016-01-28T05:47:00Z</cp:lastPrinted>
  <dcterms:modified xsi:type="dcterms:W3CDTF">2021-10-11T05:35:36Z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760D547015CA49F1868F4A96DCBBCA8E</vt:lpwstr>
  </property>
  <property fmtid="{D5CDD505-2E9C-101B-9397-08002B2CF9AE}" pid="4" name="KSOProductBuildVer">
    <vt:lpwstr>2052-11.1.0.10700</vt:lpwstr>
  </property>
</Properties>
</file>