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四川方鑫达测绘有限公司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0839-2021-QEO1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p>
            <w:pPr>
              <w:snapToGrid w:val="0"/>
              <w:spacing w:line="320" w:lineRule="exact"/>
              <w:ind w:left="1309"/>
              <w:rPr>
                <w:sz w:val="22"/>
                <w:szCs w:val="22"/>
                <w:highlight w:val="yellow"/>
              </w:rPr>
            </w:pPr>
            <w:r>
              <w:rPr>
                <w:sz w:val="22"/>
                <w:szCs w:val="22"/>
                <w:highlight w:val="yellow"/>
              </w:rPr>
              <w:t>2019-N1EMS-1247783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陈伟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2020-N1QMS-1265256</w:t>
            </w:r>
          </w:p>
          <w:p>
            <w:pPr>
              <w:snapToGrid w:val="0"/>
              <w:spacing w:line="320" w:lineRule="exact"/>
              <w:ind w:left="1309"/>
              <w:rPr>
                <w:sz w:val="22"/>
                <w:szCs w:val="22"/>
                <w:highlight w:val="yellow"/>
              </w:rPr>
            </w:pPr>
            <w:r>
              <w:rPr>
                <w:sz w:val="22"/>
                <w:szCs w:val="22"/>
                <w:highlight w:val="yellow"/>
              </w:rPr>
              <w:t>2021-N1EMS-1265256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sz w:val="22"/>
                <w:szCs w:val="22"/>
                <w:highlight w:val="yellow"/>
              </w:rPr>
              <w:t>秦盼</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ISC-JSZJ-363</w:t>
            </w:r>
          </w:p>
          <w:p>
            <w:pPr>
              <w:snapToGrid w:val="0"/>
              <w:spacing w:line="320" w:lineRule="exact"/>
              <w:ind w:left="1309"/>
              <w:rPr>
                <w:sz w:val="22"/>
                <w:szCs w:val="22"/>
                <w:highlight w:val="yellow"/>
              </w:rPr>
            </w:pPr>
            <w:r>
              <w:rPr>
                <w:sz w:val="22"/>
                <w:szCs w:val="22"/>
                <w:highlight w:val="yellow"/>
              </w:rPr>
              <w:t>ISC-JSZJ-363</w:t>
            </w:r>
          </w:p>
          <w:p>
            <w:pPr>
              <w:snapToGrid w:val="0"/>
              <w:spacing w:line="320" w:lineRule="exact"/>
              <w:ind w:left="1309"/>
              <w:rPr>
                <w:sz w:val="22"/>
                <w:szCs w:val="22"/>
                <w:highlight w:val="yellow"/>
              </w:rPr>
            </w:pPr>
            <w:r>
              <w:rPr>
                <w:sz w:val="22"/>
                <w:szCs w:val="22"/>
                <w:highlight w:val="yellow"/>
              </w:rPr>
              <w:t>四川省志雅科技有限公司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mso-height-relative:page;mso-width-relative:page;position:absolute;width:85.6pt;z-index:251658240" coordsize="21600,21600" filled="t" fillcolor="white" stroked="f">
          <v:fill color2="white"/>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single" w:sz="4" w:space="1" w:color="auto"/>
      </w:pBdr>
      <w:spacing w:line="320" w:lineRule="exact"/>
      <w:ind w:firstLine="1058" w:firstLineChars="441"/>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qFormat/>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