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石家庄越陌软件开发有限公司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石家庄新华区高柱路13号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石家庄市中山东路265号东尚东塔24楼2410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满畅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13933169638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5300725@qq.com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合同编号"/>
            <w:r>
              <w:rPr>
                <w:b w:val="0"/>
                <w:bCs w:val="0"/>
                <w:sz w:val="20"/>
              </w:rPr>
              <w:t>0817-2021-Q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b w:val="0"/>
                <w:bCs w:val="0"/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0"/>
              </w:rPr>
              <w:t>Ec</w:t>
            </w:r>
            <w:r>
              <w:rPr>
                <w:b w:val="0"/>
                <w:bCs w:val="0"/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5" w:name="初审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8" w:name="二阶段勾选"/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9" w:name="审核范围"/>
            <w:r>
              <w:rPr>
                <w:b w:val="0"/>
                <w:bCs w:val="0"/>
                <w:sz w:val="20"/>
              </w:rPr>
              <w:t>计算机应用软件的研发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0"/>
              </w:rPr>
            </w:pPr>
            <w:bookmarkStart w:id="20" w:name="专业代码"/>
            <w:r>
              <w:rPr>
                <w:b w:val="0"/>
                <w:bCs w:val="0"/>
                <w:sz w:val="20"/>
              </w:rPr>
              <w:t>33.02.01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 w:val="0"/>
                <w:bCs w:val="0"/>
                <w:sz w:val="20"/>
              </w:rPr>
              <w:t>2021年08月13日 上午至2021年08月13日 下午</w:t>
            </w:r>
            <w:bookmarkEnd w:id="22"/>
            <w:r>
              <w:rPr>
                <w:rFonts w:hint="eastAsia"/>
                <w:b w:val="0"/>
                <w:bCs w:val="0"/>
                <w:sz w:val="20"/>
              </w:rPr>
              <w:t xml:space="preserve"> 下午 (共</w:t>
            </w:r>
            <w:bookmarkStart w:id="23" w:name="审核天数"/>
            <w:r>
              <w:rPr>
                <w:rFonts w:hint="eastAsia"/>
                <w:b w:val="0"/>
                <w:bCs w:val="0"/>
                <w:sz w:val="20"/>
              </w:rPr>
              <w:t>1.0</w:t>
            </w:r>
            <w:bookmarkEnd w:id="23"/>
            <w:r>
              <w:rPr>
                <w:rFonts w:hint="eastAsia"/>
                <w:b w:val="0"/>
                <w:bCs w:val="0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吉洁</w:t>
            </w:r>
          </w:p>
          <w:p>
            <w:pPr>
              <w:pStyle w:val="2"/>
              <w:jc w:val="center"/>
              <w:rPr>
                <w:rFonts w:hint="eastAsia" w:eastAsia="宋体"/>
                <w:lang w:val="de-DE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33.02.01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18633812642</w:t>
            </w:r>
          </w:p>
        </w:tc>
        <w:tc>
          <w:tcPr>
            <w:tcW w:w="1297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4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129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2021.8.8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4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29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2021.8.13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11:00-14:00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部：组织的岗位、职责权限；目标；</w:t>
            </w:r>
            <w:r>
              <w:rPr>
                <w:rFonts w:hint="eastAsia"/>
                <w:color w:val="auto"/>
                <w:sz w:val="21"/>
                <w:szCs w:val="21"/>
              </w:rPr>
              <w:t>组织知识；人员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产品和服务要求；生产和服务提供的控制；顾客满意度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</w:t>
            </w:r>
            <w:r>
              <w:rPr>
                <w:rFonts w:hint="eastAsia"/>
                <w:color w:val="auto"/>
                <w:sz w:val="21"/>
                <w:szCs w:val="21"/>
              </w:rPr>
              <w:t>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8.2/8.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/9.1.2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/9.1.3/9.2/10.2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14:00-16:30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顾客或外部供方财产；</w:t>
            </w:r>
            <w:r>
              <w:rPr>
                <w:rFonts w:hint="eastAsia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交付后的活动；</w:t>
            </w:r>
            <w:r>
              <w:rPr>
                <w:rFonts w:hint="eastAsia"/>
                <w:color w:val="auto"/>
                <w:sz w:val="21"/>
                <w:szCs w:val="21"/>
              </w:rPr>
              <w:t>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</w:t>
            </w:r>
            <w:bookmarkStart w:id="24" w:name="_GoBack"/>
            <w:bookmarkEnd w:id="24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245188"/>
    <w:rsid w:val="4A072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0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2021-08-18T12:16:13Z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