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0817-2021-Q</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石家庄越陌软件开发有限公司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8" w:name="审核日期"/>
            <w:r>
              <w:rPr>
                <w:rFonts w:hint="eastAsia" w:ascii="宋体"/>
                <w:b/>
                <w:color w:val="000000"/>
                <w:szCs w:val="21"/>
              </w:rPr>
              <w:t>2021年08月12日 上午至2021年08月12日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hint="eastAsia" w:ascii="宋体"/>
                <w:b/>
                <w:color w:val="000000"/>
                <w:szCs w:val="21"/>
              </w:rPr>
            </w:pPr>
            <w:r>
              <w:rPr>
                <w:rFonts w:hint="eastAsia" w:ascii="宋体"/>
                <w:b/>
                <w:color w:val="000000"/>
                <w:szCs w:val="21"/>
              </w:rPr>
              <w:t>管理体系初审第一阶段：评价客户基本情况和</w:t>
            </w:r>
            <w:bookmarkStart w:id="9" w:name="Q勾选Add1"/>
          </w:p>
          <w:p>
            <w:pPr>
              <w:rPr>
                <w:rFonts w:ascii="宋体"/>
                <w:b/>
                <w:color w:val="000000"/>
                <w:szCs w:val="21"/>
              </w:rPr>
            </w:pPr>
            <w:r>
              <w:rPr>
                <w:rFonts w:hint="eastAsia" w:ascii="宋体" w:hAnsi="宋体"/>
                <w:b/>
                <w:color w:val="000000"/>
                <w:szCs w:val="21"/>
              </w:rPr>
              <w:t>■</w:t>
            </w:r>
            <w:bookmarkEnd w:id="9"/>
            <w:r>
              <w:rPr>
                <w:rFonts w:ascii="宋体" w:hAnsi="宋体"/>
                <w:b/>
                <w:color w:val="000000"/>
                <w:szCs w:val="21"/>
              </w:rPr>
              <w:t>QMS</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9"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0" w:name="Q勾选Add2"/>
            <w:r>
              <w:rPr>
                <w:rFonts w:hint="eastAsia" w:ascii="宋体" w:hAnsi="宋体"/>
                <w:b/>
                <w:color w:val="000000"/>
                <w:szCs w:val="21"/>
                <w:lang w:val="de-DE"/>
              </w:rPr>
              <w:t>■</w:t>
            </w:r>
            <w:bookmarkEnd w:id="10"/>
            <w:r>
              <w:rPr>
                <w:rFonts w:hint="eastAsia" w:ascii="宋体" w:hAnsi="宋体"/>
                <w:b/>
                <w:color w:val="000000"/>
                <w:szCs w:val="21"/>
                <w:lang w:val="de-DE"/>
              </w:rPr>
              <w:t>GB/T19001-2016</w:t>
            </w:r>
            <w:r>
              <w:rPr>
                <w:rFonts w:hint="eastAsia" w:ascii="宋体" w:hAnsi="宋体"/>
                <w:b/>
                <w:color w:val="000000"/>
                <w:szCs w:val="21"/>
              </w:rPr>
              <w:t xml:space="preserve">  </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   □远程审核    □非现场审核（仅限一阶段）</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2019-N1QMS-3022240</w:t>
            </w:r>
          </w:p>
        </w:tc>
        <w:tc>
          <w:tcPr>
            <w:tcW w:w="1140" w:type="dxa"/>
            <w:vAlign w:val="center"/>
          </w:tcPr>
          <w:p>
            <w:pPr>
              <w:spacing w:line="240" w:lineRule="exact"/>
              <w:jc w:val="center"/>
              <w:rPr>
                <w:b/>
                <w:color w:val="000000"/>
                <w:szCs w:val="21"/>
              </w:rPr>
            </w:pPr>
            <w:r>
              <w:rPr>
                <w:b/>
                <w:color w:val="000000"/>
                <w:szCs w:val="21"/>
              </w:rPr>
              <w:t>33.02.01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714"/>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center"/>
          </w:tcPr>
          <w:p>
            <w:pPr>
              <w:spacing w:line="280" w:lineRule="exact"/>
              <w:jc w:val="both"/>
              <w:rPr>
                <w:rFonts w:ascii="宋体"/>
                <w:b/>
                <w:color w:val="000000"/>
                <w:szCs w:val="21"/>
              </w:rPr>
            </w:pPr>
            <w:bookmarkStart w:id="11" w:name="组织名称Add1"/>
            <w:r>
              <w:rPr>
                <w:rFonts w:ascii="宋体"/>
                <w:b/>
                <w:color w:val="000000"/>
                <w:szCs w:val="21"/>
              </w:rPr>
              <w:t>石家庄越陌软件开发有限公司</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center"/>
          </w:tcPr>
          <w:p>
            <w:pPr>
              <w:spacing w:line="280" w:lineRule="exact"/>
              <w:jc w:val="both"/>
              <w:rPr>
                <w:rFonts w:ascii="宋体"/>
                <w:b/>
                <w:color w:val="000000"/>
                <w:szCs w:val="21"/>
              </w:rPr>
            </w:pPr>
            <w:bookmarkStart w:id="12" w:name="注册地址"/>
            <w:r>
              <w:rPr>
                <w:rFonts w:ascii="宋体"/>
                <w:b/>
                <w:color w:val="000000"/>
                <w:szCs w:val="21"/>
              </w:rPr>
              <w:t>石家庄新华区高柱路13号</w:t>
            </w:r>
            <w:bookmarkEnd w:id="12"/>
          </w:p>
        </w:tc>
        <w:tc>
          <w:tcPr>
            <w:tcW w:w="1242" w:type="dxa"/>
            <w:gridSpan w:val="2"/>
            <w:vMerge w:val="restart"/>
            <w:vAlign w:val="center"/>
          </w:tcPr>
          <w:p>
            <w:pPr>
              <w:spacing w:line="280" w:lineRule="exact"/>
              <w:jc w:val="both"/>
              <w:rPr>
                <w:rFonts w:ascii="宋体"/>
                <w:b/>
                <w:color w:val="000000"/>
                <w:szCs w:val="21"/>
              </w:rPr>
            </w:pPr>
            <w:r>
              <w:rPr>
                <w:rFonts w:hint="eastAsia" w:ascii="宋体" w:hAnsi="宋体"/>
                <w:b/>
                <w:color w:val="000000"/>
                <w:szCs w:val="21"/>
              </w:rPr>
              <w:t>邮编</w:t>
            </w:r>
          </w:p>
        </w:tc>
        <w:tc>
          <w:tcPr>
            <w:tcW w:w="1771" w:type="dxa"/>
            <w:gridSpan w:val="2"/>
            <w:vAlign w:val="center"/>
          </w:tcPr>
          <w:p>
            <w:pPr>
              <w:spacing w:line="280" w:lineRule="exact"/>
              <w:jc w:val="both"/>
              <w:rPr>
                <w:rFonts w:ascii="宋体"/>
                <w:b/>
                <w:color w:val="000000"/>
                <w:szCs w:val="21"/>
              </w:rPr>
            </w:pPr>
            <w:bookmarkStart w:id="13" w:name="注册邮编"/>
            <w:r>
              <w:rPr>
                <w:rFonts w:ascii="宋体"/>
                <w:b/>
                <w:color w:val="000000"/>
                <w:szCs w:val="21"/>
              </w:rPr>
              <w:t>050000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vAlign w:val="center"/>
          </w:tcPr>
          <w:p>
            <w:pPr>
              <w:spacing w:line="280" w:lineRule="exact"/>
              <w:jc w:val="both"/>
              <w:rPr>
                <w:rFonts w:ascii="宋体"/>
                <w:b/>
                <w:color w:val="000000"/>
                <w:szCs w:val="21"/>
              </w:rPr>
            </w:pPr>
            <w:bookmarkStart w:id="14" w:name="办公地址"/>
            <w:r>
              <w:rPr>
                <w:rFonts w:ascii="宋体"/>
                <w:b/>
                <w:color w:val="000000"/>
                <w:szCs w:val="21"/>
              </w:rPr>
              <w:t>石家庄市中山东路265号东尚东塔24楼2410</w:t>
            </w:r>
            <w:bookmarkEnd w:id="14"/>
          </w:p>
        </w:tc>
        <w:tc>
          <w:tcPr>
            <w:tcW w:w="1242" w:type="dxa"/>
            <w:gridSpan w:val="2"/>
            <w:vMerge w:val="continue"/>
            <w:vAlign w:val="center"/>
          </w:tcPr>
          <w:p>
            <w:pPr>
              <w:spacing w:line="280" w:lineRule="exact"/>
              <w:jc w:val="both"/>
              <w:rPr>
                <w:rFonts w:ascii="宋体"/>
                <w:b/>
                <w:color w:val="000000"/>
                <w:szCs w:val="21"/>
              </w:rPr>
            </w:pPr>
          </w:p>
        </w:tc>
        <w:tc>
          <w:tcPr>
            <w:tcW w:w="1771" w:type="dxa"/>
            <w:gridSpan w:val="2"/>
            <w:vAlign w:val="center"/>
          </w:tcPr>
          <w:p>
            <w:pPr>
              <w:spacing w:line="280" w:lineRule="exact"/>
              <w:jc w:val="both"/>
              <w:rPr>
                <w:rFonts w:ascii="宋体"/>
                <w:b/>
                <w:color w:val="000000"/>
                <w:szCs w:val="21"/>
              </w:rPr>
            </w:pPr>
            <w:bookmarkStart w:id="15" w:name="办公邮编"/>
            <w:r>
              <w:rPr>
                <w:rFonts w:ascii="宋体"/>
                <w:b/>
                <w:color w:val="000000"/>
                <w:szCs w:val="21"/>
              </w:rPr>
              <w:t>050000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16" w:name="联系人"/>
            <w:r>
              <w:rPr>
                <w:rFonts w:ascii="宋体"/>
                <w:b/>
                <w:color w:val="000000"/>
                <w:szCs w:val="21"/>
              </w:rPr>
              <w:t>满畅</w:t>
            </w:r>
            <w:bookmarkEnd w:id="16"/>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p>
        </w:tc>
        <w:tc>
          <w:tcPr>
            <w:tcW w:w="2180" w:type="dxa"/>
            <w:vAlign w:val="center"/>
          </w:tcPr>
          <w:p>
            <w:pPr>
              <w:spacing w:line="280" w:lineRule="exact"/>
              <w:jc w:val="left"/>
              <w:rPr>
                <w:rFonts w:ascii="宋体"/>
                <w:b/>
                <w:color w:val="000000"/>
                <w:szCs w:val="21"/>
              </w:rPr>
            </w:pPr>
            <w:bookmarkStart w:id="17" w:name="联系人手机"/>
            <w:r>
              <w:rPr>
                <w:rFonts w:ascii="宋体"/>
                <w:b/>
                <w:color w:val="000000"/>
                <w:szCs w:val="21"/>
              </w:rPr>
              <w:t>13933169638</w:t>
            </w:r>
            <w:bookmarkEnd w:id="17"/>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19" w:name="法人"/>
            <w:r>
              <w:rPr>
                <w:rFonts w:ascii="宋体"/>
                <w:b/>
                <w:color w:val="000000"/>
                <w:szCs w:val="21"/>
              </w:rPr>
              <w:t>满畅</w:t>
            </w:r>
            <w:bookmarkEnd w:id="19"/>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0" w:name="管理者代表"/>
            <w:r>
              <w:rPr>
                <w:rFonts w:ascii="宋体"/>
                <w:b/>
                <w:color w:val="000000"/>
                <w:szCs w:val="21"/>
              </w:rPr>
              <w:t>满畅</w:t>
            </w:r>
            <w:bookmarkEnd w:id="20"/>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Borders/>
          </w:tcPr>
          <w:p>
            <w:pPr>
              <w:tabs>
                <w:tab w:val="left" w:pos="360"/>
              </w:tabs>
              <w:ind w:left="360" w:hanging="360"/>
              <w:rPr>
                <w:rFonts w:ascii="宋体" w:hAnsi="宋体"/>
                <w:b/>
                <w:color w:val="000000"/>
                <w:szCs w:val="21"/>
              </w:rPr>
            </w:pPr>
            <w:bookmarkStart w:id="21" w:name="审核范围"/>
            <w:r>
              <w:rPr>
                <w:sz w:val="21"/>
                <w:szCs w:val="21"/>
              </w:rPr>
              <w:t>计算机应用软件的研发</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rPr>
                <w:rFonts w:ascii="宋体"/>
                <w:color w:val="000000"/>
                <w:szCs w:val="21"/>
              </w:rPr>
            </w:pPr>
            <w:r>
              <w:rPr>
                <w:rFonts w:hint="eastAsia" w:ascii="宋体"/>
                <w:color w:val="000000"/>
                <w:szCs w:val="21"/>
              </w:rPr>
              <w:t>需求分析→概要设计→详细设计→代码编写→软件测试→技术培训→试运行→产品交付→运行维护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55"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tc>
        <w:tc>
          <w:tcPr>
            <w:tcW w:w="714"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55" w:type="dxa"/>
            <w:vMerge w:val="continue"/>
            <w:vAlign w:val="center"/>
          </w:tcPr>
          <w:p>
            <w:pPr>
              <w:spacing w:line="400" w:lineRule="exact"/>
              <w:rPr>
                <w:szCs w:val="21"/>
              </w:rPr>
            </w:pPr>
          </w:p>
        </w:tc>
        <w:tc>
          <w:tcPr>
            <w:tcW w:w="714"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sz w:val="21"/>
                <w:szCs w:val="21"/>
              </w:rPr>
              <w:t>计算机应用软件的研发</w:t>
            </w:r>
          </w:p>
        </w:tc>
        <w:tc>
          <w:tcPr>
            <w:tcW w:w="2006" w:type="dxa"/>
            <w:gridSpan w:val="3"/>
            <w:vAlign w:val="center"/>
          </w:tcPr>
          <w:p>
            <w:pPr>
              <w:spacing w:line="400" w:lineRule="exact"/>
              <w:rPr>
                <w:rFonts w:ascii="宋体" w:hAnsi="宋体"/>
                <w:b/>
                <w:color w:val="000000"/>
                <w:szCs w:val="21"/>
              </w:rPr>
            </w:pPr>
            <w:bookmarkStart w:id="22" w:name="专业代码"/>
            <w:r>
              <w:rPr>
                <w:sz w:val="21"/>
                <w:szCs w:val="21"/>
              </w:rPr>
              <w:t>33.02.01</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石家庄新华区高柱路13号</w:t>
            </w:r>
          </w:p>
        </w:tc>
        <w:tc>
          <w:tcPr>
            <w:tcW w:w="2267" w:type="dxa"/>
          </w:tcPr>
          <w:p>
            <w:pPr>
              <w:spacing w:before="40" w:after="40"/>
              <w:rPr>
                <w:rFonts w:eastAsia="黑体"/>
                <w:szCs w:val="21"/>
                <w:lang w:val="de-DE" w:eastAsia="ja-JP"/>
              </w:rPr>
            </w:pPr>
            <w:bookmarkStart w:id="23" w:name="生产地址"/>
            <w:r>
              <w:rPr>
                <w:sz w:val="21"/>
                <w:szCs w:val="21"/>
              </w:rPr>
              <w:t>石家庄市中山东路265号东尚东塔24楼2410</w:t>
            </w:r>
            <w:bookmarkEnd w:id="23"/>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7</w:t>
            </w:r>
          </w:p>
        </w:tc>
        <w:tc>
          <w:tcPr>
            <w:tcW w:w="2803" w:type="dxa"/>
            <w:vAlign w:val="center"/>
          </w:tcPr>
          <w:p>
            <w:pPr>
              <w:pStyle w:val="19"/>
              <w:rPr>
                <w:rFonts w:eastAsia="黑体" w:cs="Arial"/>
                <w:sz w:val="21"/>
                <w:szCs w:val="21"/>
                <w:lang w:val="en-US" w:eastAsia="ja-JP"/>
              </w:rPr>
            </w:pPr>
            <w:r>
              <w:rPr>
                <w:sz w:val="21"/>
                <w:szCs w:val="21"/>
              </w:rPr>
              <w:t>计算机应用软件的研发</w:t>
            </w:r>
          </w:p>
        </w:tc>
        <w:tc>
          <w:tcPr>
            <w:tcW w:w="669" w:type="dxa"/>
            <w:vAlign w:val="center"/>
          </w:tcPr>
          <w:p>
            <w:pPr>
              <w:spacing w:before="40" w:after="40"/>
              <w:rPr>
                <w:rFonts w:eastAsia="黑体"/>
                <w:szCs w:val="21"/>
                <w:lang w:eastAsia="ja-JP"/>
              </w:rPr>
            </w:pPr>
          </w:p>
        </w:tc>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eastAsia="宋体" w:cs="宋体"/>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eastAsia="宋体" w:cs="宋体"/>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eastAsia="宋体" w:cs="宋体"/>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eastAsia="宋体" w:cs="宋体"/>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eastAsia="宋体" w:cs="宋体"/>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eastAsia="宋体" w:cs="宋体"/>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5</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6</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   年 5  月 30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需求分析</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需求分析</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hint="eastAsia" w:ascii="宋体" w:hAnsi="宋体"/>
                <w:b/>
                <w:color w:val="000000"/>
                <w:sz w:val="20"/>
                <w:szCs w:val="20"/>
              </w:rPr>
            </w:pPr>
            <w:r>
              <w:rPr>
                <w:rFonts w:hint="eastAsia" w:ascii="宋体" w:hAnsi="宋体"/>
                <w:color w:val="000000"/>
                <w:spacing w:val="-10"/>
                <w:szCs w:val="21"/>
                <w:lang w:eastAsia="zh-CN"/>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24" w:name="二阶段审核日期"/>
            <w:r>
              <w:rPr>
                <w:rFonts w:hint="eastAsia" w:ascii="宋体"/>
                <w:b/>
                <w:color w:val="000000"/>
                <w:szCs w:val="21"/>
                <w:u w:val="single"/>
              </w:rPr>
              <w:t>2021-08-12</w:t>
            </w:r>
            <w:bookmarkEnd w:id="24"/>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59264" behindDoc="0" locked="0" layoutInCell="1" allowOverlap="1">
            <wp:simplePos x="0" y="0"/>
            <wp:positionH relativeFrom="column">
              <wp:posOffset>1626870</wp:posOffset>
            </wp:positionH>
            <wp:positionV relativeFrom="paragraph">
              <wp:posOffset>194310</wp:posOffset>
            </wp:positionV>
            <wp:extent cx="935990" cy="45085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35990" cy="45085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2021年8月12日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r>
              <w:rPr>
                <w:sz w:val="21"/>
              </w:rPr>
              <w:pict>
                <v:line id="_x0000_s2050" o:spid="_x0000_s2050" o:spt="20" style="position:absolute;left:0pt;flip:y;margin-left:14.55pt;margin-top:22.55pt;height:164.55pt;width:466.35pt;z-index:251660288;mso-width-relative:page;mso-height-relative:page;" filled="f" stroked="t" coordsize="21600,21600">
                  <v:path arrowok="t"/>
                  <v:fill on="f" focussize="0,0"/>
                  <v:stroke color="#000000"/>
                  <v:imagedata o:title=""/>
                  <o:lock v:ext="edit" aspectratio="f"/>
                </v:line>
              </w:pict>
            </w: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      年    月    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zCs w:val="21"/>
              </w:rPr>
              <w:drawing>
                <wp:anchor distT="0" distB="0" distL="114300" distR="114300" simplePos="0" relativeHeight="251661312" behindDoc="0" locked="0" layoutInCell="1" allowOverlap="1">
                  <wp:simplePos x="0" y="0"/>
                  <wp:positionH relativeFrom="column">
                    <wp:posOffset>495300</wp:posOffset>
                  </wp:positionH>
                  <wp:positionV relativeFrom="paragraph">
                    <wp:posOffset>218440</wp:posOffset>
                  </wp:positionV>
                  <wp:extent cx="803910" cy="387350"/>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803910" cy="387350"/>
                          </a:xfrm>
                          <a:prstGeom prst="rect">
                            <a:avLst/>
                          </a:prstGeom>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 xml:space="preserve">验证人：              </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12</w:t>
            </w:r>
            <w:bookmarkStart w:id="25" w:name="_GoBack"/>
            <w:bookmarkEnd w:id="25"/>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402.4pt;margin-top:11.35pt;height:20.2pt;width:81.3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CF12012"/>
    <w:rsid w:val="2E6A18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10</TotalTime>
  <ScaleCrop>false</ScaleCrop>
  <LinksUpToDate>false</LinksUpToDate>
  <CharactersWithSpaces>10901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2021-08-13T02:25:34Z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