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u w:val="none" w:color="auto"/>
        </w:rPr>
      </w:pPr>
      <w:r>
        <w:rPr>
          <w:rFonts w:hint="eastAsia" w:ascii="隶书" w:hAnsi="宋体" w:eastAsia="隶书"/>
          <w:bCs/>
          <w:color w:val="000000"/>
          <w:sz w:val="36"/>
          <w:szCs w:val="36"/>
          <w:u w:val="none" w:color="auto"/>
        </w:rPr>
        <w:t>管理体系审核记录表</w:t>
      </w:r>
    </w:p>
    <w:tbl>
      <w:tblPr>
        <w:tblStyle w:val="8"/>
        <w:tblpPr w:leftFromText="180" w:rightFromText="180" w:vertAnchor="text" w:horzAnchor="page" w:tblpX="1085" w:tblpY="41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1"/>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仿宋" w:hAnsi="仿宋" w:eastAsia="仿宋" w:cs="仿宋"/>
                <w:sz w:val="24"/>
                <w:szCs w:val="24"/>
                <w:u w:val="none" w:color="auto"/>
              </w:rPr>
            </w:pPr>
            <w:r>
              <w:rPr>
                <w:rFonts w:hint="eastAsia" w:ascii="仿宋" w:hAnsi="仿宋" w:eastAsia="仿宋" w:cs="仿宋"/>
                <w:sz w:val="24"/>
                <w:szCs w:val="24"/>
                <w:u w:val="none" w:color="auto"/>
              </w:rPr>
              <w:t>过程与活动、</w:t>
            </w:r>
          </w:p>
          <w:p>
            <w:pPr>
              <w:jc w:val="center"/>
              <w:rPr>
                <w:rFonts w:hint="eastAsia" w:ascii="仿宋" w:hAnsi="仿宋" w:eastAsia="仿宋" w:cs="仿宋"/>
                <w:sz w:val="24"/>
                <w:szCs w:val="24"/>
                <w:u w:val="none" w:color="auto"/>
              </w:rPr>
            </w:pPr>
            <w:r>
              <w:rPr>
                <w:rFonts w:hint="eastAsia" w:ascii="仿宋" w:hAnsi="仿宋" w:eastAsia="仿宋" w:cs="仿宋"/>
                <w:sz w:val="24"/>
                <w:szCs w:val="24"/>
                <w:u w:val="none" w:color="auto"/>
              </w:rPr>
              <w:t>抽样计划</w:t>
            </w:r>
          </w:p>
        </w:tc>
        <w:tc>
          <w:tcPr>
            <w:tcW w:w="960" w:type="dxa"/>
            <w:vMerge w:val="restart"/>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涉及</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条款</w:t>
            </w:r>
          </w:p>
        </w:tc>
        <w:tc>
          <w:tcPr>
            <w:tcW w:w="10711" w:type="dxa"/>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受审核部门：管理层        主管领导：</w:t>
            </w:r>
            <w:r>
              <w:rPr>
                <w:rFonts w:hint="eastAsia" w:ascii="仿宋" w:hAnsi="仿宋" w:eastAsia="仿宋" w:cs="仿宋"/>
                <w:sz w:val="24"/>
                <w:szCs w:val="24"/>
                <w:u w:val="none" w:color="auto"/>
                <w:lang w:val="en-US" w:eastAsia="zh-CN"/>
              </w:rPr>
              <w:t xml:space="preserve">郭立新 </w:t>
            </w:r>
            <w:r>
              <w:rPr>
                <w:rFonts w:hint="eastAsia" w:ascii="仿宋" w:hAnsi="仿宋" w:eastAsia="仿宋" w:cs="仿宋"/>
                <w:sz w:val="24"/>
                <w:szCs w:val="24"/>
                <w:u w:val="none" w:color="auto"/>
              </w:rPr>
              <w:t xml:space="preserve"> 陪同人员：</w:t>
            </w:r>
            <w:r>
              <w:rPr>
                <w:rFonts w:hint="eastAsia" w:ascii="仿宋" w:hAnsi="仿宋" w:eastAsia="仿宋" w:cs="仿宋"/>
                <w:sz w:val="24"/>
                <w:szCs w:val="24"/>
                <w:u w:val="none" w:color="auto"/>
                <w:lang w:val="en-US" w:eastAsia="zh-CN"/>
              </w:rPr>
              <w:t>李艳红</w:t>
            </w:r>
          </w:p>
        </w:tc>
        <w:tc>
          <w:tcPr>
            <w:tcW w:w="878" w:type="dxa"/>
            <w:vMerge w:val="restart"/>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仿宋" w:hAnsi="仿宋" w:eastAsia="仿宋" w:cs="仿宋"/>
                <w:sz w:val="24"/>
                <w:szCs w:val="24"/>
                <w:u w:val="none" w:color="auto"/>
              </w:rPr>
            </w:pPr>
          </w:p>
        </w:tc>
        <w:tc>
          <w:tcPr>
            <w:tcW w:w="960" w:type="dxa"/>
            <w:vMerge w:val="continue"/>
            <w:vAlign w:val="center"/>
          </w:tcPr>
          <w:p>
            <w:pPr>
              <w:rPr>
                <w:rFonts w:hint="eastAsia" w:ascii="仿宋" w:hAnsi="仿宋" w:eastAsia="仿宋" w:cs="仿宋"/>
                <w:sz w:val="24"/>
                <w:szCs w:val="24"/>
                <w:u w:val="none" w:color="auto"/>
              </w:rPr>
            </w:pPr>
          </w:p>
        </w:tc>
        <w:tc>
          <w:tcPr>
            <w:tcW w:w="10711" w:type="dxa"/>
            <w:vAlign w:val="center"/>
          </w:tcPr>
          <w:p>
            <w:pPr>
              <w:spacing w:before="120"/>
              <w:rPr>
                <w:rFonts w:hint="eastAsia" w:ascii="仿宋" w:hAnsi="仿宋" w:eastAsia="仿宋" w:cs="仿宋"/>
                <w:sz w:val="24"/>
                <w:szCs w:val="24"/>
                <w:u w:val="none" w:color="auto"/>
              </w:rPr>
            </w:pPr>
            <w:r>
              <w:rPr>
                <w:rFonts w:hint="eastAsia" w:ascii="仿宋" w:hAnsi="仿宋" w:eastAsia="仿宋" w:cs="仿宋"/>
                <w:sz w:val="24"/>
                <w:szCs w:val="24"/>
                <w:u w:val="none" w:color="auto"/>
              </w:rPr>
              <w:t>审核员：</w:t>
            </w:r>
            <w:r>
              <w:rPr>
                <w:rFonts w:hint="eastAsia" w:ascii="仿宋" w:hAnsi="仿宋" w:eastAsia="仿宋" w:cs="仿宋"/>
                <w:sz w:val="24"/>
                <w:szCs w:val="24"/>
                <w:u w:val="none" w:color="auto"/>
                <w:lang w:val="en-US" w:eastAsia="zh-CN"/>
              </w:rPr>
              <w:t>刘红杰</w:t>
            </w:r>
            <w:r>
              <w:rPr>
                <w:rFonts w:hint="eastAsia" w:ascii="仿宋" w:hAnsi="仿宋" w:eastAsia="仿宋" w:cs="仿宋"/>
                <w:sz w:val="24"/>
                <w:szCs w:val="24"/>
                <w:u w:val="none" w:color="auto"/>
              </w:rPr>
              <w:t xml:space="preserve">            审核时间：</w:t>
            </w:r>
            <w:r>
              <w:rPr>
                <w:rFonts w:hint="eastAsia" w:ascii="仿宋" w:hAnsi="仿宋" w:eastAsia="仿宋" w:cs="仿宋"/>
                <w:sz w:val="24"/>
                <w:szCs w:val="24"/>
                <w:u w:val="none" w:color="auto"/>
                <w:lang w:val="en-US" w:eastAsia="zh-CN"/>
              </w:rPr>
              <w:t>2021年8月11日</w:t>
            </w:r>
          </w:p>
        </w:tc>
        <w:tc>
          <w:tcPr>
            <w:tcW w:w="878" w:type="dxa"/>
            <w:vMerge w:val="continue"/>
          </w:tcPr>
          <w:p>
            <w:pPr>
              <w:rPr>
                <w:rFonts w:hint="eastAsia" w:ascii="仿宋" w:hAnsi="仿宋" w:eastAsia="仿宋" w:cs="仿宋"/>
                <w:sz w:val="24"/>
                <w:szCs w:val="24"/>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仿宋" w:hAnsi="仿宋" w:eastAsia="仿宋" w:cs="仿宋"/>
                <w:sz w:val="24"/>
                <w:szCs w:val="24"/>
                <w:u w:val="none" w:color="auto"/>
              </w:rPr>
            </w:pPr>
          </w:p>
        </w:tc>
        <w:tc>
          <w:tcPr>
            <w:tcW w:w="960" w:type="dxa"/>
            <w:vMerge w:val="continue"/>
            <w:vAlign w:val="center"/>
          </w:tcPr>
          <w:p>
            <w:pPr>
              <w:rPr>
                <w:rFonts w:hint="eastAsia" w:ascii="仿宋" w:hAnsi="仿宋" w:eastAsia="仿宋" w:cs="仿宋"/>
                <w:sz w:val="24"/>
                <w:szCs w:val="24"/>
                <w:u w:val="none" w:color="auto"/>
              </w:rPr>
            </w:pPr>
          </w:p>
        </w:tc>
        <w:tc>
          <w:tcPr>
            <w:tcW w:w="10711" w:type="dxa"/>
            <w:vAlign w:val="center"/>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rPr>
              <w:t>审核条款：4.1</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4.2</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4.3</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4.4</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5.1</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5.2</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5.3</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6.1</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6.2</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6.3</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7.1.1</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9.1.1</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9.3</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10.1</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10.3</w:t>
            </w:r>
            <w:r>
              <w:rPr>
                <w:rFonts w:hint="eastAsia" w:ascii="仿宋" w:hAnsi="仿宋" w:eastAsia="仿宋" w:cs="仿宋"/>
                <w:sz w:val="24"/>
                <w:szCs w:val="24"/>
                <w:u w:val="none" w:color="auto"/>
                <w:lang w:val="en-US" w:eastAsia="zh-CN"/>
              </w:rPr>
              <w:t xml:space="preserve">  </w:t>
            </w:r>
          </w:p>
        </w:tc>
        <w:tc>
          <w:tcPr>
            <w:tcW w:w="878" w:type="dxa"/>
            <w:vMerge w:val="continue"/>
          </w:tcPr>
          <w:p>
            <w:pPr>
              <w:rPr>
                <w:rFonts w:hint="eastAsia" w:ascii="仿宋" w:hAnsi="仿宋" w:eastAsia="仿宋" w:cs="仿宋"/>
                <w:sz w:val="24"/>
                <w:szCs w:val="24"/>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基本信息</w:t>
            </w:r>
          </w:p>
        </w:tc>
        <w:tc>
          <w:tcPr>
            <w:tcW w:w="960" w:type="dxa"/>
            <w:vAlign w:val="center"/>
          </w:tcPr>
          <w:p>
            <w:pPr>
              <w:rPr>
                <w:rFonts w:hint="eastAsia" w:ascii="仿宋" w:hAnsi="仿宋" w:eastAsia="仿宋" w:cs="仿宋"/>
                <w:sz w:val="24"/>
                <w:szCs w:val="24"/>
                <w:u w:val="none" w:color="auto"/>
              </w:rPr>
            </w:pP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●企业基本信息</w:t>
            </w:r>
          </w:p>
          <w:p>
            <w:pPr>
              <w:rPr>
                <w:rFonts w:hint="eastAsia" w:ascii="仿宋" w:hAnsi="仿宋" w:eastAsia="仿宋" w:cs="仿宋"/>
                <w:color w:val="000000"/>
                <w:sz w:val="24"/>
                <w:szCs w:val="24"/>
                <w:u w:val="none" w:color="auto"/>
              </w:rPr>
            </w:pPr>
            <w:r>
              <w:rPr>
                <w:rFonts w:hint="eastAsia" w:ascii="仿宋" w:hAnsi="仿宋" w:eastAsia="仿宋" w:cs="仿宋"/>
                <w:sz w:val="24"/>
                <w:szCs w:val="24"/>
                <w:u w:val="none" w:color="auto"/>
              </w:rPr>
              <w:t>1、</w:t>
            </w:r>
            <w:r>
              <w:rPr>
                <w:rFonts w:hint="eastAsia" w:ascii="仿宋" w:hAnsi="仿宋" w:eastAsia="仿宋" w:cs="仿宋"/>
                <w:color w:val="000000"/>
                <w:sz w:val="24"/>
                <w:szCs w:val="24"/>
                <w:u w:val="none" w:color="auto"/>
              </w:rPr>
              <w:t>按照认证范围公司提供的法律证明文件有：</w:t>
            </w:r>
          </w:p>
          <w:p>
            <w:pPr>
              <w:ind w:firstLine="240" w:firstLineChars="100"/>
              <w:rPr>
                <w:rFonts w:hint="eastAsia" w:ascii="仿宋" w:hAnsi="仿宋" w:eastAsia="仿宋" w:cs="仿宋"/>
                <w:color w:val="000000"/>
                <w:sz w:val="24"/>
                <w:szCs w:val="24"/>
                <w:u w:val="none" w:color="auto"/>
              </w:rPr>
            </w:pPr>
            <w:r>
              <w:rPr>
                <w:rFonts w:hint="eastAsia" w:ascii="仿宋" w:hAnsi="仿宋" w:eastAsia="仿宋" w:cs="仿宋"/>
                <w:color w:val="000000"/>
                <w:sz w:val="24"/>
                <w:szCs w:val="24"/>
                <w:u w:val="none" w:color="auto"/>
              </w:rPr>
              <w:t>营业执照，统一社会信用代码：</w:t>
            </w:r>
            <w:r>
              <w:rPr>
                <w:rFonts w:hint="eastAsia" w:ascii="仿宋" w:hAnsi="仿宋" w:eastAsia="仿宋" w:cs="仿宋"/>
                <w:sz w:val="24"/>
                <w:szCs w:val="24"/>
                <w:u w:val="none" w:color="auto"/>
                <w:lang w:val="en-US" w:eastAsia="zh-CN"/>
              </w:rPr>
              <w:t>91130982MA07KUGA87</w:t>
            </w:r>
            <w:r>
              <w:rPr>
                <w:rFonts w:hint="eastAsia" w:ascii="仿宋" w:hAnsi="仿宋" w:eastAsia="仿宋" w:cs="仿宋"/>
                <w:color w:val="000000"/>
                <w:sz w:val="24"/>
                <w:szCs w:val="24"/>
                <w:u w:val="none" w:color="auto"/>
              </w:rPr>
              <w:t xml:space="preserve">  ，证书有效；</w:t>
            </w:r>
          </w:p>
          <w:p>
            <w:pPr>
              <w:rPr>
                <w:rFonts w:hint="eastAsia" w:ascii="仿宋" w:hAnsi="仿宋" w:eastAsia="仿宋" w:cs="仿宋"/>
                <w:color w:val="000000"/>
                <w:sz w:val="24"/>
                <w:szCs w:val="24"/>
                <w:u w:val="none" w:color="auto"/>
              </w:rPr>
            </w:pPr>
            <w:r>
              <w:rPr>
                <w:rFonts w:hint="eastAsia" w:ascii="仿宋" w:hAnsi="仿宋" w:eastAsia="仿宋" w:cs="仿宋"/>
                <w:color w:val="000000"/>
                <w:sz w:val="24"/>
                <w:szCs w:val="24"/>
                <w:u w:val="none" w:color="auto"/>
                <w:lang w:val="en-US" w:eastAsia="zh-CN"/>
              </w:rPr>
              <w:t>2、</w:t>
            </w:r>
            <w:r>
              <w:rPr>
                <w:rFonts w:hint="eastAsia" w:ascii="仿宋" w:hAnsi="仿宋" w:eastAsia="仿宋" w:cs="仿宋"/>
                <w:sz w:val="24"/>
                <w:szCs w:val="24"/>
                <w:u w:val="none" w:color="auto"/>
                <w:lang w:val="en-US" w:eastAsia="zh-CN"/>
              </w:rPr>
              <w:t>河北万松标牌有限公司</w:t>
            </w:r>
            <w:r>
              <w:rPr>
                <w:rFonts w:hint="eastAsia" w:ascii="仿宋" w:hAnsi="仿宋" w:eastAsia="仿宋" w:cs="仿宋"/>
                <w:color w:val="000000"/>
                <w:sz w:val="24"/>
                <w:szCs w:val="24"/>
                <w:u w:val="none" w:color="auto"/>
              </w:rPr>
              <w:t>成立于</w:t>
            </w:r>
            <w:r>
              <w:rPr>
                <w:rFonts w:hint="eastAsia" w:ascii="仿宋" w:hAnsi="仿宋" w:eastAsia="仿宋" w:cs="仿宋"/>
                <w:sz w:val="24"/>
                <w:szCs w:val="24"/>
                <w:u w:val="none" w:color="auto"/>
                <w:lang w:val="en-US" w:eastAsia="zh-CN"/>
              </w:rPr>
              <w:t>2015年9月14日</w:t>
            </w:r>
            <w:r>
              <w:rPr>
                <w:rFonts w:hint="eastAsia" w:ascii="仿宋" w:hAnsi="仿宋" w:eastAsia="仿宋" w:cs="仿宋"/>
                <w:color w:val="000000"/>
                <w:sz w:val="24"/>
                <w:szCs w:val="24"/>
                <w:u w:val="none" w:color="auto"/>
              </w:rPr>
              <w:t>,注册资本</w:t>
            </w:r>
            <w:r>
              <w:rPr>
                <w:rFonts w:hint="eastAsia" w:ascii="仿宋" w:hAnsi="仿宋" w:eastAsia="仿宋" w:cs="仿宋"/>
                <w:sz w:val="24"/>
                <w:szCs w:val="24"/>
                <w:u w:val="none" w:color="auto"/>
                <w:lang w:val="en-US" w:eastAsia="zh-CN"/>
              </w:rPr>
              <w:t>1000万</w:t>
            </w:r>
            <w:r>
              <w:rPr>
                <w:rFonts w:hint="eastAsia" w:ascii="仿宋" w:hAnsi="仿宋" w:eastAsia="仿宋" w:cs="仿宋"/>
                <w:color w:val="000000"/>
                <w:sz w:val="24"/>
                <w:szCs w:val="24"/>
                <w:u w:val="none" w:color="auto"/>
              </w:rPr>
              <w:t>元</w:t>
            </w:r>
            <w:r>
              <w:rPr>
                <w:rFonts w:hint="eastAsia" w:ascii="仿宋" w:hAnsi="仿宋" w:eastAsia="仿宋" w:cs="仿宋"/>
                <w:color w:val="000000"/>
                <w:sz w:val="24"/>
                <w:szCs w:val="24"/>
                <w:u w:val="none" w:color="auto"/>
                <w:lang w:val="en-US" w:eastAsia="zh-CN"/>
              </w:rPr>
              <w:t>;</w:t>
            </w:r>
          </w:p>
          <w:p>
            <w:pPr>
              <w:rPr>
                <w:rFonts w:hint="eastAsia" w:ascii="仿宋" w:hAnsi="仿宋" w:eastAsia="仿宋" w:cs="仿宋"/>
                <w:color w:val="000000"/>
                <w:sz w:val="24"/>
                <w:szCs w:val="24"/>
                <w:u w:val="none" w:color="auto"/>
                <w:lang w:val="en-US" w:eastAsia="zh-CN"/>
              </w:rPr>
            </w:pPr>
            <w:r>
              <w:rPr>
                <w:rFonts w:hint="eastAsia" w:ascii="仿宋" w:hAnsi="仿宋" w:eastAsia="仿宋" w:cs="仿宋"/>
                <w:color w:val="000000"/>
                <w:sz w:val="24"/>
                <w:szCs w:val="24"/>
                <w:u w:val="none" w:color="auto"/>
                <w:lang w:val="en-US" w:eastAsia="zh-CN"/>
              </w:rPr>
              <w:t>3、</w:t>
            </w:r>
            <w:r>
              <w:rPr>
                <w:rFonts w:hint="eastAsia" w:ascii="仿宋" w:hAnsi="仿宋" w:eastAsia="仿宋" w:cs="仿宋"/>
                <w:color w:val="000000"/>
                <w:sz w:val="24"/>
                <w:szCs w:val="24"/>
                <w:u w:val="none" w:color="auto"/>
              </w:rPr>
              <w:t>注册地址：</w:t>
            </w:r>
            <w:r>
              <w:rPr>
                <w:rFonts w:hint="eastAsia" w:ascii="仿宋" w:hAnsi="仿宋" w:eastAsia="仿宋" w:cs="仿宋"/>
                <w:sz w:val="24"/>
                <w:szCs w:val="24"/>
                <w:u w:val="none" w:color="auto"/>
                <w:lang w:val="en-US" w:eastAsia="zh-CN"/>
              </w:rPr>
              <w:t>任丘市怡园小区门市房7号</w:t>
            </w:r>
            <w:r>
              <w:rPr>
                <w:rFonts w:hint="eastAsia" w:ascii="仿宋" w:hAnsi="仿宋" w:eastAsia="仿宋" w:cs="仿宋"/>
                <w:color w:val="000000"/>
                <w:sz w:val="24"/>
                <w:szCs w:val="24"/>
                <w:u w:val="none" w:color="auto"/>
                <w:lang w:eastAsia="zh-CN"/>
              </w:rPr>
              <w:t>；</w:t>
            </w:r>
            <w:r>
              <w:rPr>
                <w:rFonts w:hint="eastAsia" w:ascii="仿宋" w:hAnsi="仿宋" w:eastAsia="仿宋" w:cs="仿宋"/>
                <w:color w:val="000000"/>
                <w:sz w:val="24"/>
                <w:szCs w:val="24"/>
                <w:u w:val="none" w:color="auto"/>
                <w:lang w:val="en-US" w:eastAsia="zh-CN"/>
              </w:rPr>
              <w:t>通讯地址：</w:t>
            </w:r>
            <w:r>
              <w:rPr>
                <w:rFonts w:hint="eastAsia" w:ascii="仿宋" w:hAnsi="仿宋" w:eastAsia="仿宋" w:cs="仿宋"/>
                <w:sz w:val="24"/>
                <w:szCs w:val="24"/>
                <w:u w:val="none" w:color="auto"/>
                <w:lang w:val="en-US" w:eastAsia="zh-CN"/>
              </w:rPr>
              <w:t>任丘市怡园小区门市房7号；</w:t>
            </w:r>
            <w:r>
              <w:rPr>
                <w:rFonts w:hint="eastAsia" w:ascii="仿宋" w:hAnsi="仿宋" w:eastAsia="仿宋" w:cs="仿宋"/>
                <w:color w:val="000000"/>
                <w:sz w:val="24"/>
                <w:szCs w:val="24"/>
                <w:u w:val="none" w:color="auto"/>
              </w:rPr>
              <w:t>生产地址：</w:t>
            </w:r>
            <w:r>
              <w:rPr>
                <w:rFonts w:hint="eastAsia" w:ascii="仿宋" w:hAnsi="仿宋" w:eastAsia="仿宋" w:cs="仿宋"/>
                <w:sz w:val="24"/>
                <w:szCs w:val="24"/>
                <w:u w:val="none" w:color="auto"/>
                <w:lang w:val="en-US" w:eastAsia="zh-CN"/>
              </w:rPr>
              <w:t>河北省任丘市辛中译边渡口村；总占地面积700平米，其中办公面积约200平米，其中租赁厂房一处，设裁板间、印刷间、雕刻间等占地共约450平米，原材料仓库50平米；主要从事标牌的生产销售，面向客户为设备厂、热电公司、学校等</w:t>
            </w:r>
            <w:r>
              <w:rPr>
                <w:rFonts w:hint="eastAsia" w:ascii="仿宋" w:hAnsi="仿宋" w:eastAsia="仿宋" w:cs="仿宋"/>
                <w:color w:val="000000"/>
                <w:sz w:val="24"/>
                <w:szCs w:val="24"/>
                <w:u w:val="none" w:color="auto"/>
                <w:lang w:val="en-US" w:eastAsia="zh-CN"/>
              </w:rPr>
              <w:t>。</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4、认证范围：</w:t>
            </w:r>
            <w:r>
              <w:rPr>
                <w:rFonts w:hint="eastAsia" w:ascii="仿宋" w:hAnsi="仿宋" w:eastAsia="仿宋" w:cs="仿宋"/>
                <w:sz w:val="24"/>
                <w:szCs w:val="24"/>
                <w:u w:val="none" w:color="auto"/>
                <w:lang w:val="en-US" w:eastAsia="zh-CN"/>
              </w:rPr>
              <w:t>标牌的制造</w:t>
            </w:r>
            <w:r>
              <w:rPr>
                <w:rFonts w:hint="eastAsia" w:ascii="仿宋" w:hAnsi="仿宋" w:eastAsia="仿宋" w:cs="仿宋"/>
                <w:sz w:val="24"/>
                <w:szCs w:val="24"/>
                <w:u w:val="none" w:color="auto"/>
                <w:lang w:eastAsia="zh-CN"/>
              </w:rPr>
              <w:t>。</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5、经营状态：网络查询经营状态：正常，无质量事故、无投诉</w:t>
            </w:r>
            <w:r>
              <w:rPr>
                <w:rFonts w:hint="eastAsia" w:ascii="仿宋" w:hAnsi="仿宋" w:eastAsia="仿宋" w:cs="仿宋"/>
                <w:sz w:val="24"/>
                <w:szCs w:val="24"/>
                <w:u w:val="none" w:color="auto"/>
                <w:lang w:eastAsia="zh-CN"/>
              </w:rPr>
              <w:t>。</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6、一阶段问题：</w:t>
            </w:r>
            <w:r>
              <w:rPr>
                <w:rFonts w:hint="eastAsia" w:ascii="仿宋" w:hAnsi="仿宋" w:eastAsia="仿宋" w:cs="仿宋"/>
                <w:sz w:val="24"/>
                <w:szCs w:val="24"/>
                <w:u w:val="none" w:color="auto"/>
                <w:lang w:val="en-US" w:eastAsia="zh-CN"/>
              </w:rPr>
              <w:t>无，已识别全面。</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组织及其环境</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4.1</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根据企业发展及经营管理的需求，公司组织了对管理体系标准的学习，依据GB/T19001-2016标准的要求结合实际情况对管理体系进行了策划。策划基本体现了PDCA的思路。建立了文件化的管理体系，文件基本符合标准的要求，基本符合企业的实际情况。根据过程对组织结构进行了合理的设计，明确了各岗位人员的职责和接口，配备了相应的人员、设施、技术、信息等资源。工作环</w:t>
            </w:r>
            <w:r>
              <w:rPr>
                <w:rFonts w:hint="eastAsia" w:ascii="仿宋" w:hAnsi="仿宋" w:eastAsia="仿宋" w:cs="仿宋"/>
                <w:color w:val="auto"/>
                <w:sz w:val="24"/>
                <w:szCs w:val="24"/>
                <w:u w:val="none" w:color="auto"/>
              </w:rPr>
              <w:t>境</w:t>
            </w:r>
            <w:r>
              <w:rPr>
                <w:rFonts w:hint="eastAsia" w:ascii="仿宋" w:hAnsi="仿宋" w:eastAsia="仿宋" w:cs="仿宋"/>
                <w:color w:val="auto"/>
                <w:sz w:val="24"/>
                <w:szCs w:val="24"/>
                <w:u w:val="none" w:color="auto"/>
                <w:lang w:val="en-US" w:eastAsia="zh-CN"/>
              </w:rPr>
              <w:t>将就</w:t>
            </w:r>
            <w:r>
              <w:rPr>
                <w:rFonts w:hint="eastAsia" w:ascii="仿宋" w:hAnsi="仿宋" w:eastAsia="仿宋" w:cs="仿宋"/>
                <w:color w:val="auto"/>
                <w:sz w:val="24"/>
                <w:szCs w:val="24"/>
                <w:u w:val="none" w:color="auto"/>
              </w:rPr>
              <w:t>能满足加工和管理的需求。</w:t>
            </w:r>
            <w:r>
              <w:rPr>
                <w:rFonts w:hint="eastAsia" w:ascii="仿宋" w:hAnsi="仿宋" w:eastAsia="仿宋" w:cs="仿宋"/>
                <w:color w:val="auto"/>
                <w:sz w:val="24"/>
                <w:szCs w:val="24"/>
                <w:u w:val="none" w:color="auto"/>
                <w:lang w:val="en-GB"/>
              </w:rPr>
              <w:t>通过制定管理制度、作业文件及相关措施，对活动的主要环节实施了有效的控制。</w:t>
            </w:r>
            <w:r>
              <w:rPr>
                <w:rFonts w:hint="eastAsia" w:ascii="仿宋" w:hAnsi="仿宋" w:eastAsia="仿宋" w:cs="仿宋"/>
                <w:color w:val="auto"/>
                <w:sz w:val="24"/>
                <w:szCs w:val="24"/>
                <w:u w:val="none" w:color="auto"/>
              </w:rPr>
              <w:t>各种制度及规定基本建立。质量手册中对组织机构和职责进行了策划，形成了文件</w:t>
            </w:r>
            <w:r>
              <w:rPr>
                <w:rFonts w:hint="eastAsia" w:ascii="仿宋" w:hAnsi="仿宋" w:eastAsia="仿宋" w:cs="仿宋"/>
                <w:sz w:val="24"/>
                <w:szCs w:val="24"/>
                <w:u w:val="none" w:color="auto"/>
              </w:rPr>
              <w:t>。组织机构的设置，职责、权限的分配基本明确，基本适宜，人力资源基本满足需求。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●法律法规：公司生产应符合国家的法律法规要求。公司地处</w:t>
            </w:r>
            <w:r>
              <w:rPr>
                <w:rFonts w:hint="eastAsia" w:ascii="仿宋" w:hAnsi="仿宋" w:eastAsia="仿宋" w:cs="仿宋"/>
                <w:sz w:val="24"/>
                <w:szCs w:val="24"/>
                <w:u w:val="none" w:color="auto"/>
                <w:lang w:val="en-US" w:eastAsia="zh-CN"/>
              </w:rPr>
              <w:t>任丘市</w:t>
            </w:r>
            <w:r>
              <w:rPr>
                <w:rFonts w:hint="eastAsia" w:ascii="仿宋" w:hAnsi="仿宋" w:eastAsia="仿宋" w:cs="仿宋"/>
                <w:sz w:val="24"/>
                <w:szCs w:val="24"/>
                <w:u w:val="none" w:color="auto"/>
              </w:rPr>
              <w:t xml:space="preserve">，在环境方面应符合国家和本市的环境法律法规要求。 </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●技术水平：公司拥有多年生产经验、销售经验和营销能力，能够满足用户的个性化需求。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●文化和价值观：公司成立多年，形成了</w:t>
            </w:r>
            <w:r>
              <w:rPr>
                <w:rFonts w:hint="eastAsia" w:ascii="仿宋" w:hAnsi="仿宋" w:eastAsia="仿宋" w:cs="仿宋"/>
                <w:sz w:val="24"/>
                <w:szCs w:val="24"/>
                <w:u w:val="none" w:color="auto"/>
                <w:lang w:val="en-US" w:eastAsia="zh-CN"/>
              </w:rPr>
              <w:t>自己的</w:t>
            </w:r>
            <w:r>
              <w:rPr>
                <w:rFonts w:hint="eastAsia" w:ascii="仿宋" w:hAnsi="仿宋" w:eastAsia="仿宋" w:cs="仿宋"/>
                <w:sz w:val="24"/>
                <w:szCs w:val="24"/>
                <w:u w:val="none" w:color="auto"/>
              </w:rPr>
              <w:t>企业文化氛围。公司运行管理体系以来，</w:t>
            </w:r>
            <w:r>
              <w:rPr>
                <w:rFonts w:hint="eastAsia" w:ascii="仿宋" w:hAnsi="仿宋" w:eastAsia="仿宋" w:cs="仿宋"/>
                <w:sz w:val="24"/>
                <w:szCs w:val="24"/>
                <w:u w:val="none" w:color="auto"/>
                <w:lang w:val="en-US" w:eastAsia="zh-CN"/>
              </w:rPr>
              <w:t>从</w:t>
            </w:r>
            <w:r>
              <w:rPr>
                <w:rFonts w:hint="eastAsia" w:ascii="仿宋" w:hAnsi="仿宋" w:eastAsia="仿宋" w:cs="仿宋"/>
                <w:sz w:val="24"/>
                <w:szCs w:val="24"/>
                <w:u w:val="none" w:color="auto"/>
              </w:rPr>
              <w:t>产品质量、增强用户满意是</w:t>
            </w:r>
            <w:r>
              <w:rPr>
                <w:rFonts w:hint="eastAsia" w:ascii="仿宋" w:hAnsi="仿宋" w:eastAsia="仿宋" w:cs="仿宋"/>
                <w:sz w:val="24"/>
                <w:szCs w:val="24"/>
                <w:u w:val="none" w:color="auto"/>
                <w:lang w:val="en-US" w:eastAsia="zh-CN"/>
              </w:rPr>
              <w:t>初步达成了</w:t>
            </w:r>
            <w:r>
              <w:rPr>
                <w:rFonts w:hint="eastAsia" w:ascii="仿宋" w:hAnsi="仿宋" w:eastAsia="仿宋" w:cs="仿宋"/>
                <w:sz w:val="24"/>
                <w:szCs w:val="24"/>
                <w:u w:val="none" w:color="auto"/>
              </w:rPr>
              <w:t>共识。</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●关注环境变化：公司管理层及相关部门将持续关注公司所处的环境变化，必要时通过评估风险和机遇，调整管理体系目标和指标或变更管理过程以适应这些变化或实现改进。关注的内容包括：</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外部环境：国际、国家、地区和当地的各种法律法规、技术、竞争、文化和社会因素等</w:t>
            </w:r>
            <w:r>
              <w:rPr>
                <w:rFonts w:hint="eastAsia" w:ascii="仿宋" w:hAnsi="仿宋" w:eastAsia="仿宋" w:cs="仿宋"/>
                <w:sz w:val="24"/>
                <w:szCs w:val="24"/>
                <w:u w:val="none" w:color="auto"/>
                <w:lang w:eastAsia="zh-CN"/>
              </w:rPr>
              <w:t>。</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内部环境；公司的价值观、文化、知识、绩效等</w:t>
            </w:r>
            <w:r>
              <w:rPr>
                <w:rFonts w:hint="eastAsia" w:ascii="仿宋" w:hAnsi="仿宋" w:eastAsia="仿宋" w:cs="仿宋"/>
                <w:sz w:val="24"/>
                <w:szCs w:val="24"/>
                <w:u w:val="none" w:color="auto"/>
                <w:lang w:eastAsia="zh-CN"/>
              </w:rPr>
              <w:t>。</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对这些内外部因素通过定期的网站获取、顾客沟通及定期（周总结会议、月中、月末总结会议）内部总结等方式进行监视和评审。</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相关方的需求和期望</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4.2</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●公司识别并确定了影响公司提供产品和服务能力的利益相关方：</w:t>
            </w:r>
            <w:r>
              <w:rPr>
                <w:rFonts w:hint="eastAsia" w:ascii="仿宋" w:hAnsi="仿宋" w:eastAsia="仿宋" w:cs="仿宋"/>
                <w:sz w:val="24"/>
                <w:szCs w:val="24"/>
                <w:u w:val="none" w:color="auto"/>
                <w:lang w:val="en-US" w:eastAsia="zh-CN"/>
              </w:rPr>
              <w:t>顾客；最终用户或受益人；业主，股东；银行；外部供应商；雇员及其他为组织工作者；法律法规及监管机关；地方社区团体；非政府组织等</w:t>
            </w:r>
            <w:r>
              <w:rPr>
                <w:rFonts w:hint="eastAsia" w:ascii="仿宋" w:hAnsi="仿宋" w:eastAsia="仿宋" w:cs="仿宋"/>
                <w:sz w:val="24"/>
                <w:szCs w:val="24"/>
                <w:u w:val="none" w:color="auto"/>
              </w:rPr>
              <w:t>。相关方对企业的要求有：</w:t>
            </w:r>
            <w:r>
              <w:rPr>
                <w:rFonts w:hint="eastAsia" w:ascii="仿宋" w:hAnsi="仿宋" w:eastAsia="仿宋" w:cs="仿宋"/>
                <w:sz w:val="24"/>
                <w:szCs w:val="24"/>
                <w:u w:val="none" w:color="auto"/>
                <w:lang w:val="en-US" w:eastAsia="zh-CN"/>
              </w:rPr>
              <w:t>遵守国家的现行法律法规、保持有效的资质、产品合格、按时送货、不断提高客户满意度等</w:t>
            </w:r>
            <w:r>
              <w:rPr>
                <w:rFonts w:hint="eastAsia" w:ascii="仿宋" w:hAnsi="仿宋" w:eastAsia="仿宋" w:cs="仿宋"/>
                <w:sz w:val="24"/>
                <w:szCs w:val="24"/>
                <w:u w:val="none" w:color="auto"/>
              </w:rPr>
              <w:t>。公司通过以下行为满足相关方需求和期望：</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——关注顾客需求，通过持续改进增强用户满意；</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——遵守国家和地方各项法律法规，履行合规义务；</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——持续改进管理体系过程，提升服务质量绩效。</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●公司管理层及相关部门将持续关注相关方需求的变化，必要时通过评估风险和机遇，调整管理体系目标和指标或变更管理过程以适应这些变化或实现改进。</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对这些相关方监视和评审的方法有：上级文件、标准和规范的获取、客户走访调查、沟通等。</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质量管理体系的范围</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4.3</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●公司按照标准要求编写了体系文件，于</w:t>
            </w:r>
            <w:r>
              <w:rPr>
                <w:rFonts w:hint="eastAsia" w:ascii="仿宋" w:hAnsi="仿宋" w:eastAsia="仿宋" w:cs="仿宋"/>
                <w:sz w:val="24"/>
                <w:szCs w:val="24"/>
                <w:u w:val="none" w:color="auto"/>
                <w:lang w:val="en-US" w:eastAsia="zh-CN"/>
              </w:rPr>
              <w:t>2020年12月1日A/0</w:t>
            </w:r>
            <w:r>
              <w:rPr>
                <w:rFonts w:hint="eastAsia" w:ascii="仿宋" w:hAnsi="仿宋" w:eastAsia="仿宋" w:cs="仿宋"/>
                <w:sz w:val="24"/>
                <w:szCs w:val="24"/>
                <w:u w:val="none" w:color="auto"/>
              </w:rPr>
              <w:t>发布、实施，管理体系文件包括</w:t>
            </w:r>
            <w:r>
              <w:rPr>
                <w:rFonts w:hint="eastAsia" w:ascii="仿宋" w:hAnsi="仿宋" w:eastAsia="仿宋" w:cs="仿宋"/>
                <w:sz w:val="24"/>
                <w:szCs w:val="24"/>
                <w:u w:val="none" w:color="auto"/>
                <w:lang w:val="en-US" w:eastAsia="zh-CN"/>
              </w:rPr>
              <w:t>管理手册、程序文件、作业文件和记录表格</w:t>
            </w:r>
            <w:r>
              <w:rPr>
                <w:rFonts w:hint="eastAsia" w:ascii="仿宋" w:hAnsi="仿宋" w:eastAsia="仿宋" w:cs="仿宋"/>
                <w:sz w:val="24"/>
                <w:szCs w:val="24"/>
                <w:u w:val="none" w:color="auto"/>
              </w:rPr>
              <w:t>等内容，管理手册中包括了管理方针和管理目标，并给出了各级文件的接口。质量手册中明确了体系的范围，管理手册可获得并得到保持。</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●公司明确了质量管理体系的边界：</w:t>
            </w:r>
          </w:p>
          <w:p>
            <w:pPr>
              <w:rPr>
                <w:rFonts w:hint="eastAsia" w:ascii="仿宋" w:hAnsi="仿宋" w:eastAsia="仿宋" w:cs="仿宋"/>
                <w:color w:val="000000"/>
                <w:sz w:val="24"/>
                <w:szCs w:val="24"/>
                <w:u w:val="none" w:color="auto"/>
                <w:lang w:eastAsia="zh-CN"/>
              </w:rPr>
            </w:pPr>
            <w:r>
              <w:rPr>
                <w:rFonts w:hint="eastAsia" w:ascii="仿宋" w:hAnsi="仿宋" w:eastAsia="仿宋" w:cs="仿宋"/>
                <w:color w:val="000000"/>
                <w:sz w:val="24"/>
                <w:szCs w:val="24"/>
                <w:u w:val="none" w:color="auto"/>
              </w:rPr>
              <w:t>注册地址：</w:t>
            </w:r>
            <w:r>
              <w:rPr>
                <w:rFonts w:hint="eastAsia" w:ascii="仿宋" w:hAnsi="仿宋" w:eastAsia="仿宋" w:cs="仿宋"/>
                <w:sz w:val="24"/>
                <w:szCs w:val="24"/>
                <w:u w:val="none" w:color="auto"/>
                <w:lang w:val="en-US" w:eastAsia="zh-CN"/>
              </w:rPr>
              <w:t>任丘市怡园小区门市房7号；</w:t>
            </w:r>
          </w:p>
          <w:p>
            <w:pPr>
              <w:rPr>
                <w:rFonts w:hint="eastAsia" w:ascii="仿宋" w:hAnsi="仿宋" w:eastAsia="仿宋" w:cs="仿宋"/>
                <w:color w:val="000000"/>
                <w:sz w:val="24"/>
                <w:szCs w:val="24"/>
                <w:u w:val="none" w:color="auto"/>
                <w:lang w:eastAsia="zh-CN"/>
              </w:rPr>
            </w:pPr>
            <w:r>
              <w:rPr>
                <w:rFonts w:hint="eastAsia" w:ascii="仿宋" w:hAnsi="仿宋" w:eastAsia="仿宋" w:cs="仿宋"/>
                <w:color w:val="000000"/>
                <w:sz w:val="24"/>
                <w:szCs w:val="24"/>
                <w:u w:val="none" w:color="auto"/>
                <w:lang w:val="en-US" w:eastAsia="zh-CN"/>
              </w:rPr>
              <w:t>通讯地址：</w:t>
            </w:r>
            <w:r>
              <w:rPr>
                <w:rFonts w:hint="eastAsia" w:ascii="仿宋" w:hAnsi="仿宋" w:eastAsia="仿宋" w:cs="仿宋"/>
                <w:sz w:val="24"/>
                <w:szCs w:val="24"/>
                <w:u w:val="none" w:color="auto"/>
                <w:lang w:val="en-US" w:eastAsia="zh-CN"/>
              </w:rPr>
              <w:t>任丘市怡园小区门市房7号；</w:t>
            </w:r>
          </w:p>
          <w:p>
            <w:pPr>
              <w:rPr>
                <w:rFonts w:hint="eastAsia" w:ascii="仿宋" w:hAnsi="仿宋" w:eastAsia="仿宋" w:cs="仿宋"/>
                <w:color w:val="000000"/>
                <w:sz w:val="24"/>
                <w:szCs w:val="24"/>
                <w:u w:val="none" w:color="auto"/>
                <w:lang w:val="en-US" w:eastAsia="zh-CN"/>
              </w:rPr>
            </w:pPr>
            <w:r>
              <w:rPr>
                <w:rFonts w:hint="eastAsia" w:ascii="仿宋" w:hAnsi="仿宋" w:eastAsia="仿宋" w:cs="仿宋"/>
                <w:color w:val="000000"/>
                <w:sz w:val="24"/>
                <w:szCs w:val="24"/>
                <w:u w:val="none" w:color="auto"/>
              </w:rPr>
              <w:t>生产地址：</w:t>
            </w:r>
            <w:r>
              <w:rPr>
                <w:rFonts w:hint="eastAsia" w:ascii="仿宋" w:hAnsi="仿宋" w:eastAsia="仿宋" w:cs="仿宋"/>
                <w:sz w:val="24"/>
                <w:szCs w:val="24"/>
                <w:u w:val="none" w:color="auto"/>
                <w:lang w:val="en-US" w:eastAsia="zh-CN"/>
              </w:rPr>
              <w:t>河北省任丘市辛中译边渡口村；</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认证范围：</w:t>
            </w:r>
            <w:r>
              <w:rPr>
                <w:rFonts w:hint="eastAsia" w:ascii="仿宋" w:hAnsi="仿宋" w:eastAsia="仿宋" w:cs="仿宋"/>
                <w:sz w:val="24"/>
                <w:szCs w:val="24"/>
                <w:u w:val="none" w:color="auto"/>
                <w:lang w:eastAsia="zh-CN"/>
              </w:rPr>
              <w:t>标牌的制造</w:t>
            </w:r>
            <w:r>
              <w:rPr>
                <w:rFonts w:hint="eastAsia" w:ascii="仿宋" w:hAnsi="仿宋" w:eastAsia="仿宋" w:cs="仿宋"/>
                <w:sz w:val="24"/>
                <w:szCs w:val="24"/>
                <w:u w:val="none" w:color="auto"/>
              </w:rPr>
              <w:t>，包含在营业范围之内.</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●在确定质量管理体系的范围时考虑了公司的内外部因素和相关方的需求和期望，考虑了公司的产品和服务，公司的宗旨和战略方向一致。符合标准要求。</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质量管理体系及其过程</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4.4</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w:t>
            </w:r>
            <w:r>
              <w:rPr>
                <w:rFonts w:hint="eastAsia" w:ascii="仿宋" w:hAnsi="仿宋" w:eastAsia="仿宋" w:cs="仿宋"/>
                <w:sz w:val="24"/>
                <w:szCs w:val="24"/>
                <w:u w:val="none" w:color="auto"/>
                <w:lang w:val="en-US" w:eastAsia="zh-CN"/>
              </w:rPr>
              <w:t>组织</w:t>
            </w:r>
            <w:r>
              <w:rPr>
                <w:rFonts w:hint="eastAsia" w:ascii="仿宋" w:hAnsi="仿宋" w:eastAsia="仿宋" w:cs="仿宋"/>
                <w:sz w:val="24"/>
                <w:szCs w:val="24"/>
                <w:u w:val="none" w:color="auto"/>
              </w:rPr>
              <w:t>遵循 PDCA 方法，识别了标准中所需要的四大过程，确定了过程的相互顺序和作用：管理职责确定－资源提供－产品实现－测量和改进。</w:t>
            </w:r>
            <w:r>
              <w:rPr>
                <w:rFonts w:hint="eastAsia" w:ascii="仿宋" w:hAnsi="仿宋" w:eastAsia="仿宋" w:cs="仿宋"/>
                <w:sz w:val="24"/>
                <w:szCs w:val="24"/>
                <w:u w:val="none" w:color="auto"/>
                <w:lang w:val="en-US" w:eastAsia="zh-CN"/>
              </w:rPr>
              <w:t>并</w:t>
            </w:r>
            <w:r>
              <w:rPr>
                <w:rFonts w:hint="eastAsia" w:ascii="仿宋" w:hAnsi="仿宋" w:eastAsia="仿宋" w:cs="仿宋"/>
                <w:sz w:val="24"/>
                <w:szCs w:val="24"/>
                <w:u w:val="none" w:color="auto"/>
              </w:rPr>
              <w:t>对过程及相互关系进行了梳理，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●不适用条款：</w:t>
            </w:r>
            <w:r>
              <w:rPr>
                <w:rFonts w:hint="eastAsia" w:ascii="仿宋" w:hAnsi="仿宋" w:eastAsia="仿宋" w:cs="仿宋"/>
                <w:sz w:val="24"/>
                <w:szCs w:val="24"/>
                <w:u w:val="none" w:color="auto"/>
                <w:lang w:val="en-US" w:eastAsia="zh-CN"/>
              </w:rPr>
              <w:t>8.3；根据本组织产品和服务特点、依据顾客合同条款,按顾客的技术要求生产,工艺成熟稳定，目前无产品和服务的设计和开发，故8.3条款不适用，不适用不影响组织确保其产品和服务合格的能力或责任，对增强顾客满意也不会产生影响。</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●外包过程：</w:t>
            </w:r>
            <w:r>
              <w:rPr>
                <w:rFonts w:hint="eastAsia" w:ascii="仿宋" w:hAnsi="仿宋" w:eastAsia="仿宋" w:cs="仿宋"/>
                <w:sz w:val="24"/>
                <w:szCs w:val="24"/>
                <w:u w:val="none" w:color="auto"/>
                <w:lang w:val="en-US" w:eastAsia="zh-CN"/>
              </w:rPr>
              <w:t>产品运输</w:t>
            </w:r>
            <w:r>
              <w:rPr>
                <w:rFonts w:hint="eastAsia" w:ascii="仿宋" w:hAnsi="仿宋" w:eastAsia="仿宋" w:cs="仿宋"/>
                <w:sz w:val="24"/>
                <w:szCs w:val="24"/>
                <w:u w:val="none" w:color="auto"/>
              </w:rPr>
              <w:t>。</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领导作用和承诺</w:t>
            </w:r>
          </w:p>
          <w:p>
            <w:pPr>
              <w:rPr>
                <w:rFonts w:hint="eastAsia" w:ascii="仿宋" w:hAnsi="仿宋" w:eastAsia="仿宋" w:cs="仿宋"/>
                <w:sz w:val="24"/>
                <w:szCs w:val="24"/>
                <w:u w:val="none" w:color="auto"/>
              </w:rPr>
            </w:pP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总则</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5.1.1</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企业最高管理者对管理体系的领导作用和承诺主要通过以下方面体现：</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a) 对质量管理体系的有效性承担责任；</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b) 确保制定质量管理体系的质量方针和质量目标，并与组织环境和战略方向相一致；</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c) 确保质量管理体系要求融入与组织的业务过程；</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d) 促进使用过程方法和基于风险的思维；</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e) 确保获得质量管理体系所需的资源；</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f) 沟通有效的质量管理和符合质量管理体系要求的重要性；</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g) 确保实现质量管理体系的预期结果；</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h) 促使、指导和支持员工努力提高质量管理体系的有效性；</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i)  推动改进；</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j) 支持其他管理者履行其相关领域的职责等。</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●领导作用和承诺充分明确，基本符合标准要求。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●企业最高管理者以顾客为关注焦点和承诺内部有通过以下方面证实：</w:t>
            </w:r>
          </w:p>
          <w:p>
            <w:pPr>
              <w:numPr>
                <w:ilvl w:val="0"/>
                <w:numId w:val="1"/>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满足顾客产品要求和相关方环境要求的重要性意识和理念，确定和理解并持续地顾客要求以及适用的法律法规要求；</w:t>
            </w:r>
          </w:p>
          <w:p>
            <w:pPr>
              <w:numPr>
                <w:ilvl w:val="0"/>
                <w:numId w:val="1"/>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确定和应对风险和机遇，这些风险和机遇可能影响产品和服务合格以及增强顾客满意的能力；</w:t>
            </w:r>
          </w:p>
          <w:p>
            <w:pPr>
              <w:numPr>
                <w:ilvl w:val="0"/>
                <w:numId w:val="1"/>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始终致力于增强顾客和相关方满意。</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以顾客为关注焦点</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5.1.2</w:t>
            </w:r>
          </w:p>
        </w:tc>
        <w:tc>
          <w:tcPr>
            <w:tcW w:w="10711" w:type="dxa"/>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●公司通过投标、电话沟通、拜访等方式了解顾客的需求，确定他们关心的产品特性，特别是产品的关键特性。通过定期对顾客满意度进行测量、售后服务了解顾客对产品的意见</w:t>
            </w:r>
            <w:r>
              <w:rPr>
                <w:rFonts w:hint="eastAsia" w:ascii="仿宋" w:hAnsi="仿宋" w:eastAsia="仿宋" w:cs="仿宋"/>
                <w:sz w:val="24"/>
                <w:szCs w:val="24"/>
                <w:u w:val="none" w:color="auto"/>
                <w:lang w:eastAsia="zh-CN"/>
              </w:rPr>
              <w:t>。</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●策划和规定了由供销部定期对顾客实施满意度测评，从各方面提高顾客的满意度。具体见供销部9.1.2 条款审核记录。</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●在确定顾客的需求和期望时，公司同时考虑与产品有关的义务和法律法规要求，并采取措施，使其得到落实。</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方针</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5.2</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●企业策划并制定了质量方针：</w:t>
            </w:r>
          </w:p>
          <w:p>
            <w:pPr>
              <w:ind w:firstLine="240" w:firstLineChars="100"/>
              <w:rPr>
                <w:rFonts w:hint="eastAsia" w:ascii="仿宋" w:hAnsi="仿宋" w:eastAsia="仿宋" w:cs="仿宋"/>
                <w:sz w:val="24"/>
                <w:szCs w:val="24"/>
                <w:u w:val="none" w:color="auto"/>
              </w:rPr>
            </w:pPr>
            <w:r>
              <w:rPr>
                <w:rFonts w:hint="eastAsia" w:ascii="仿宋" w:hAnsi="仿宋" w:eastAsia="仿宋" w:cs="仿宋"/>
                <w:sz w:val="24"/>
                <w:szCs w:val="24"/>
                <w:u w:val="none" w:color="auto"/>
              </w:rPr>
              <w:t>诚信求实、致力服务、唯求满意。基本符合要求。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●方针在质量手册中予以规定，经总经理批准实施。</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方针体现了标准的要求，包括：公司的宗旨和环境并支持其战略方向，为目标制定了框架，满足适用要求的承诺，持续改进质量管理体系的承诺，通过会议、文件、网络宣传等形式进行贯彻，可为相关方获取。</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●质量方针基本适宜。</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组织的角色、职责的权限</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5.3</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●企业在策划和建立管理体系时，成立了组织机构</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设置了</w:t>
            </w:r>
            <w:r>
              <w:rPr>
                <w:rFonts w:hint="eastAsia" w:ascii="仿宋" w:hAnsi="仿宋" w:eastAsia="仿宋" w:cs="仿宋"/>
                <w:sz w:val="24"/>
                <w:szCs w:val="24"/>
                <w:u w:val="none" w:color="auto"/>
                <w:lang w:val="en-US" w:eastAsia="zh-CN"/>
              </w:rPr>
              <w:t>管理层、</w:t>
            </w:r>
            <w:r>
              <w:rPr>
                <w:rFonts w:hint="eastAsia" w:ascii="仿宋" w:hAnsi="仿宋" w:eastAsia="仿宋" w:cs="仿宋"/>
                <w:sz w:val="24"/>
                <w:szCs w:val="24"/>
                <w:u w:val="none" w:color="auto"/>
              </w:rPr>
              <w:t>办公室、供销部、生产部等部门，并对各部门的作用、职责、权限进行了划分，提供的管理手册中确定了组织机构图、职能分配表， 各部门作用、职责、权限界定基本清楚，并与实际情况基本相符。</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●最高管理者负责岗位的设定、职责和权限的指派工作。</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●通过文件、会议、培训等方式将职责、权限传达到组织相关部门及层次。</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●审核发现组织的角色、职责和权限基本得到有效沟通和贯彻实施。</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策划</w:t>
            </w:r>
          </w:p>
          <w:p>
            <w:pPr>
              <w:rPr>
                <w:rFonts w:hint="eastAsia" w:ascii="仿宋" w:hAnsi="仿宋" w:eastAsia="仿宋" w:cs="仿宋"/>
                <w:color w:val="FF0000"/>
                <w:sz w:val="24"/>
                <w:szCs w:val="24"/>
                <w:u w:val="none" w:color="auto"/>
              </w:rPr>
            </w:pPr>
            <w:r>
              <w:rPr>
                <w:rFonts w:hint="eastAsia" w:ascii="仿宋" w:hAnsi="仿宋" w:eastAsia="仿宋" w:cs="仿宋"/>
                <w:sz w:val="24"/>
                <w:szCs w:val="24"/>
                <w:u w:val="none" w:color="auto"/>
              </w:rPr>
              <w:t>应对风险和机遇的措施</w:t>
            </w:r>
          </w:p>
        </w:tc>
        <w:tc>
          <w:tcPr>
            <w:tcW w:w="960" w:type="dxa"/>
            <w:vAlign w:val="center"/>
          </w:tcPr>
          <w:p>
            <w:pPr>
              <w:rPr>
                <w:rFonts w:hint="eastAsia" w:ascii="仿宋" w:hAnsi="仿宋" w:eastAsia="仿宋" w:cs="仿宋"/>
                <w:color w:val="FF0000"/>
                <w:sz w:val="24"/>
                <w:szCs w:val="24"/>
                <w:u w:val="none" w:color="auto"/>
              </w:rPr>
            </w:pPr>
            <w:r>
              <w:rPr>
                <w:rFonts w:hint="eastAsia" w:ascii="仿宋" w:hAnsi="仿宋" w:eastAsia="仿宋" w:cs="仿宋"/>
                <w:sz w:val="24"/>
                <w:szCs w:val="24"/>
                <w:u w:val="none" w:color="auto"/>
              </w:rPr>
              <w:t>6.1</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●编制了《风险和机遇控制程序》。</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--查见《风险与机遇控制计划》，确定了组织需应对的风险和机遇。</w:t>
            </w:r>
          </w:p>
          <w:p>
            <w:pPr>
              <w:rPr>
                <w:rFonts w:hint="default" w:ascii="仿宋" w:hAnsi="仿宋" w:eastAsia="仿宋" w:cs="仿宋"/>
                <w:sz w:val="24"/>
                <w:szCs w:val="24"/>
                <w:u w:val="none" w:color="auto"/>
                <w:lang w:val="en-US"/>
              </w:rPr>
            </w:pPr>
            <w:r>
              <w:rPr>
                <w:rFonts w:hint="eastAsia" w:ascii="仿宋" w:hAnsi="仿宋" w:eastAsia="仿宋" w:cs="仿宋"/>
                <w:sz w:val="24"/>
                <w:szCs w:val="24"/>
                <w:u w:val="none" w:color="auto"/>
              </w:rPr>
              <w:t>如风险：人员流失和招聘情况，市场价格竞争（市场推广、投标等），生产计划下达的失误，</w:t>
            </w:r>
            <w:r>
              <w:rPr>
                <w:rFonts w:hint="eastAsia" w:ascii="仿宋" w:hAnsi="仿宋" w:eastAsia="仿宋" w:cs="仿宋"/>
                <w:sz w:val="24"/>
                <w:szCs w:val="24"/>
                <w:u w:val="none" w:color="auto"/>
                <w:lang w:val="en-US" w:eastAsia="zh-CN"/>
              </w:rPr>
              <w:t>新冠疫情等</w:t>
            </w:r>
          </w:p>
          <w:p>
            <w:pPr>
              <w:rPr>
                <w:rFonts w:hint="default" w:ascii="仿宋" w:hAnsi="仿宋" w:eastAsia="楷体" w:cs="仿宋"/>
                <w:sz w:val="24"/>
                <w:szCs w:val="24"/>
                <w:u w:val="none" w:color="auto"/>
                <w:lang w:val="en-US" w:eastAsia="zh-CN"/>
              </w:rPr>
            </w:pPr>
            <w:r>
              <w:rPr>
                <w:rFonts w:hint="eastAsia" w:ascii="仿宋" w:hAnsi="仿宋" w:eastAsia="仿宋" w:cs="仿宋"/>
                <w:sz w:val="24"/>
                <w:szCs w:val="24"/>
                <w:u w:val="none" w:color="auto"/>
              </w:rPr>
              <w:t>措施：</w:t>
            </w:r>
            <w:r>
              <w:rPr>
                <w:rFonts w:hint="eastAsia" w:ascii="仿宋" w:hAnsi="仿宋" w:eastAsia="仿宋" w:cs="仿宋"/>
                <w:sz w:val="24"/>
                <w:szCs w:val="24"/>
                <w:u w:val="none" w:color="auto"/>
                <w:lang w:val="en-US" w:eastAsia="zh-CN"/>
              </w:rPr>
              <w:t>制定</w:t>
            </w:r>
            <w:r>
              <w:rPr>
                <w:rFonts w:hint="eastAsia" w:ascii="仿宋" w:hAnsi="仿宋" w:eastAsia="仿宋" w:cs="仿宋"/>
                <w:sz w:val="24"/>
                <w:szCs w:val="24"/>
                <w:u w:val="none" w:color="auto"/>
              </w:rPr>
              <w:t>人员招聘计划，定期招聘和培训人员；在保障公司利益的前提下，尽可能提高产品性价比和制定较为可行的产品价格，以及更好的投标项目，趋于寻找利润更大的产品适用行业</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使用书面文件进行计划下达，接收人签字，保证计划接收的及时性，避免口头计划的失误</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lang w:val="en-US" w:eastAsia="zh-CN"/>
              </w:rPr>
              <w:t>佩戴口罩，进行消毒并进行每日体温测量，定期体检等</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机遇：</w:t>
            </w:r>
            <w:r>
              <w:rPr>
                <w:rFonts w:hint="eastAsia" w:ascii="仿宋" w:hAnsi="仿宋" w:eastAsia="仿宋" w:cs="仿宋"/>
                <w:sz w:val="24"/>
                <w:szCs w:val="24"/>
                <w:u w:val="none" w:color="auto"/>
                <w:lang w:val="en-US" w:eastAsia="zh-CN"/>
              </w:rPr>
              <w:t>标牌市场需求增长迅速，市场需求量加大，公司产品适用范围越来越广，各种不同行业都有一定的需求。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●组织在确定这些风险和机遇时，考虑了员工岗位技能、生产能力、市场需求等内外部因素及合同方（顾客）的相关要求。</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●评审情况均为符合发展要求，</w:t>
            </w:r>
            <w:r>
              <w:rPr>
                <w:rFonts w:hint="eastAsia" w:ascii="仿宋" w:hAnsi="仿宋" w:eastAsia="仿宋" w:cs="仿宋"/>
                <w:sz w:val="24"/>
                <w:szCs w:val="24"/>
                <w:u w:val="none" w:color="auto"/>
                <w:lang w:val="en-US" w:eastAsia="zh-CN"/>
              </w:rPr>
              <w:t>评审人：郭立新，评审时间：2021.1.13</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●风险、机遇识别充分，措施</w:t>
            </w:r>
            <w:r>
              <w:rPr>
                <w:rFonts w:hint="eastAsia" w:ascii="仿宋" w:hAnsi="仿宋" w:eastAsia="仿宋" w:cs="仿宋"/>
                <w:sz w:val="24"/>
                <w:szCs w:val="24"/>
                <w:u w:val="none" w:color="auto"/>
                <w:lang w:val="en-US" w:eastAsia="zh-CN"/>
              </w:rPr>
              <w:t>基本</w:t>
            </w:r>
            <w:r>
              <w:rPr>
                <w:rFonts w:hint="eastAsia" w:ascii="仿宋" w:hAnsi="仿宋" w:eastAsia="仿宋" w:cs="仿宋"/>
                <w:sz w:val="24"/>
                <w:szCs w:val="24"/>
                <w:u w:val="none" w:color="auto"/>
              </w:rPr>
              <w:t>有效。</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质量目标及其实现的策划</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6.2</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●公司总的质量目标为：</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服务交付及时率≥97%</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产品一次校验合格率95%以上</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顾客满意率≥95%</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采购到场产品验证率100%</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w:t>
            </w:r>
            <w:r>
              <w:rPr>
                <w:rFonts w:hint="eastAsia" w:ascii="仿宋" w:hAnsi="仿宋" w:eastAsia="仿宋" w:cs="仿宋"/>
                <w:sz w:val="24"/>
                <w:szCs w:val="24"/>
                <w:u w:val="none" w:color="auto"/>
                <w:lang w:val="en-US" w:eastAsia="zh-CN"/>
              </w:rPr>
              <w:t>2021年2月、5月、8月</w:t>
            </w:r>
            <w:r>
              <w:rPr>
                <w:rFonts w:hint="eastAsia" w:ascii="仿宋" w:hAnsi="仿宋" w:eastAsia="仿宋" w:cs="仿宋"/>
                <w:sz w:val="24"/>
                <w:szCs w:val="24"/>
                <w:u w:val="none" w:color="auto"/>
              </w:rPr>
              <w:t>目标完成情况：均达标完成；</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●公司的质量目标已分解到相关职能部门，规定了计算方法及统计周期，符合要求。</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变更的策划</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6.3</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●体系运行以来，暂无变更情况发生。</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资源总则</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7.1.1</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●企业配备管理体系运行所需资源</w:t>
            </w:r>
          </w:p>
          <w:p>
            <w:pPr>
              <w:numPr>
                <w:ilvl w:val="0"/>
                <w:numId w:val="2"/>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人员：企业目前</w:t>
            </w:r>
            <w:r>
              <w:rPr>
                <w:rFonts w:hint="eastAsia" w:ascii="仿宋" w:hAnsi="仿宋" w:eastAsia="仿宋" w:cs="仿宋"/>
                <w:sz w:val="24"/>
                <w:szCs w:val="24"/>
                <w:u w:val="none" w:color="auto"/>
                <w:lang w:val="en-US" w:eastAsia="zh-CN"/>
              </w:rPr>
              <w:t>主要工作人员20名</w:t>
            </w:r>
            <w:r>
              <w:rPr>
                <w:rFonts w:hint="eastAsia" w:ascii="仿宋" w:hAnsi="仿宋" w:eastAsia="仿宋" w:cs="仿宋"/>
                <w:sz w:val="24"/>
                <w:szCs w:val="24"/>
                <w:u w:val="none" w:color="auto"/>
              </w:rPr>
              <w:t>，包括</w:t>
            </w:r>
            <w:r>
              <w:rPr>
                <w:rFonts w:hint="eastAsia" w:ascii="仿宋" w:hAnsi="仿宋" w:eastAsia="仿宋" w:cs="仿宋"/>
                <w:sz w:val="24"/>
                <w:szCs w:val="24"/>
                <w:u w:val="none" w:color="auto"/>
                <w:lang w:val="en-US" w:eastAsia="zh-CN"/>
              </w:rPr>
              <w:t>管理团队、业务人员、生产技术人员</w:t>
            </w:r>
            <w:r>
              <w:rPr>
                <w:rFonts w:hint="eastAsia" w:ascii="仿宋" w:hAnsi="仿宋" w:eastAsia="仿宋" w:cs="仿宋"/>
                <w:sz w:val="24"/>
                <w:szCs w:val="24"/>
                <w:u w:val="none" w:color="auto"/>
              </w:rPr>
              <w:t>等。可满足产品和服务控制需要。</w:t>
            </w:r>
          </w:p>
          <w:p>
            <w:pPr>
              <w:numPr>
                <w:ilvl w:val="0"/>
                <w:numId w:val="2"/>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基础设施</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生产配备：</w:t>
            </w:r>
            <w:r>
              <w:rPr>
                <w:rFonts w:hint="eastAsia" w:ascii="仿宋" w:hAnsi="仿宋" w:eastAsia="仿宋" w:cs="仿宋"/>
                <w:sz w:val="24"/>
                <w:szCs w:val="24"/>
                <w:u w:val="none" w:color="auto"/>
                <w:lang w:val="en-US" w:eastAsia="zh-CN"/>
              </w:rPr>
              <w:t>刻字机、写真机、裁板机、打包机、UV平板打印机、台钻等.</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办公设备：</w:t>
            </w:r>
            <w:r>
              <w:rPr>
                <w:rFonts w:hint="eastAsia" w:ascii="仿宋" w:hAnsi="仿宋" w:eastAsia="仿宋" w:cs="仿宋"/>
                <w:sz w:val="24"/>
                <w:szCs w:val="24"/>
                <w:u w:val="none" w:color="auto"/>
                <w:lang w:val="en-US" w:eastAsia="zh-CN"/>
              </w:rPr>
              <w:t>电话，电脑、打印机、复印机、空调、办公桌椅等办公和通讯设备</w:t>
            </w:r>
            <w:r>
              <w:rPr>
                <w:rFonts w:hint="eastAsia" w:ascii="仿宋" w:hAnsi="仿宋" w:eastAsia="仿宋" w:cs="仿宋"/>
                <w:sz w:val="24"/>
                <w:szCs w:val="24"/>
                <w:u w:val="none" w:color="auto"/>
              </w:rPr>
              <w:t xml:space="preserve">。 </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3、外部资源：如供方、客户等相关方。</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●目前企业所提供的内外部资源基本能满足管理体系运行的需要。</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监测、</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分析与评价</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9.1.1</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公司通过质量目标考核、内审、管理评审等对体系的有效性进行评价。</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1）提供了顾客满意调查表，并进行了分析。</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2）对过程产品质量进行了统计分析：分析生产总量、原材料总量、销售总量；计算损耗；提升效率。</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3）对采购物资进行验证合格率100%。根据验收结果，证明供方提供的产品质量是稳定的.</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4）通过内审中发现的不符合，确定改进措施并实施。</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5）通过管理评审，提出改进措施，以便发现改进方向。</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管理评审</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9.3</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●公司制定了《管理评审控制程序》，文件规定每年至少进行一次管理评审。</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●总经理于</w:t>
            </w:r>
            <w:r>
              <w:rPr>
                <w:rFonts w:hint="eastAsia" w:ascii="仿宋" w:hAnsi="仿宋" w:eastAsia="仿宋" w:cs="仿宋"/>
                <w:sz w:val="24"/>
                <w:szCs w:val="24"/>
                <w:u w:val="none" w:color="auto"/>
                <w:lang w:val="en-US" w:eastAsia="zh-CN"/>
              </w:rPr>
              <w:t>2021.6.15</w:t>
            </w:r>
            <w:r>
              <w:rPr>
                <w:rFonts w:hint="eastAsia" w:ascii="仿宋" w:hAnsi="仿宋" w:eastAsia="仿宋" w:cs="仿宋"/>
                <w:sz w:val="24"/>
                <w:szCs w:val="24"/>
                <w:u w:val="none" w:color="auto"/>
              </w:rPr>
              <w:t>组织进行了一次管理评审。</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--查《管理评审计划》</w:t>
            </w:r>
            <w:r>
              <w:rPr>
                <w:rFonts w:hint="eastAsia" w:ascii="仿宋" w:hAnsi="仿宋" w:eastAsia="仿宋" w:cs="仿宋"/>
                <w:color w:val="000000"/>
                <w:sz w:val="24"/>
                <w:szCs w:val="24"/>
                <w:u w:val="none" w:color="auto"/>
              </w:rPr>
              <w:t>策划了管理评审目的、时间、参加人员、管理评审内容及资料等</w:t>
            </w:r>
            <w:r>
              <w:rPr>
                <w:rFonts w:hint="eastAsia" w:ascii="仿宋" w:hAnsi="仿宋" w:eastAsia="仿宋" w:cs="仿宋"/>
                <w:sz w:val="24"/>
                <w:szCs w:val="24"/>
                <w:u w:val="none" w:color="auto"/>
              </w:rPr>
              <w:t>。总经理批准。</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 xml:space="preserve">管理评审输入由管代和各部门收集并提供相关材料，内容基本涵盖： </w:t>
            </w:r>
            <w:r>
              <w:rPr>
                <w:rFonts w:hint="eastAsia" w:ascii="仿宋" w:hAnsi="仿宋" w:eastAsia="仿宋" w:cs="仿宋"/>
                <w:sz w:val="24"/>
                <w:szCs w:val="24"/>
                <w:u w:val="none" w:color="auto"/>
                <w:lang w:val="en-US" w:eastAsia="zh-CN"/>
              </w:rPr>
              <w:t>质量管理体系内部审核报告、质量方针\质量目标及其实施情况、重大质量事故的处理情况、体系内外部因素变化情况、过程质量趋势、产品质量趋势、不合格的控制及纠正预防措施实施情况、顾客满意度及投诉的处理、外部供方绩效评价、应对风险和机遇所采取措施的有效性、企业的组织机构、职责分配，资源配备是否适宜、体系的要素及相应的文件是否有修正的需求、顾客或员工对质量管理体系的建议、改进的机会、上次管理评审的输出；</w:t>
            </w:r>
            <w:r>
              <w:rPr>
                <w:rFonts w:hint="eastAsia" w:ascii="仿宋" w:hAnsi="仿宋" w:eastAsia="仿宋" w:cs="仿宋"/>
                <w:sz w:val="24"/>
                <w:szCs w:val="24"/>
                <w:u w:val="none" w:color="auto"/>
              </w:rPr>
              <w:t>提供《管理评审报告》，对评审情况进行了总结，各部门对各过程和活动进行了总结和讨论。</w:t>
            </w:r>
          </w:p>
          <w:p>
            <w:pPr>
              <w:rPr>
                <w:rFonts w:hint="eastAsia" w:ascii="仿宋" w:hAnsi="仿宋" w:eastAsia="仿宋" w:cs="仿宋"/>
                <w:color w:val="000000"/>
                <w:sz w:val="24"/>
                <w:szCs w:val="24"/>
                <w:u w:val="none" w:color="auto"/>
              </w:rPr>
            </w:pPr>
            <w:r>
              <w:rPr>
                <w:rFonts w:hint="eastAsia" w:ascii="仿宋" w:hAnsi="仿宋" w:eastAsia="仿宋" w:cs="仿宋"/>
                <w:sz w:val="24"/>
                <w:szCs w:val="24"/>
                <w:u w:val="none" w:color="auto"/>
              </w:rPr>
              <w:t>评审结论：</w:t>
            </w:r>
            <w:r>
              <w:rPr>
                <w:rFonts w:hint="eastAsia" w:ascii="仿宋" w:hAnsi="仿宋" w:eastAsia="仿宋" w:cs="仿宋"/>
                <w:sz w:val="24"/>
                <w:szCs w:val="24"/>
                <w:u w:val="none" w:color="auto"/>
                <w:lang w:val="en-US" w:eastAsia="zh-CN"/>
              </w:rPr>
              <w:t>公司质量管理体系符合标准要求，公司经营符合法律、法规，能够贯彻公司方针，实现公司目标，公司方针、目标，管理体系基本是适宜、有效、充分的。</w:t>
            </w:r>
            <w:r>
              <w:rPr>
                <w:rFonts w:hint="eastAsia" w:ascii="仿宋" w:hAnsi="仿宋" w:eastAsia="仿宋" w:cs="仿宋"/>
                <w:color w:val="000000"/>
                <w:sz w:val="24"/>
                <w:szCs w:val="24"/>
                <w:u w:val="none" w:color="auto"/>
              </w:rPr>
              <w:t>由于质量手册运行时间较短，暂不进行修改。</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●改进措施：</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1.办公室对员工进行教育和培训时，不仅要考虑质量、技术方面的内容，而且也应将售后服务工作作为重点培训内容，实施监控工作；</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2.办公室应加强员工质量管理的培训，采取有效措施和办法，提高公司职工的质量意识，不应仅仅停留在培训的阶段，应将提高职工能力、意识作为培训的最终目的，特别是要加大新标准的培训和学习，由办公室负责；</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3.在制订公司各部门目标、指标的工作中，各部门应具体量化指标，办公室在考核中应采取量化的办法，对目标、指标打出分值，不能仅仅停留在完成未完成的评价上，该工作由办公室具体负责并指导各部门；</w:t>
            </w:r>
          </w:p>
          <w:p>
            <w:pPr>
              <w:rPr>
                <w:rFonts w:hint="eastAsia" w:ascii="仿宋" w:hAnsi="仿宋" w:eastAsia="仿宋" w:cs="仿宋"/>
                <w:sz w:val="24"/>
                <w:szCs w:val="24"/>
                <w:u w:val="none" w:color="auto"/>
              </w:rPr>
            </w:pP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改进  总则</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10.1</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w:t>
            </w:r>
            <w:r>
              <w:rPr>
                <w:rFonts w:hint="eastAsia" w:ascii="仿宋" w:hAnsi="仿宋" w:eastAsia="仿宋" w:cs="仿宋"/>
                <w:sz w:val="24"/>
                <w:szCs w:val="24"/>
                <w:u w:val="none" w:color="auto"/>
                <w:lang w:val="en-US" w:eastAsia="zh-CN"/>
              </w:rPr>
              <w:t>通过以下方法促进改进：</w:t>
            </w:r>
            <w:r>
              <w:rPr>
                <w:rFonts w:hint="eastAsia" w:ascii="仿宋" w:hAnsi="仿宋" w:eastAsia="仿宋" w:cs="仿宋"/>
                <w:sz w:val="24"/>
                <w:szCs w:val="24"/>
                <w:u w:val="none" w:color="auto"/>
              </w:rPr>
              <w:t>a) 改进产品和服务，以满足要求并关注未来的需求和期望；b) 纠正、预防或减少不利影响；c) 改进质量管理体系绩效和有效性。改进的示例可以包括纠正、纠正措施、持续改进、突变、创新或重组。</w:t>
            </w:r>
          </w:p>
          <w:p>
            <w:pPr>
              <w:rPr>
                <w:rFonts w:hint="eastAsia" w:ascii="仿宋" w:hAnsi="仿宋" w:eastAsia="仿宋" w:cs="仿宋"/>
                <w:sz w:val="24"/>
                <w:szCs w:val="24"/>
                <w:u w:val="none" w:color="auto"/>
              </w:rPr>
            </w:pP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改进</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10.3</w:t>
            </w:r>
          </w:p>
        </w:tc>
        <w:tc>
          <w:tcPr>
            <w:tcW w:w="10711"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2、日常监视和测量过程中发现的不合格、不符合要求相关责任部门及时制定相应的改进、纠正和纠正措施，以实现一体化管理体系的持续改进。</w:t>
            </w:r>
          </w:p>
        </w:tc>
        <w:tc>
          <w:tcPr>
            <w:tcW w:w="878"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bl>
    <w:p>
      <w:pPr>
        <w:rPr>
          <w:u w:val="none" w:color="auto"/>
        </w:rPr>
      </w:pPr>
    </w:p>
    <w:p>
      <w:pPr>
        <w:pStyle w:val="7"/>
        <w:rPr>
          <w:u w:val="none" w:color="auto"/>
        </w:rPr>
      </w:pPr>
      <w:r>
        <w:rPr>
          <w:rFonts w:hint="eastAsia"/>
          <w:u w:val="none" w:color="auto"/>
        </w:rPr>
        <w:t>说明：不符合标注N</w:t>
      </w:r>
    </w:p>
    <w:p>
      <w:pPr>
        <w:pStyle w:val="7"/>
        <w:rPr>
          <w:u w:val="none" w:color="auto"/>
        </w:rPr>
      </w:pPr>
    </w:p>
    <w:p>
      <w:pPr>
        <w:pStyle w:val="7"/>
        <w:rPr>
          <w:u w:val="none" w:color="auto"/>
        </w:rPr>
      </w:pPr>
    </w:p>
    <w:p>
      <w:pPr>
        <w:spacing w:line="480" w:lineRule="exact"/>
        <w:ind w:firstLine="6120" w:firstLineChars="1700"/>
        <w:rPr>
          <w:rFonts w:hint="eastAsia" w:ascii="隶书" w:hAnsi="宋体" w:eastAsia="隶书"/>
          <w:bCs/>
          <w:color w:val="000000"/>
          <w:sz w:val="36"/>
          <w:szCs w:val="36"/>
          <w:u w:val="none" w:color="auto"/>
        </w:rPr>
      </w:pPr>
    </w:p>
    <w:p>
      <w:pPr>
        <w:spacing w:line="480" w:lineRule="exact"/>
        <w:ind w:firstLine="6120" w:firstLineChars="1700"/>
        <w:rPr>
          <w:rFonts w:ascii="隶书" w:hAnsi="宋体" w:eastAsia="隶书"/>
          <w:bCs/>
          <w:color w:val="000000"/>
          <w:sz w:val="36"/>
          <w:szCs w:val="36"/>
          <w:u w:val="none" w:color="auto"/>
        </w:rPr>
      </w:pPr>
      <w:r>
        <w:rPr>
          <w:rFonts w:hint="eastAsia" w:ascii="隶书" w:hAnsi="宋体" w:eastAsia="隶书"/>
          <w:bCs/>
          <w:color w:val="000000"/>
          <w:sz w:val="36"/>
          <w:szCs w:val="36"/>
          <w:u w:val="none" w:color="auto"/>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过程与活动、</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抽样计划</w:t>
            </w:r>
          </w:p>
        </w:tc>
        <w:tc>
          <w:tcPr>
            <w:tcW w:w="960" w:type="dxa"/>
            <w:vMerge w:val="restart"/>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涉及</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条款</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受审核部门：</w:t>
            </w:r>
            <w:r>
              <w:rPr>
                <w:rFonts w:hint="eastAsia" w:ascii="仿宋" w:hAnsi="仿宋" w:eastAsia="仿宋" w:cs="仿宋"/>
                <w:sz w:val="24"/>
                <w:szCs w:val="24"/>
                <w:u w:val="none" w:color="auto"/>
                <w:lang w:val="en-US" w:eastAsia="zh-CN"/>
              </w:rPr>
              <w:t xml:space="preserve">办公室 </w:t>
            </w:r>
            <w:r>
              <w:rPr>
                <w:rFonts w:hint="eastAsia" w:ascii="仿宋" w:hAnsi="仿宋" w:eastAsia="仿宋" w:cs="仿宋"/>
                <w:sz w:val="24"/>
                <w:szCs w:val="24"/>
                <w:u w:val="none" w:color="auto"/>
              </w:rPr>
              <w:t xml:space="preserve">            主管领导：</w:t>
            </w:r>
            <w:r>
              <w:rPr>
                <w:rFonts w:hint="eastAsia" w:ascii="仿宋" w:hAnsi="仿宋" w:eastAsia="仿宋" w:cs="仿宋"/>
                <w:sz w:val="24"/>
                <w:szCs w:val="24"/>
                <w:u w:val="none" w:color="auto"/>
                <w:lang w:val="en-US" w:eastAsia="zh-CN"/>
              </w:rPr>
              <w:t>李艳红</w:t>
            </w:r>
            <w:r>
              <w:rPr>
                <w:rFonts w:hint="eastAsia" w:ascii="仿宋" w:hAnsi="仿宋" w:eastAsia="仿宋" w:cs="仿宋"/>
                <w:sz w:val="24"/>
                <w:szCs w:val="24"/>
                <w:u w:val="none" w:color="auto"/>
              </w:rPr>
              <w:t xml:space="preserve">      陪同人员：</w:t>
            </w:r>
          </w:p>
        </w:tc>
        <w:tc>
          <w:tcPr>
            <w:tcW w:w="875" w:type="dxa"/>
            <w:vMerge w:val="restart"/>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仿宋" w:hAnsi="仿宋" w:eastAsia="仿宋" w:cs="仿宋"/>
                <w:sz w:val="24"/>
                <w:szCs w:val="24"/>
                <w:u w:val="none" w:color="auto"/>
              </w:rPr>
            </w:pPr>
          </w:p>
        </w:tc>
        <w:tc>
          <w:tcPr>
            <w:tcW w:w="960" w:type="dxa"/>
            <w:vMerge w:val="continue"/>
            <w:vAlign w:val="center"/>
          </w:tcPr>
          <w:p>
            <w:pPr>
              <w:rPr>
                <w:rFonts w:hint="eastAsia" w:ascii="仿宋" w:hAnsi="仿宋" w:eastAsia="仿宋" w:cs="仿宋"/>
                <w:sz w:val="24"/>
                <w:szCs w:val="24"/>
                <w:u w:val="none" w:color="auto"/>
              </w:rPr>
            </w:pP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审核员：</w:t>
            </w:r>
            <w:r>
              <w:rPr>
                <w:rFonts w:hint="eastAsia" w:ascii="仿宋" w:hAnsi="仿宋" w:eastAsia="仿宋" w:cs="仿宋"/>
                <w:sz w:val="24"/>
                <w:szCs w:val="24"/>
                <w:u w:val="none" w:color="auto"/>
                <w:lang w:val="en-US" w:eastAsia="zh-CN"/>
              </w:rPr>
              <w:t>刘红杰</w:t>
            </w:r>
            <w:r>
              <w:rPr>
                <w:rFonts w:hint="eastAsia" w:ascii="仿宋" w:hAnsi="仿宋" w:eastAsia="仿宋" w:cs="仿宋"/>
                <w:sz w:val="24"/>
                <w:szCs w:val="24"/>
                <w:u w:val="none" w:color="auto"/>
              </w:rPr>
              <w:t xml:space="preserve">        审核时间：</w:t>
            </w:r>
            <w:r>
              <w:rPr>
                <w:rFonts w:hint="eastAsia" w:ascii="仿宋" w:hAnsi="仿宋" w:eastAsia="仿宋" w:cs="仿宋"/>
                <w:sz w:val="24"/>
                <w:szCs w:val="24"/>
                <w:u w:val="none" w:color="auto"/>
                <w:lang w:val="en-US" w:eastAsia="zh-CN"/>
              </w:rPr>
              <w:t>2021年8月11日</w:t>
            </w:r>
          </w:p>
        </w:tc>
        <w:tc>
          <w:tcPr>
            <w:tcW w:w="875" w:type="dxa"/>
            <w:vMerge w:val="continue"/>
          </w:tcPr>
          <w:p>
            <w:pPr>
              <w:rPr>
                <w:rFonts w:hint="eastAsia" w:ascii="仿宋" w:hAnsi="仿宋" w:eastAsia="仿宋" w:cs="仿宋"/>
                <w:sz w:val="24"/>
                <w:szCs w:val="24"/>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60" w:type="dxa"/>
            <w:vMerge w:val="continue"/>
            <w:vAlign w:val="center"/>
          </w:tcPr>
          <w:p>
            <w:pPr>
              <w:rPr>
                <w:rFonts w:hint="eastAsia" w:ascii="仿宋" w:hAnsi="仿宋" w:eastAsia="仿宋" w:cs="仿宋"/>
                <w:sz w:val="24"/>
                <w:szCs w:val="24"/>
                <w:u w:val="none" w:color="auto"/>
              </w:rPr>
            </w:pPr>
          </w:p>
        </w:tc>
        <w:tc>
          <w:tcPr>
            <w:tcW w:w="960" w:type="dxa"/>
            <w:vMerge w:val="continue"/>
            <w:vAlign w:val="center"/>
          </w:tcPr>
          <w:p>
            <w:pPr>
              <w:rPr>
                <w:rFonts w:hint="eastAsia" w:ascii="仿宋" w:hAnsi="仿宋" w:eastAsia="仿宋" w:cs="仿宋"/>
                <w:sz w:val="24"/>
                <w:szCs w:val="24"/>
                <w:u w:val="none" w:color="auto"/>
              </w:rPr>
            </w:pPr>
          </w:p>
        </w:tc>
        <w:tc>
          <w:tcPr>
            <w:tcW w:w="10714" w:type="dxa"/>
            <w:vAlign w:val="center"/>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rPr>
              <w:t>审核条款：</w:t>
            </w:r>
            <w:r>
              <w:rPr>
                <w:rFonts w:hint="eastAsia" w:ascii="仿宋" w:hAnsi="仿宋" w:eastAsia="仿宋" w:cs="仿宋"/>
                <w:sz w:val="24"/>
                <w:szCs w:val="24"/>
                <w:u w:val="none" w:color="auto"/>
                <w:lang w:val="en-US" w:eastAsia="zh-CN"/>
              </w:rPr>
              <w:t>5.3/6.2/7.1.2/7.1.6/7.2-7.5/9.1.3/ 9.2/10.2</w:t>
            </w:r>
          </w:p>
        </w:tc>
        <w:tc>
          <w:tcPr>
            <w:tcW w:w="875" w:type="dxa"/>
            <w:vMerge w:val="continue"/>
          </w:tcPr>
          <w:p>
            <w:pPr>
              <w:rPr>
                <w:rFonts w:hint="eastAsia" w:ascii="仿宋" w:hAnsi="仿宋" w:eastAsia="仿宋" w:cs="仿宋"/>
                <w:sz w:val="24"/>
                <w:szCs w:val="24"/>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color w:val="auto"/>
                <w:sz w:val="24"/>
                <w:szCs w:val="24"/>
                <w:u w:val="none" w:color="auto"/>
              </w:rPr>
              <w:t>职责和权限</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5.3</w:t>
            </w:r>
          </w:p>
        </w:tc>
        <w:tc>
          <w:tcPr>
            <w:tcW w:w="10714" w:type="dxa"/>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部门负责人：</w:t>
            </w:r>
            <w:r>
              <w:rPr>
                <w:rFonts w:hint="eastAsia" w:ascii="仿宋" w:hAnsi="仿宋" w:eastAsia="仿宋" w:cs="仿宋"/>
                <w:sz w:val="24"/>
                <w:szCs w:val="24"/>
                <w:u w:val="none" w:color="auto"/>
                <w:lang w:val="en-US" w:eastAsia="zh-CN"/>
              </w:rPr>
              <w:t>李艳红</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询问其职责权限：公司内外信息交流与沟通；文件和记录控制；对人力资源进行管理，负责内审工作，进行人员配备及人事调动等。</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职责</w:t>
            </w:r>
            <w:r>
              <w:rPr>
                <w:rFonts w:hint="eastAsia" w:ascii="仿宋" w:hAnsi="仿宋" w:eastAsia="仿宋" w:cs="仿宋"/>
                <w:sz w:val="24"/>
                <w:szCs w:val="24"/>
                <w:u w:val="none" w:color="auto"/>
                <w:lang w:val="en-US" w:eastAsia="zh-CN"/>
              </w:rPr>
              <w:t>基本能够表达清楚</w:t>
            </w:r>
            <w:r>
              <w:rPr>
                <w:rFonts w:hint="eastAsia" w:ascii="仿宋" w:hAnsi="仿宋" w:eastAsia="仿宋" w:cs="仿宋"/>
                <w:sz w:val="24"/>
                <w:szCs w:val="24"/>
                <w:u w:val="none" w:color="auto"/>
              </w:rPr>
              <w:t>，回答基本完整。</w:t>
            </w:r>
          </w:p>
        </w:tc>
        <w:tc>
          <w:tcPr>
            <w:tcW w:w="875"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目标</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6.2</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●分解到该部门的质量目标及完成情况如下：</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按培训计划实施率100%             100%</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内审、管理评审问题处理率100%     100%</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w:t>
            </w:r>
            <w:r>
              <w:rPr>
                <w:rFonts w:hint="eastAsia" w:ascii="仿宋" w:hAnsi="仿宋" w:eastAsia="仿宋" w:cs="仿宋"/>
                <w:sz w:val="24"/>
                <w:szCs w:val="24"/>
                <w:u w:val="none" w:color="auto"/>
                <w:lang w:val="en-US" w:eastAsia="zh-CN"/>
              </w:rPr>
              <w:t>2021年2、5、8月</w:t>
            </w:r>
            <w:r>
              <w:rPr>
                <w:rFonts w:hint="eastAsia" w:ascii="仿宋" w:hAnsi="仿宋" w:eastAsia="仿宋" w:cs="仿宋"/>
                <w:sz w:val="24"/>
                <w:szCs w:val="24"/>
                <w:u w:val="none" w:color="auto"/>
              </w:rPr>
              <w:t>质量目标完成情况：均完成  基本符合要求。</w:t>
            </w:r>
          </w:p>
        </w:tc>
        <w:tc>
          <w:tcPr>
            <w:tcW w:w="875"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企业知识管理方法、措施及效果</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7.1.6</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●办公室负责公司知识管理的协调工作、无形资产的管理、信息系统的建设与管理以及公司所有制度文件和资料的管理和控制工作并对内、外部知识进行确定、维护、发放与管理。</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●已识别的公司内部知识包括：企业管理知识，成功经验总结，失败教训案例，培训心得体会。主要有：人员的工作经历、经验、操作技能、作业文件等。</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●外部知识包括：外来资料、市场信息，学术交流，专业会议，从顾客或外部供方出收集来的知识等。主要有：</w:t>
            </w:r>
            <w:r>
              <w:rPr>
                <w:rFonts w:hint="eastAsia" w:ascii="仿宋" w:hAnsi="仿宋" w:eastAsia="仿宋" w:cs="仿宋"/>
                <w:sz w:val="24"/>
                <w:szCs w:val="24"/>
                <w:u w:val="none" w:color="auto"/>
                <w:lang w:val="en-US" w:eastAsia="zh-CN"/>
              </w:rPr>
              <w:t>质量管理体系  要求</w:t>
            </w:r>
            <w:r>
              <w:rPr>
                <w:rFonts w:hint="eastAsia" w:ascii="仿宋" w:hAnsi="仿宋" w:eastAsia="仿宋" w:cs="仿宋"/>
                <w:sz w:val="24"/>
                <w:szCs w:val="24"/>
                <w:u w:val="none" w:color="auto"/>
                <w:lang w:val="en-US" w:eastAsia="zh-CN"/>
              </w:rPr>
              <w:tab/>
            </w:r>
            <w:r>
              <w:rPr>
                <w:rFonts w:hint="eastAsia" w:ascii="仿宋" w:hAnsi="仿宋" w:eastAsia="仿宋" w:cs="仿宋"/>
                <w:sz w:val="24"/>
                <w:szCs w:val="24"/>
                <w:u w:val="none" w:color="auto"/>
                <w:lang w:val="en-US" w:eastAsia="zh-CN"/>
              </w:rPr>
              <w:t>GB/T19001-2016、中华人民共和国产品质量法</w:t>
            </w:r>
            <w:r>
              <w:rPr>
                <w:rFonts w:hint="eastAsia" w:ascii="仿宋" w:hAnsi="仿宋" w:eastAsia="仿宋" w:cs="仿宋"/>
                <w:sz w:val="24"/>
                <w:szCs w:val="24"/>
                <w:u w:val="none" w:color="auto"/>
                <w:lang w:val="en-US" w:eastAsia="zh-CN"/>
              </w:rPr>
              <w:tab/>
            </w:r>
            <w:r>
              <w:rPr>
                <w:rFonts w:hint="eastAsia" w:ascii="仿宋" w:hAnsi="仿宋" w:eastAsia="仿宋" w:cs="仿宋"/>
                <w:sz w:val="24"/>
                <w:szCs w:val="24"/>
                <w:u w:val="none" w:color="auto"/>
                <w:lang w:val="en-US" w:eastAsia="zh-CN"/>
              </w:rPr>
              <w:t>2018年、中华人民共和国合同法、民法典</w:t>
            </w:r>
            <w:r>
              <w:rPr>
                <w:rFonts w:hint="eastAsia" w:ascii="仿宋" w:hAnsi="仿宋" w:eastAsia="仿宋" w:cs="仿宋"/>
                <w:sz w:val="24"/>
                <w:szCs w:val="24"/>
                <w:u w:val="none" w:color="auto"/>
                <w:lang w:val="en-US" w:eastAsia="zh-CN"/>
              </w:rPr>
              <w:tab/>
            </w:r>
            <w:r>
              <w:rPr>
                <w:rFonts w:hint="eastAsia" w:ascii="仿宋" w:hAnsi="仿宋" w:eastAsia="仿宋" w:cs="仿宋"/>
                <w:sz w:val="24"/>
                <w:szCs w:val="24"/>
                <w:u w:val="none" w:color="auto"/>
                <w:lang w:val="en-US" w:eastAsia="zh-CN"/>
              </w:rPr>
              <w:t>2021年、中华人民共和国招标投标法 2017、图形符号、术语 GB/T15565-2020</w:t>
            </w:r>
            <w:r>
              <w:rPr>
                <w:rFonts w:hint="eastAsia" w:ascii="仿宋" w:hAnsi="仿宋" w:eastAsia="仿宋" w:cs="仿宋"/>
                <w:color w:val="00B0F0"/>
                <w:sz w:val="24"/>
                <w:szCs w:val="24"/>
                <w:u w:val="none" w:color="auto"/>
                <w:lang w:val="en-US" w:eastAsia="zh-CN"/>
              </w:rPr>
              <w:t>（本记录版本已经校正为最新版本，下同）</w:t>
            </w:r>
            <w:r>
              <w:rPr>
                <w:rFonts w:hint="eastAsia" w:ascii="仿宋" w:hAnsi="仿宋" w:eastAsia="仿宋" w:cs="仿宋"/>
                <w:sz w:val="24"/>
                <w:szCs w:val="24"/>
                <w:u w:val="none" w:color="auto"/>
                <w:lang w:val="en-US" w:eastAsia="zh-CN"/>
              </w:rPr>
              <w:t>、标志用公共信息图形符号</w:t>
            </w:r>
            <w:r>
              <w:rPr>
                <w:rFonts w:hint="eastAsia" w:ascii="仿宋" w:hAnsi="仿宋" w:eastAsia="仿宋" w:cs="仿宋"/>
                <w:sz w:val="24"/>
                <w:szCs w:val="24"/>
                <w:u w:val="none" w:color="auto"/>
                <w:lang w:val="en-US" w:eastAsia="zh-CN"/>
              </w:rPr>
              <w:tab/>
            </w:r>
            <w:r>
              <w:rPr>
                <w:rFonts w:hint="eastAsia" w:ascii="仿宋" w:hAnsi="仿宋" w:eastAsia="仿宋" w:cs="仿宋"/>
                <w:sz w:val="24"/>
                <w:szCs w:val="24"/>
                <w:u w:val="none" w:color="auto"/>
                <w:lang w:val="en-US" w:eastAsia="zh-CN"/>
              </w:rPr>
              <w:t>GB/T10001.1-2012、《标牌》</w:t>
            </w:r>
            <w:r>
              <w:rPr>
                <w:rFonts w:hint="eastAsia" w:ascii="仿宋" w:hAnsi="仿宋" w:eastAsia="仿宋" w:cs="仿宋"/>
                <w:sz w:val="24"/>
                <w:szCs w:val="24"/>
                <w:u w:val="none" w:color="auto"/>
                <w:lang w:val="en-US" w:eastAsia="zh-CN"/>
              </w:rPr>
              <w:tab/>
            </w:r>
            <w:r>
              <w:rPr>
                <w:rFonts w:hint="eastAsia" w:ascii="仿宋" w:hAnsi="仿宋" w:eastAsia="仿宋" w:cs="仿宋"/>
                <w:sz w:val="24"/>
                <w:szCs w:val="24"/>
                <w:u w:val="none" w:color="auto"/>
                <w:lang w:val="en-US" w:eastAsia="zh-CN"/>
              </w:rPr>
              <w:t>GB/T 13306-2018（</w:t>
            </w:r>
            <w:r>
              <w:rPr>
                <w:rFonts w:hint="eastAsia" w:ascii="仿宋" w:hAnsi="仿宋" w:eastAsia="仿宋" w:cs="仿宋"/>
                <w:color w:val="0000FF"/>
                <w:sz w:val="24"/>
                <w:szCs w:val="24"/>
                <w:u w:val="none" w:color="auto"/>
                <w:lang w:val="en-US" w:eastAsia="zh-CN"/>
              </w:rPr>
              <w:t>审核时同管代沟通后追加）</w:t>
            </w:r>
            <w:r>
              <w:rPr>
                <w:rFonts w:hint="eastAsia" w:ascii="仿宋" w:hAnsi="仿宋" w:eastAsia="仿宋" w:cs="仿宋"/>
                <w:sz w:val="24"/>
                <w:szCs w:val="24"/>
                <w:u w:val="none" w:color="auto"/>
                <w:lang w:val="en-US" w:eastAsia="zh-CN"/>
              </w:rPr>
              <w:t>等。</w:t>
            </w:r>
          </w:p>
          <w:p>
            <w:pPr>
              <w:rPr>
                <w:rFonts w:hint="eastAsia"/>
                <w:u w:val="none" w:color="auto"/>
              </w:rPr>
            </w:pPr>
            <w:r>
              <w:rPr>
                <w:rFonts w:hint="eastAsia" w:ascii="仿宋" w:hAnsi="仿宋" w:eastAsia="仿宋" w:cs="仿宋"/>
                <w:sz w:val="24"/>
                <w:szCs w:val="24"/>
                <w:u w:val="none" w:color="auto"/>
              </w:rPr>
              <w:t>经常上网查询，</w:t>
            </w:r>
            <w:r>
              <w:rPr>
                <w:rFonts w:hint="eastAsia" w:ascii="仿宋" w:hAnsi="仿宋" w:eastAsia="仿宋" w:cs="仿宋"/>
                <w:sz w:val="24"/>
                <w:szCs w:val="24"/>
                <w:u w:val="none" w:color="auto"/>
                <w:lang w:val="en-US" w:eastAsia="zh-CN"/>
              </w:rPr>
              <w:t>记录文件内容</w:t>
            </w:r>
            <w:r>
              <w:rPr>
                <w:rFonts w:hint="eastAsia" w:ascii="仿宋" w:hAnsi="仿宋" w:eastAsia="仿宋" w:cs="仿宋"/>
                <w:sz w:val="24"/>
                <w:szCs w:val="24"/>
                <w:highlight w:val="yellow"/>
                <w:u w:val="single" w:color="auto"/>
                <w:lang w:val="en-US" w:eastAsia="zh-CN"/>
              </w:rPr>
              <w:t>图形符号、术语 GB/T15565-2008版本不是最新，现场使用得文件不就是有效版本. 其次，标牌的制造标准裁剪不合理，需重新裁剪。</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●已制定培训计划</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 xml:space="preserve">组织学习相关知识。 </w:t>
            </w:r>
          </w:p>
        </w:tc>
        <w:tc>
          <w:tcPr>
            <w:tcW w:w="875" w:type="dxa"/>
          </w:tcPr>
          <w:p>
            <w:pPr>
              <w:rPr>
                <w:rFonts w:hint="eastAsia"/>
                <w:u w:val="none" w:color="auto"/>
                <w:lang w:val="en-US" w:eastAsia="zh-CN"/>
              </w:rPr>
            </w:pPr>
            <w:r>
              <w:rPr>
                <w:rFonts w:hint="eastAsia"/>
                <w:u w:val="none" w:color="auto"/>
                <w:lang w:val="en-US" w:eastAsia="zh-CN"/>
              </w:rPr>
              <w:t>N</w:t>
            </w:r>
          </w:p>
          <w:p>
            <w:pPr>
              <w:pStyle w:val="5"/>
              <w:rPr>
                <w:rFonts w:hint="default"/>
                <w:u w:val="none" w:color="auto"/>
                <w:lang w:val="en-US" w:eastAsia="zh-CN"/>
              </w:rPr>
            </w:pPr>
          </w:p>
          <w:p>
            <w:pPr>
              <w:pStyle w:val="3"/>
              <w:rPr>
                <w:rFonts w:hint="default"/>
                <w:u w:val="none" w:color="auto"/>
                <w:lang w:val="en-US" w:eastAsia="zh-CN"/>
              </w:rPr>
            </w:pPr>
          </w:p>
          <w:p>
            <w:pPr>
              <w:rPr>
                <w:rFonts w:hint="default"/>
                <w:u w:val="none" w:color="auto"/>
                <w:lang w:val="en-US" w:eastAsia="zh-CN"/>
              </w:rPr>
            </w:pPr>
          </w:p>
          <w:p>
            <w:pPr>
              <w:pStyle w:val="5"/>
              <w:rPr>
                <w:rFonts w:hint="default"/>
                <w:u w:val="none" w:color="auto"/>
                <w:lang w:val="en-US" w:eastAsia="zh-CN"/>
              </w:rPr>
            </w:pPr>
          </w:p>
          <w:p>
            <w:pPr>
              <w:rPr>
                <w:rFonts w:hint="eastAsia"/>
                <w:u w:val="none" w:color="auto"/>
                <w:lang w:val="en-US" w:eastAsia="zh-CN"/>
              </w:rPr>
            </w:pPr>
          </w:p>
          <w:p>
            <w:pPr>
              <w:rPr>
                <w:rFonts w:hint="eastAsia"/>
                <w:u w:val="none" w:color="auto"/>
                <w:lang w:val="en-US" w:eastAsia="zh-CN"/>
              </w:rPr>
            </w:pPr>
          </w:p>
          <w:p>
            <w:pPr>
              <w:pStyle w:val="5"/>
              <w:jc w:val="both"/>
              <w:rPr>
                <w:rFonts w:hint="default"/>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人员</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能力</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7.1.2</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7.2</w:t>
            </w:r>
          </w:p>
          <w:p>
            <w:pPr>
              <w:rPr>
                <w:rFonts w:hint="eastAsia" w:ascii="仿宋" w:hAnsi="仿宋" w:eastAsia="仿宋" w:cs="仿宋"/>
                <w:sz w:val="24"/>
                <w:szCs w:val="24"/>
                <w:u w:val="none" w:color="auto"/>
              </w:rPr>
            </w:pP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●已识别与QMS相关人员：各部门负责人、生产人员、业务人员、内审员，提供了岗位职责与任职要求。新进员工已制定岗前培训计划。</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●查：《2020-2021年度职工培训计划》，内容涵盖：</w:t>
            </w:r>
            <w:r>
              <w:rPr>
                <w:rFonts w:hint="eastAsia" w:ascii="仿宋" w:hAnsi="仿宋" w:eastAsia="仿宋" w:cs="仿宋"/>
                <w:sz w:val="24"/>
                <w:szCs w:val="24"/>
                <w:u w:val="none" w:color="auto"/>
                <w:lang w:val="en-US" w:eastAsia="zh-CN"/>
              </w:rPr>
              <w:t xml:space="preserve"> 质量管理体系、对客户沟通及礼仪进行培训、工艺规程培训疫情防控知识培训、内审员培训、质量管理体系贯标培训、市场分析培训</w:t>
            </w:r>
            <w:r>
              <w:rPr>
                <w:rFonts w:hint="eastAsia" w:ascii="仿宋" w:hAnsi="仿宋" w:eastAsia="仿宋" w:cs="仿宋"/>
                <w:sz w:val="24"/>
                <w:szCs w:val="24"/>
                <w:u w:val="none" w:color="auto"/>
              </w:rPr>
              <w:t>等。</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 xml:space="preserve"> </w:t>
            </w:r>
            <w:r>
              <w:rPr>
                <w:rFonts w:hint="eastAsia" w:ascii="仿宋" w:hAnsi="仿宋" w:eastAsia="仿宋" w:cs="仿宋"/>
                <w:sz w:val="24"/>
                <w:szCs w:val="24"/>
                <w:u w:val="none" w:color="auto"/>
                <w:lang w:val="en-US" w:eastAsia="zh-CN"/>
              </w:rPr>
              <w:t xml:space="preserve">编制：李艳红     批准：郭立新 </w:t>
            </w:r>
            <w:r>
              <w:rPr>
                <w:rFonts w:hint="eastAsia" w:ascii="仿宋" w:hAnsi="仿宋" w:eastAsia="仿宋" w:cs="仿宋"/>
                <w:sz w:val="24"/>
                <w:szCs w:val="24"/>
                <w:u w:val="none" w:color="auto"/>
              </w:rPr>
              <w:t xml:space="preserve">  </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 xml:space="preserve">--抽《培训记录表》 </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参加人员：各部门负责人及全体人员</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培训人员：外聘老师</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培训内容：质量管理体系培训 日期：  2020年12月1日</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考核方式：提问。</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培训有效性评价：有效</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 xml:space="preserve">--抽《培训记录表》 </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参加人员：销售部人员</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培训人员：范凯</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培训内容：销售人员培训</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培训日期：2020年12月15日</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考核方式：提问。</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考核结果：均合格</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培训有效性评价：有效</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rPr>
              <w:t>--另抽其他培训记录，</w:t>
            </w:r>
            <w:r>
              <w:rPr>
                <w:rFonts w:hint="eastAsia" w:ascii="仿宋" w:hAnsi="仿宋" w:eastAsia="仿宋" w:cs="仿宋"/>
                <w:sz w:val="24"/>
                <w:szCs w:val="24"/>
                <w:u w:val="none" w:color="auto"/>
                <w:lang w:val="en-US" w:eastAsia="zh-CN"/>
              </w:rPr>
              <w:t>培训有效，满足要求</w:t>
            </w:r>
          </w:p>
        </w:tc>
        <w:tc>
          <w:tcPr>
            <w:tcW w:w="875" w:type="dxa"/>
          </w:tcPr>
          <w:p>
            <w:pPr>
              <w:rPr>
                <w:rFonts w:hint="default"/>
                <w:u w:val="none" w:color="auto"/>
                <w:lang w:val="en-US" w:eastAsia="zh-CN"/>
              </w:rPr>
            </w:pPr>
            <w:r>
              <w:rPr>
                <w:rFonts w:hint="eastAsia"/>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意识</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7.3</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现场询问办公室人员，</w:t>
            </w:r>
            <w:r>
              <w:rPr>
                <w:rFonts w:hint="eastAsia" w:ascii="仿宋" w:hAnsi="仿宋" w:eastAsia="仿宋" w:cs="仿宋"/>
                <w:color w:val="FF0000"/>
                <w:sz w:val="24"/>
                <w:szCs w:val="24"/>
                <w:u w:val="single" w:color="auto"/>
                <w:lang w:val="en-US" w:eastAsia="zh-CN"/>
              </w:rPr>
              <w:t>不能</w:t>
            </w:r>
            <w:r>
              <w:rPr>
                <w:rFonts w:hint="eastAsia" w:ascii="仿宋" w:hAnsi="仿宋" w:eastAsia="仿宋" w:cs="仿宋"/>
                <w:color w:val="FF0000"/>
                <w:sz w:val="24"/>
                <w:szCs w:val="24"/>
                <w:u w:val="single" w:color="auto"/>
              </w:rPr>
              <w:t>回答出公司的管理方针和本岗位的质量目标</w:t>
            </w:r>
            <w:r>
              <w:rPr>
                <w:rFonts w:hint="eastAsia" w:ascii="仿宋" w:hAnsi="仿宋" w:eastAsia="仿宋" w:cs="仿宋"/>
                <w:sz w:val="24"/>
                <w:szCs w:val="24"/>
                <w:u w:val="none" w:color="auto"/>
              </w:rPr>
              <w:t>，</w:t>
            </w:r>
            <w:r>
              <w:rPr>
                <w:rFonts w:hint="eastAsia" w:ascii="仿宋" w:hAnsi="仿宋" w:eastAsia="仿宋" w:cs="仿宋"/>
                <w:sz w:val="24"/>
                <w:szCs w:val="24"/>
                <w:u w:val="none" w:color="auto"/>
                <w:lang w:val="en-US" w:eastAsia="zh-CN"/>
              </w:rPr>
              <w:t>需继续</w:t>
            </w:r>
            <w:r>
              <w:rPr>
                <w:rFonts w:hint="eastAsia" w:ascii="仿宋" w:hAnsi="仿宋" w:eastAsia="仿宋" w:cs="仿宋"/>
                <w:sz w:val="24"/>
                <w:szCs w:val="24"/>
                <w:u w:val="none" w:color="auto"/>
              </w:rPr>
              <w:t>通过培训</w:t>
            </w:r>
            <w:r>
              <w:rPr>
                <w:rFonts w:hint="eastAsia" w:ascii="仿宋" w:hAnsi="仿宋" w:eastAsia="仿宋" w:cs="仿宋"/>
                <w:sz w:val="24"/>
                <w:szCs w:val="24"/>
                <w:u w:val="none" w:color="auto"/>
                <w:lang w:val="en-US" w:eastAsia="zh-CN"/>
              </w:rPr>
              <w:t>明确管理方针和质量目标</w:t>
            </w:r>
            <w:r>
              <w:rPr>
                <w:rFonts w:hint="eastAsia" w:ascii="仿宋" w:hAnsi="仿宋" w:eastAsia="仿宋" w:cs="仿宋"/>
                <w:sz w:val="24"/>
                <w:szCs w:val="24"/>
                <w:u w:val="none" w:color="auto"/>
              </w:rPr>
              <w:t>，明确各岗位要求，自身工作对质量目标的影响，以及如何通过培训和互相交流提高产品质量等。</w:t>
            </w:r>
          </w:p>
        </w:tc>
        <w:tc>
          <w:tcPr>
            <w:tcW w:w="875" w:type="dxa"/>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沟通</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7.4</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●企业主要通过以下措施实施内部、外部的信息交流和信息沟通：</w:t>
            </w:r>
          </w:p>
          <w:p>
            <w:pPr>
              <w:numPr>
                <w:ilvl w:val="0"/>
                <w:numId w:val="3"/>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内部沟通：</w:t>
            </w:r>
          </w:p>
          <w:p>
            <w:pPr>
              <w:numPr>
                <w:ilvl w:val="0"/>
                <w:numId w:val="4"/>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通过各种列会传达、通报质量管理情况（如工作例会、经营会议等)；</w:t>
            </w:r>
          </w:p>
          <w:p>
            <w:pPr>
              <w:numPr>
                <w:ilvl w:val="0"/>
                <w:numId w:val="4"/>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各部门内部会议等；</w:t>
            </w:r>
          </w:p>
          <w:p>
            <w:pPr>
              <w:numPr>
                <w:ilvl w:val="0"/>
                <w:numId w:val="4"/>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内部文件的学习和传递；</w:t>
            </w:r>
          </w:p>
          <w:p>
            <w:pPr>
              <w:numPr>
                <w:ilvl w:val="0"/>
                <w:numId w:val="4"/>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公司宣传栏等方式。</w:t>
            </w:r>
          </w:p>
          <w:p>
            <w:pPr>
              <w:numPr>
                <w:ilvl w:val="0"/>
                <w:numId w:val="3"/>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外部沟通：</w:t>
            </w:r>
          </w:p>
          <w:p>
            <w:pPr>
              <w:numPr>
                <w:ilvl w:val="0"/>
                <w:numId w:val="5"/>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与供方沟通采购产品信息，产品质量和交货信息等；</w:t>
            </w:r>
          </w:p>
          <w:p>
            <w:pPr>
              <w:numPr>
                <w:ilvl w:val="0"/>
                <w:numId w:val="5"/>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与顾客沟通新产品设计开发信息、产品质量、交付情况和服务方面等；</w:t>
            </w:r>
          </w:p>
          <w:p>
            <w:pPr>
              <w:numPr>
                <w:ilvl w:val="0"/>
                <w:numId w:val="5"/>
              </w:numPr>
              <w:rPr>
                <w:rFonts w:hint="eastAsia" w:ascii="仿宋" w:hAnsi="仿宋" w:eastAsia="仿宋" w:cs="仿宋"/>
                <w:sz w:val="24"/>
                <w:szCs w:val="24"/>
                <w:u w:val="none" w:color="auto"/>
              </w:rPr>
            </w:pPr>
            <w:r>
              <w:rPr>
                <w:rFonts w:hint="eastAsia" w:ascii="仿宋" w:hAnsi="仿宋" w:eastAsia="仿宋" w:cs="仿宋"/>
                <w:sz w:val="24"/>
                <w:szCs w:val="24"/>
                <w:u w:val="none" w:color="auto"/>
              </w:rPr>
              <w:t>与当地政府主管部门进行交流沟通。</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●内外部信息交流/沟通方式可行、有效；公司沟通机制已经建立，基本有效。</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●尚未发生因交流、沟通不畅而导致体系运行受阻现象影响。</w:t>
            </w:r>
          </w:p>
        </w:tc>
        <w:tc>
          <w:tcPr>
            <w:tcW w:w="875"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文件化信息</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7.5</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●执行公司《文件控制程序》《记录控制程序》</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●公司质量管理体系文件包括：质量手册、程序文件、作业文件、外来文件、记录等。文件均受控。</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--查：公司质量《管理手册》为依据GB/T19001-2016版编制，</w:t>
            </w:r>
            <w:r>
              <w:rPr>
                <w:rFonts w:hint="eastAsia" w:ascii="仿宋" w:hAnsi="仿宋" w:eastAsia="仿宋" w:cs="仿宋"/>
                <w:sz w:val="24"/>
                <w:szCs w:val="24"/>
                <w:u w:val="none" w:color="auto"/>
                <w:lang w:val="en-US" w:eastAsia="zh-CN"/>
              </w:rPr>
              <w:t>于2020年12月1日发</w:t>
            </w:r>
            <w:r>
              <w:rPr>
                <w:rFonts w:hint="eastAsia" w:ascii="仿宋" w:hAnsi="仿宋" w:eastAsia="仿宋" w:cs="仿宋"/>
                <w:sz w:val="24"/>
                <w:szCs w:val="24"/>
                <w:u w:val="none" w:color="auto"/>
              </w:rPr>
              <w:t>布实施，目前版本</w:t>
            </w:r>
            <w:r>
              <w:rPr>
                <w:rFonts w:hint="eastAsia" w:ascii="仿宋" w:hAnsi="仿宋" w:eastAsia="仿宋" w:cs="仿宋"/>
                <w:sz w:val="24"/>
                <w:szCs w:val="24"/>
                <w:u w:val="none" w:color="auto"/>
                <w:lang w:val="en-US" w:eastAsia="zh-CN"/>
              </w:rPr>
              <w:t>为A/0版</w:t>
            </w:r>
            <w:r>
              <w:rPr>
                <w:rFonts w:hint="eastAsia" w:ascii="仿宋" w:hAnsi="仿宋" w:eastAsia="仿宋" w:cs="仿宋"/>
                <w:sz w:val="24"/>
                <w:szCs w:val="24"/>
                <w:u w:val="none" w:color="auto"/>
              </w:rPr>
              <w:t>。</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由管理者代表审核，总经理批准后发布。</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--查：“文件发放、回收记录”，内容涵盖：序号、文件名称、编号、</w:t>
            </w:r>
            <w:r>
              <w:rPr>
                <w:rFonts w:hint="eastAsia" w:ascii="仿宋" w:hAnsi="仿宋" w:eastAsia="仿宋" w:cs="仿宋"/>
                <w:sz w:val="24"/>
                <w:szCs w:val="24"/>
                <w:u w:val="none" w:color="auto"/>
                <w:lang w:val="en-US" w:eastAsia="zh-CN"/>
              </w:rPr>
              <w:t>接收</w:t>
            </w:r>
            <w:r>
              <w:rPr>
                <w:rFonts w:hint="eastAsia" w:ascii="仿宋" w:hAnsi="仿宋" w:eastAsia="仿宋" w:cs="仿宋"/>
                <w:sz w:val="24"/>
                <w:szCs w:val="24"/>
                <w:u w:val="none" w:color="auto"/>
              </w:rPr>
              <w:t>部门、</w:t>
            </w:r>
            <w:r>
              <w:rPr>
                <w:rFonts w:hint="eastAsia" w:ascii="仿宋" w:hAnsi="仿宋" w:eastAsia="仿宋" w:cs="仿宋"/>
                <w:sz w:val="24"/>
                <w:szCs w:val="24"/>
                <w:u w:val="none" w:color="auto"/>
                <w:lang w:val="en-US" w:eastAsia="zh-CN"/>
              </w:rPr>
              <w:t>接收</w:t>
            </w:r>
            <w:r>
              <w:rPr>
                <w:rFonts w:hint="eastAsia" w:ascii="仿宋" w:hAnsi="仿宋" w:eastAsia="仿宋" w:cs="仿宋"/>
                <w:sz w:val="24"/>
                <w:szCs w:val="24"/>
                <w:u w:val="none" w:color="auto"/>
              </w:rPr>
              <w:t>数量、</w:t>
            </w:r>
            <w:r>
              <w:rPr>
                <w:rFonts w:hint="eastAsia" w:ascii="仿宋" w:hAnsi="仿宋" w:eastAsia="仿宋" w:cs="仿宋"/>
                <w:sz w:val="24"/>
                <w:szCs w:val="24"/>
                <w:u w:val="none" w:color="auto"/>
                <w:lang w:val="en-US" w:eastAsia="zh-CN"/>
              </w:rPr>
              <w:t>接收</w:t>
            </w:r>
            <w:r>
              <w:rPr>
                <w:rFonts w:hint="eastAsia" w:ascii="仿宋" w:hAnsi="仿宋" w:eastAsia="仿宋" w:cs="仿宋"/>
                <w:sz w:val="24"/>
                <w:szCs w:val="24"/>
                <w:u w:val="none" w:color="auto"/>
              </w:rPr>
              <w:t xml:space="preserve">日期等。 </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质量手册、程序文件、工序作业指导书、检验作业指导书已发放各部门，有签收部门确认。</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●规定对所有失效文件，从使用场所回收并填写《文件销毁申请单》经总经理批准后要加盖“作废”印章，统一销毁。</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文件更改采用局部修改、换页、换版等方式。</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--查：有“外来文件清单”</w:t>
            </w:r>
            <w:r>
              <w:rPr>
                <w:rFonts w:hint="eastAsia" w:ascii="仿宋" w:hAnsi="仿宋" w:eastAsia="仿宋" w:cs="仿宋"/>
                <w:sz w:val="24"/>
                <w:szCs w:val="24"/>
                <w:u w:val="none" w:color="auto"/>
                <w:lang w:val="en-US" w:eastAsia="zh-CN"/>
              </w:rPr>
              <w:t>记录了图形符号、术语 GB/T15565-2020、标志用公共信息图形符号</w:t>
            </w:r>
            <w:r>
              <w:rPr>
                <w:rFonts w:hint="eastAsia" w:ascii="仿宋" w:hAnsi="仿宋" w:eastAsia="仿宋" w:cs="仿宋"/>
                <w:sz w:val="24"/>
                <w:szCs w:val="24"/>
                <w:u w:val="none" w:color="auto"/>
                <w:lang w:val="en-US" w:eastAsia="zh-CN"/>
              </w:rPr>
              <w:tab/>
            </w:r>
            <w:r>
              <w:rPr>
                <w:rFonts w:hint="eastAsia" w:ascii="仿宋" w:hAnsi="仿宋" w:eastAsia="仿宋" w:cs="仿宋"/>
                <w:sz w:val="24"/>
                <w:szCs w:val="24"/>
                <w:u w:val="none" w:color="auto"/>
                <w:lang w:val="en-US" w:eastAsia="zh-CN"/>
              </w:rPr>
              <w:t>GB/T10001.1-2012、</w:t>
            </w:r>
            <w:r>
              <w:rPr>
                <w:rFonts w:hint="eastAsia" w:ascii="仿宋" w:hAnsi="仿宋" w:eastAsia="仿宋" w:cs="仿宋"/>
                <w:color w:val="0000FF"/>
                <w:sz w:val="24"/>
                <w:szCs w:val="24"/>
                <w:u w:val="none" w:color="auto"/>
                <w:lang w:val="en-US" w:eastAsia="zh-CN"/>
              </w:rPr>
              <w:t>《标牌》</w:t>
            </w:r>
            <w:r>
              <w:rPr>
                <w:rFonts w:hint="eastAsia" w:ascii="仿宋" w:hAnsi="仿宋" w:eastAsia="仿宋" w:cs="仿宋"/>
                <w:color w:val="0000FF"/>
                <w:sz w:val="24"/>
                <w:szCs w:val="24"/>
                <w:u w:val="none" w:color="auto"/>
                <w:lang w:val="en-US" w:eastAsia="zh-CN"/>
              </w:rPr>
              <w:tab/>
            </w:r>
            <w:r>
              <w:rPr>
                <w:rFonts w:hint="eastAsia" w:ascii="仿宋" w:hAnsi="仿宋" w:eastAsia="仿宋" w:cs="仿宋"/>
                <w:color w:val="0000FF"/>
                <w:sz w:val="24"/>
                <w:szCs w:val="24"/>
                <w:u w:val="none" w:color="auto"/>
                <w:lang w:val="en-US" w:eastAsia="zh-CN"/>
              </w:rPr>
              <w:t>GB/T 13306-2018</w:t>
            </w:r>
            <w:r>
              <w:rPr>
                <w:rFonts w:hint="eastAsia" w:ascii="仿宋" w:hAnsi="仿宋" w:eastAsia="仿宋" w:cs="仿宋"/>
                <w:sz w:val="24"/>
                <w:szCs w:val="24"/>
                <w:u w:val="none" w:color="auto"/>
                <w:lang w:val="en-US" w:eastAsia="zh-CN"/>
              </w:rPr>
              <w:t>.等</w:t>
            </w:r>
            <w:r>
              <w:rPr>
                <w:rFonts w:hint="eastAsia" w:ascii="仿宋" w:hAnsi="仿宋" w:eastAsia="仿宋" w:cs="仿宋"/>
                <w:sz w:val="24"/>
                <w:szCs w:val="24"/>
                <w:u w:val="none" w:color="auto"/>
              </w:rPr>
              <w:t>外来文件，控制分发，有专人负责。</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已建立“记录清单”内容含盖：序号、记录名称、记录编号、保存期限等。</w:t>
            </w:r>
          </w:p>
          <w:p>
            <w:pPr>
              <w:rPr>
                <w:rFonts w:hint="eastAsia" w:ascii="仿宋" w:hAnsi="仿宋" w:eastAsia="仿宋" w:cs="仿宋"/>
                <w:b/>
                <w:bCs/>
                <w:sz w:val="24"/>
                <w:szCs w:val="24"/>
                <w:u w:val="none" w:color="auto"/>
              </w:rPr>
            </w:pPr>
            <w:r>
              <w:rPr>
                <w:rFonts w:hint="eastAsia" w:ascii="仿宋" w:hAnsi="仿宋" w:eastAsia="仿宋" w:cs="仿宋"/>
                <w:sz w:val="24"/>
                <w:szCs w:val="24"/>
                <w:u w:val="none" w:color="auto"/>
              </w:rPr>
              <w:t>现场查看，文件、记录保持清晰，保存完好。</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●文件化信息受控。</w:t>
            </w:r>
          </w:p>
        </w:tc>
        <w:tc>
          <w:tcPr>
            <w:tcW w:w="875"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bidi w:val="0"/>
              <w:rPr>
                <w:rFonts w:hint="eastAsia" w:ascii="仿宋" w:hAnsi="仿宋" w:eastAsia="仿宋" w:cs="仿宋"/>
                <w:b w:val="0"/>
                <w:bCs w:val="0"/>
                <w:color w:val="auto"/>
                <w:kern w:val="2"/>
                <w:sz w:val="24"/>
                <w:szCs w:val="24"/>
                <w:u w:val="none" w:color="auto"/>
                <w:lang w:val="en-US" w:eastAsia="zh-CN" w:bidi="ar-SA"/>
              </w:rPr>
            </w:pPr>
            <w:r>
              <w:rPr>
                <w:rFonts w:hint="eastAsia" w:ascii="仿宋" w:hAnsi="仿宋" w:eastAsia="仿宋" w:cs="仿宋"/>
                <w:b w:val="0"/>
                <w:bCs w:val="0"/>
                <w:color w:val="auto"/>
                <w:sz w:val="24"/>
                <w:szCs w:val="24"/>
                <w:u w:val="none" w:color="auto"/>
                <w:lang w:val="en-US" w:eastAsia="zh-CN"/>
              </w:rPr>
              <w:t>分析与评价</w:t>
            </w:r>
          </w:p>
        </w:tc>
        <w:tc>
          <w:tcPr>
            <w:tcW w:w="960" w:type="dxa"/>
            <w:vAlign w:val="center"/>
          </w:tcPr>
          <w:p>
            <w:pPr>
              <w:bidi w:val="0"/>
              <w:rPr>
                <w:rFonts w:hint="eastAsia" w:ascii="仿宋" w:hAnsi="仿宋" w:eastAsia="仿宋" w:cs="仿宋"/>
                <w:b w:val="0"/>
                <w:bCs w:val="0"/>
                <w:color w:val="auto"/>
                <w:kern w:val="2"/>
                <w:sz w:val="24"/>
                <w:szCs w:val="24"/>
                <w:u w:val="none" w:color="auto"/>
                <w:lang w:val="en-US" w:eastAsia="zh-CN" w:bidi="ar-SA"/>
              </w:rPr>
            </w:pPr>
            <w:r>
              <w:rPr>
                <w:rFonts w:hint="eastAsia" w:ascii="仿宋" w:hAnsi="仿宋" w:eastAsia="仿宋" w:cs="仿宋"/>
                <w:b w:val="0"/>
                <w:bCs w:val="0"/>
                <w:color w:val="auto"/>
                <w:sz w:val="24"/>
                <w:szCs w:val="24"/>
                <w:u w:val="none" w:color="auto"/>
                <w:lang w:val="en-US" w:eastAsia="zh-CN"/>
              </w:rPr>
              <w:t>9.1.3</w:t>
            </w:r>
          </w:p>
        </w:tc>
        <w:tc>
          <w:tcPr>
            <w:tcW w:w="10714" w:type="dxa"/>
            <w:vAlign w:val="center"/>
          </w:tcPr>
          <w:p>
            <w:pPr>
              <w:bidi w:val="0"/>
              <w:rPr>
                <w:rFonts w:hint="eastAsia" w:ascii="仿宋" w:hAnsi="仿宋" w:eastAsia="仿宋" w:cs="仿宋"/>
                <w:b w:val="0"/>
                <w:bCs w:val="0"/>
                <w:color w:val="auto"/>
                <w:sz w:val="24"/>
                <w:szCs w:val="24"/>
                <w:u w:val="none" w:color="auto"/>
                <w:lang w:val="en-US" w:eastAsia="zh-CN"/>
              </w:rPr>
            </w:pPr>
            <w:r>
              <w:rPr>
                <w:rFonts w:hint="eastAsia" w:ascii="仿宋" w:hAnsi="仿宋" w:eastAsia="仿宋" w:cs="仿宋"/>
                <w:b w:val="0"/>
                <w:bCs w:val="0"/>
                <w:color w:val="auto"/>
                <w:sz w:val="24"/>
                <w:szCs w:val="24"/>
                <w:u w:val="none" w:color="auto"/>
                <w:lang w:val="en-US" w:eastAsia="zh-CN"/>
              </w:rPr>
              <w:t>◆查通过体系运行进行监视和测量结果的分析评价：</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1、产品的符合性：通过进货检验、质量检验及不合格品的控制达到产品的符合性；</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2、顾客满意程度：每季度对客户进行一次顾客满意度调查，经统计2021年2、5、8月顾客满意度达到97.5%，达到了预期目标；</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sz w:val="24"/>
                <w:szCs w:val="24"/>
                <w:u w:val="none" w:color="auto"/>
                <w:lang w:val="en-US" w:eastAsia="zh-CN"/>
              </w:rPr>
              <w:t>3、供应商绩效：</w:t>
            </w:r>
            <w:r>
              <w:rPr>
                <w:rFonts w:hint="eastAsia" w:ascii="仿宋" w:hAnsi="仿宋" w:eastAsia="仿宋" w:cs="仿宋"/>
                <w:color w:val="auto"/>
                <w:sz w:val="24"/>
                <w:szCs w:val="24"/>
                <w:u w:val="none" w:color="auto"/>
                <w:lang w:val="en-US" w:eastAsia="zh-CN"/>
              </w:rPr>
              <w:t>每月统计供应商交付绩效，从产品质量、交货期、价格、售后服务等方面进行评价。</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4、质量管理绩效和有效性：对员工：每月进行工时定额考核，奖惩分明；对公司：a.遵章守法，严格执行标准、规范要求，不断满足客户潜在的要求，赢得市场，赢得效益；b.通过内审、管评，不断改进完善质量管理体系运行；</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5、针对识别出的风险和机遇采取了相应的措施；不断的提高公司产品质量水平，扩大市场占有率；以上措施正在组织实施中。</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6、管理体系改进的需求：通过加强质量管理体系标准学习，针对内审发现问题举一反三。严格执行公司有关标准要求及规范要求，不断满足顾客需要。</w:t>
            </w:r>
          </w:p>
          <w:p>
            <w:pPr>
              <w:bidi w:val="0"/>
              <w:rPr>
                <w:rFonts w:hint="eastAsia" w:ascii="楷体" w:hAnsi="楷体" w:eastAsia="楷体" w:cs="楷体"/>
                <w:color w:val="auto"/>
                <w:kern w:val="2"/>
                <w:sz w:val="21"/>
                <w:szCs w:val="21"/>
                <w:u w:val="none" w:color="auto"/>
                <w:lang w:val="en-US" w:eastAsia="zh-CN" w:bidi="ar-SA"/>
              </w:rPr>
            </w:pPr>
            <w:r>
              <w:rPr>
                <w:rFonts w:hint="eastAsia" w:ascii="仿宋" w:hAnsi="仿宋" w:eastAsia="仿宋" w:cs="仿宋"/>
                <w:b w:val="0"/>
                <w:bCs w:val="0"/>
                <w:color w:val="auto"/>
                <w:sz w:val="24"/>
                <w:szCs w:val="24"/>
                <w:u w:val="none" w:color="auto"/>
                <w:lang w:val="en-US" w:eastAsia="zh-CN"/>
              </w:rPr>
              <w:t>◆综上所述，基本符合标准要求。</w:t>
            </w:r>
          </w:p>
        </w:tc>
        <w:tc>
          <w:tcPr>
            <w:tcW w:w="875" w:type="dxa"/>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内审</w:t>
            </w:r>
          </w:p>
        </w:tc>
        <w:tc>
          <w:tcPr>
            <w:tcW w:w="960"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9.2</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●公司制定了《内部审核控制程序》，文件规定每年至少进行一次内部审核，间隔时间不超过12个月。规定了审核的策划、实施、形成记录以及报告结果的要求。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●提供了《审核实施计划》，策划了审核目的、依据、审核内容、审核要求、审核组成员等内容。</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内审时间：</w:t>
            </w:r>
            <w:r>
              <w:rPr>
                <w:rFonts w:hint="eastAsia" w:ascii="仿宋" w:hAnsi="仿宋" w:eastAsia="仿宋" w:cs="仿宋"/>
                <w:sz w:val="24"/>
                <w:szCs w:val="24"/>
                <w:u w:val="none" w:color="auto"/>
                <w:lang w:val="en-US" w:eastAsia="zh-CN"/>
              </w:rPr>
              <w:t>2021年6月1-2日</w:t>
            </w:r>
            <w:r>
              <w:rPr>
                <w:rFonts w:hint="eastAsia" w:ascii="仿宋" w:hAnsi="仿宋" w:eastAsia="仿宋" w:cs="仿宋"/>
                <w:sz w:val="24"/>
                <w:szCs w:val="24"/>
                <w:u w:val="none" w:color="auto"/>
              </w:rPr>
              <w:t>。</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依据GB/T19001-2016版标准，质量管理手册和体系其他文件。计划由总经理批准后实施。</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 xml:space="preserve">公司按计划实施了内审。提供了内审员任命书，写明了内审员任职要求及审核要求。内审员的安排考虑了审核过程的客观性和公正性，没有发现自己审核本部门的情况。  </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提供了内审检查表。已整改验收合格。</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内审报告显示本公司的质量体系均内审</w:t>
            </w:r>
            <w:r>
              <w:rPr>
                <w:rFonts w:hint="eastAsia" w:ascii="仿宋" w:hAnsi="仿宋" w:eastAsia="仿宋" w:cs="仿宋"/>
                <w:sz w:val="24"/>
                <w:szCs w:val="24"/>
                <w:u w:val="none" w:color="auto"/>
                <w:lang w:val="en-US" w:eastAsia="zh-CN"/>
              </w:rPr>
              <w:t>不符合1项</w:t>
            </w:r>
            <w:r>
              <w:rPr>
                <w:rFonts w:hint="eastAsia" w:ascii="仿宋" w:hAnsi="仿宋" w:eastAsia="仿宋" w:cs="仿宋"/>
                <w:sz w:val="24"/>
                <w:szCs w:val="24"/>
                <w:u w:val="none" w:color="auto"/>
              </w:rPr>
              <w:t>，</w:t>
            </w:r>
            <w:r>
              <w:rPr>
                <w:rFonts w:hint="eastAsia" w:ascii="仿宋" w:hAnsi="仿宋" w:eastAsia="仿宋" w:cs="仿宋"/>
                <w:sz w:val="24"/>
                <w:szCs w:val="24"/>
                <w:u w:val="none" w:color="auto"/>
                <w:lang w:val="en-US" w:eastAsia="zh-CN"/>
              </w:rPr>
              <w:t>其它</w:t>
            </w:r>
            <w:r>
              <w:rPr>
                <w:rFonts w:hint="eastAsia" w:ascii="仿宋" w:hAnsi="仿宋" w:eastAsia="仿宋" w:cs="仿宋"/>
                <w:sz w:val="24"/>
                <w:szCs w:val="24"/>
                <w:u w:val="none" w:color="auto"/>
              </w:rPr>
              <w:t>运行良好。</w:t>
            </w:r>
          </w:p>
          <w:p>
            <w:pPr>
              <w:rPr>
                <w:rFonts w:hint="eastAsia" w:ascii="仿宋" w:hAnsi="仿宋" w:eastAsia="仿宋" w:cs="仿宋"/>
                <w:sz w:val="24"/>
                <w:szCs w:val="24"/>
                <w:u w:val="none" w:color="auto"/>
              </w:rPr>
            </w:pPr>
          </w:p>
        </w:tc>
        <w:tc>
          <w:tcPr>
            <w:tcW w:w="875" w:type="dxa"/>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不符合和纠正措施</w:t>
            </w:r>
          </w:p>
        </w:tc>
        <w:tc>
          <w:tcPr>
            <w:tcW w:w="960" w:type="dxa"/>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10.2</w:t>
            </w:r>
          </w:p>
        </w:tc>
        <w:tc>
          <w:tcPr>
            <w:tcW w:w="10714" w:type="dxa"/>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制定了《不合格品输出控制程序》，内容基本符合标准要求。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对日常工作检查，管理评审，内审，其他考评，发现的不符合及时采取纠正，防止事态发展，进行原因分析，采取必要的纠正预防措施，防止事件的发生、再发生。</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对管理评审、内审提出的不符合及改进要求，进行原因分析，制定了具体措施，目前已实施完成。</w:t>
            </w:r>
          </w:p>
        </w:tc>
        <w:tc>
          <w:tcPr>
            <w:tcW w:w="875" w:type="dxa"/>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bl>
    <w:p>
      <w:pPr>
        <w:spacing w:line="480" w:lineRule="exact"/>
        <w:rPr>
          <w:rFonts w:ascii="隶书" w:hAnsi="宋体" w:eastAsia="隶书"/>
          <w:bCs/>
          <w:color w:val="000000"/>
          <w:sz w:val="28"/>
          <w:szCs w:val="28"/>
          <w:u w:val="none" w:color="auto"/>
        </w:rPr>
      </w:pPr>
    </w:p>
    <w:p>
      <w:pPr>
        <w:pStyle w:val="7"/>
        <w:rPr>
          <w:sz w:val="28"/>
          <w:szCs w:val="28"/>
          <w:u w:val="none" w:color="auto"/>
        </w:rPr>
      </w:pPr>
    </w:p>
    <w:p>
      <w:pPr>
        <w:pStyle w:val="7"/>
        <w:rPr>
          <w:sz w:val="28"/>
          <w:szCs w:val="28"/>
          <w:u w:val="none" w:color="auto"/>
        </w:rPr>
      </w:pPr>
    </w:p>
    <w:p>
      <w:pPr>
        <w:pStyle w:val="7"/>
        <w:rPr>
          <w:sz w:val="28"/>
          <w:szCs w:val="28"/>
          <w:u w:val="none" w:color="auto"/>
        </w:rPr>
      </w:pPr>
    </w:p>
    <w:p>
      <w:pPr>
        <w:pStyle w:val="7"/>
        <w:rPr>
          <w:sz w:val="28"/>
          <w:szCs w:val="28"/>
          <w:u w:val="none" w:color="auto"/>
        </w:rPr>
      </w:pPr>
    </w:p>
    <w:p>
      <w:pPr>
        <w:spacing w:line="480" w:lineRule="exact"/>
        <w:ind w:firstLine="6120" w:firstLineChars="1700"/>
        <w:rPr>
          <w:rFonts w:ascii="隶书" w:hAnsi="宋体" w:eastAsia="隶书"/>
          <w:bCs/>
          <w:color w:val="000000"/>
          <w:sz w:val="36"/>
          <w:szCs w:val="36"/>
          <w:u w:val="none" w:color="auto"/>
        </w:rPr>
      </w:pPr>
      <w:r>
        <w:rPr>
          <w:rFonts w:hint="eastAsia" w:ascii="隶书" w:hAnsi="宋体" w:eastAsia="隶书"/>
          <w:bCs/>
          <w:color w:val="000000"/>
          <w:sz w:val="36"/>
          <w:szCs w:val="36"/>
          <w:u w:val="none" w:color="auto"/>
        </w:rPr>
        <w:t>管理体系审核记录表</w:t>
      </w:r>
    </w:p>
    <w:p>
      <w:pPr>
        <w:pStyle w:val="7"/>
        <w:rPr>
          <w:sz w:val="28"/>
          <w:szCs w:val="28"/>
          <w:u w:val="none" w:color="auto"/>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1"/>
        <w:gridCol w:w="960"/>
        <w:gridCol w:w="10745"/>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151" w:type="dxa"/>
            <w:vMerge w:val="restart"/>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过程与活动、</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抽样计划</w:t>
            </w:r>
          </w:p>
        </w:tc>
        <w:tc>
          <w:tcPr>
            <w:tcW w:w="960" w:type="dxa"/>
            <w:vMerge w:val="restart"/>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涉及</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条款</w:t>
            </w:r>
          </w:p>
        </w:tc>
        <w:tc>
          <w:tcPr>
            <w:tcW w:w="10745" w:type="dxa"/>
            <w:tcBorders>
              <w:left w:val="single" w:color="auto" w:sz="4" w:space="0"/>
              <w:right w:val="single" w:color="auto" w:sz="4" w:space="0"/>
            </w:tcBorders>
            <w:noWrap w:val="0"/>
            <w:vAlign w:val="center"/>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rPr>
              <w:t>受审核部门：</w:t>
            </w:r>
            <w:r>
              <w:rPr>
                <w:rFonts w:hint="eastAsia" w:ascii="仿宋" w:hAnsi="仿宋" w:eastAsia="仿宋" w:cs="仿宋"/>
                <w:sz w:val="24"/>
                <w:szCs w:val="24"/>
                <w:u w:val="none" w:color="auto"/>
                <w:lang w:val="en-US" w:eastAsia="zh-CN"/>
              </w:rPr>
              <w:t xml:space="preserve">生产部    </w:t>
            </w:r>
            <w:r>
              <w:rPr>
                <w:rFonts w:hint="eastAsia" w:ascii="仿宋" w:hAnsi="仿宋" w:eastAsia="仿宋" w:cs="仿宋"/>
                <w:sz w:val="24"/>
                <w:szCs w:val="24"/>
                <w:u w:val="none" w:color="auto"/>
              </w:rPr>
              <w:t>负责人：</w:t>
            </w:r>
            <w:r>
              <w:rPr>
                <w:rFonts w:hint="eastAsia" w:ascii="仿宋" w:hAnsi="仿宋" w:eastAsia="仿宋" w:cs="仿宋"/>
                <w:sz w:val="24"/>
                <w:szCs w:val="24"/>
                <w:u w:val="none" w:color="auto"/>
                <w:lang w:val="en-US" w:eastAsia="zh-CN"/>
              </w:rPr>
              <w:t xml:space="preserve">刘亚辰              </w:t>
            </w:r>
            <w:r>
              <w:rPr>
                <w:rFonts w:hint="eastAsia" w:ascii="仿宋" w:hAnsi="仿宋" w:eastAsia="仿宋" w:cs="仿宋"/>
                <w:sz w:val="24"/>
                <w:szCs w:val="24"/>
                <w:u w:val="none" w:color="auto"/>
              </w:rPr>
              <w:t>陪同人员：</w:t>
            </w:r>
            <w:r>
              <w:rPr>
                <w:rFonts w:hint="eastAsia" w:ascii="仿宋" w:hAnsi="仿宋" w:eastAsia="仿宋" w:cs="仿宋"/>
                <w:sz w:val="24"/>
                <w:szCs w:val="24"/>
                <w:u w:val="none" w:color="auto"/>
                <w:lang w:val="en-US" w:eastAsia="zh-CN"/>
              </w:rPr>
              <w:t>李艳红</w:t>
            </w:r>
          </w:p>
        </w:tc>
        <w:tc>
          <w:tcPr>
            <w:tcW w:w="851" w:type="dxa"/>
            <w:vMerge w:val="restart"/>
            <w:tcBorders>
              <w:left w:val="single" w:color="auto" w:sz="4" w:space="0"/>
            </w:tcBorders>
            <w:noWrap w:val="0"/>
            <w:vAlign w:val="center"/>
          </w:tcPr>
          <w:p>
            <w:pPr>
              <w:jc w:val="cente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val="en-US" w:eastAsia="zh-CN"/>
              </w:rPr>
              <w:t>判定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151" w:type="dxa"/>
            <w:vMerge w:val="continue"/>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p>
        </w:tc>
        <w:tc>
          <w:tcPr>
            <w:tcW w:w="960" w:type="dxa"/>
            <w:vMerge w:val="continue"/>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p>
        </w:tc>
        <w:tc>
          <w:tcPr>
            <w:tcW w:w="10745" w:type="dxa"/>
            <w:tcBorders>
              <w:left w:val="single" w:color="auto" w:sz="4" w:space="0"/>
              <w:right w:val="single" w:color="auto" w:sz="4" w:space="0"/>
            </w:tcBorders>
            <w:noWrap w:val="0"/>
            <w:vAlign w:val="center"/>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rPr>
              <w:t>审核员：</w:t>
            </w:r>
            <w:r>
              <w:rPr>
                <w:rFonts w:hint="eastAsia" w:ascii="仿宋" w:hAnsi="仿宋" w:eastAsia="仿宋" w:cs="仿宋"/>
                <w:sz w:val="24"/>
                <w:szCs w:val="24"/>
                <w:u w:val="none" w:color="auto"/>
                <w:lang w:val="en-US" w:eastAsia="zh-CN"/>
              </w:rPr>
              <w:t xml:space="preserve">刘红杰      </w:t>
            </w:r>
            <w:r>
              <w:rPr>
                <w:rFonts w:hint="eastAsia" w:ascii="仿宋" w:hAnsi="仿宋" w:eastAsia="仿宋" w:cs="仿宋"/>
                <w:sz w:val="24"/>
                <w:szCs w:val="24"/>
                <w:u w:val="none" w:color="auto"/>
              </w:rPr>
              <w:t>审核日期：</w:t>
            </w:r>
            <w:r>
              <w:rPr>
                <w:rFonts w:hint="eastAsia" w:ascii="仿宋" w:hAnsi="仿宋" w:eastAsia="仿宋" w:cs="仿宋"/>
                <w:sz w:val="24"/>
                <w:szCs w:val="24"/>
                <w:u w:val="none" w:color="auto"/>
                <w:lang w:val="en-US" w:eastAsia="zh-CN"/>
              </w:rPr>
              <w:t>2021.8.12</w:t>
            </w:r>
          </w:p>
        </w:tc>
        <w:tc>
          <w:tcPr>
            <w:tcW w:w="851" w:type="dxa"/>
            <w:vMerge w:val="continue"/>
            <w:tcBorders>
              <w:left w:val="single" w:color="auto" w:sz="4" w:space="0"/>
            </w:tcBorders>
            <w:noWrap w:val="0"/>
            <w:vAlign w:val="center"/>
          </w:tcPr>
          <w:p>
            <w:pPr>
              <w:rPr>
                <w:rFonts w:hint="eastAsia" w:ascii="仿宋" w:hAnsi="仿宋" w:eastAsia="仿宋" w:cs="仿宋"/>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151" w:type="dxa"/>
            <w:vMerge w:val="continue"/>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p>
        </w:tc>
        <w:tc>
          <w:tcPr>
            <w:tcW w:w="960" w:type="dxa"/>
            <w:vMerge w:val="continue"/>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p>
        </w:tc>
        <w:tc>
          <w:tcPr>
            <w:tcW w:w="10745" w:type="dxa"/>
            <w:tcBorders>
              <w:left w:val="single" w:color="auto" w:sz="4" w:space="0"/>
            </w:tcBorders>
            <w:noWrap w:val="0"/>
            <w:vAlign w:val="center"/>
          </w:tcPr>
          <w:p>
            <w:pPr>
              <w:jc w:val="both"/>
              <w:rPr>
                <w:rFonts w:hint="eastAsia" w:ascii="仿宋" w:hAnsi="仿宋" w:eastAsia="仿宋" w:cs="仿宋"/>
                <w:sz w:val="24"/>
                <w:szCs w:val="24"/>
                <w:u w:val="none" w:color="auto"/>
              </w:rPr>
            </w:pPr>
            <w:r>
              <w:rPr>
                <w:rFonts w:hint="eastAsia" w:ascii="仿宋" w:hAnsi="仿宋" w:eastAsia="仿宋" w:cs="仿宋"/>
                <w:sz w:val="24"/>
                <w:szCs w:val="24"/>
                <w:u w:val="none" w:color="auto"/>
              </w:rPr>
              <w:t>审核条款：</w:t>
            </w:r>
            <w:r>
              <w:rPr>
                <w:rFonts w:hint="eastAsia" w:ascii="仿宋" w:hAnsi="仿宋" w:eastAsia="仿宋" w:cs="仿宋"/>
                <w:sz w:val="24"/>
                <w:szCs w:val="24"/>
                <w:u w:val="none" w:color="auto"/>
                <w:lang w:val="en-US" w:eastAsia="zh-CN"/>
              </w:rPr>
              <w:t>5.3/6.2/7.1.3/7.1.4/7.1.5/8.1/8.3/8.5.1/8.5.2/8.5.4/8.5.6/8.6/8.7；</w:t>
            </w:r>
          </w:p>
        </w:tc>
        <w:tc>
          <w:tcPr>
            <w:tcW w:w="851" w:type="dxa"/>
            <w:vMerge w:val="continue"/>
            <w:tcBorders>
              <w:left w:val="single" w:color="auto" w:sz="4" w:space="0"/>
            </w:tcBorders>
            <w:noWrap w:val="0"/>
            <w:vAlign w:val="center"/>
          </w:tcPr>
          <w:p>
            <w:pPr>
              <w:jc w:val="center"/>
              <w:rPr>
                <w:rFonts w:hint="eastAsia" w:ascii="仿宋" w:hAnsi="仿宋" w:eastAsia="仿宋" w:cs="仿宋"/>
                <w:sz w:val="24"/>
                <w:szCs w:val="24"/>
                <w:u w:val="none" w:color="auto"/>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7" w:hRule="atLeast"/>
        </w:trPr>
        <w:tc>
          <w:tcPr>
            <w:tcW w:w="2151" w:type="dxa"/>
            <w:noWrap w:val="0"/>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组织的岗位、职责权限</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5.3</w:t>
            </w:r>
          </w:p>
        </w:tc>
        <w:tc>
          <w:tcPr>
            <w:tcW w:w="10745" w:type="dxa"/>
            <w:noWrap w:val="0"/>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生产部</w:t>
            </w:r>
            <w:r>
              <w:rPr>
                <w:rFonts w:hint="eastAsia" w:ascii="仿宋" w:hAnsi="仿宋" w:eastAsia="仿宋" w:cs="仿宋"/>
                <w:sz w:val="24"/>
                <w:szCs w:val="24"/>
                <w:u w:val="none" w:color="auto"/>
              </w:rPr>
              <w:t>负责人：</w:t>
            </w:r>
            <w:r>
              <w:rPr>
                <w:rFonts w:hint="eastAsia" w:ascii="仿宋" w:hAnsi="仿宋" w:eastAsia="仿宋" w:cs="仿宋"/>
                <w:sz w:val="24"/>
                <w:szCs w:val="24"/>
                <w:u w:val="none" w:color="auto"/>
                <w:lang w:val="en-US" w:eastAsia="zh-CN"/>
              </w:rPr>
              <w:t xml:space="preserve">刘亚辰 </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生产部</w:t>
            </w:r>
            <w:r>
              <w:rPr>
                <w:rFonts w:hint="eastAsia" w:ascii="仿宋" w:hAnsi="仿宋" w:eastAsia="仿宋" w:cs="仿宋"/>
                <w:sz w:val="24"/>
                <w:szCs w:val="24"/>
                <w:u w:val="none" w:color="auto"/>
              </w:rPr>
              <w:t>主要职责：负责</w:t>
            </w:r>
            <w:r>
              <w:rPr>
                <w:rFonts w:hint="eastAsia" w:ascii="仿宋" w:hAnsi="仿宋" w:eastAsia="仿宋" w:cs="仿宋"/>
                <w:sz w:val="24"/>
                <w:szCs w:val="24"/>
                <w:u w:val="none" w:color="auto"/>
                <w:lang w:eastAsia="zh-CN"/>
              </w:rPr>
              <w:t>生产</w:t>
            </w:r>
            <w:r>
              <w:rPr>
                <w:rFonts w:hint="eastAsia" w:ascii="仿宋" w:hAnsi="仿宋" w:eastAsia="仿宋" w:cs="仿宋"/>
                <w:sz w:val="24"/>
                <w:szCs w:val="24"/>
                <w:u w:val="none" w:color="auto"/>
              </w:rPr>
              <w:t>设备的维修和保养</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工作环境的管理；负责</w:t>
            </w:r>
            <w:r>
              <w:rPr>
                <w:rFonts w:hint="eastAsia" w:ascii="仿宋" w:hAnsi="仿宋" w:eastAsia="仿宋" w:cs="仿宋"/>
                <w:sz w:val="24"/>
                <w:szCs w:val="24"/>
                <w:u w:val="none" w:color="auto"/>
                <w:lang w:eastAsia="zh-CN"/>
              </w:rPr>
              <w:t>生产</w:t>
            </w:r>
            <w:r>
              <w:rPr>
                <w:rFonts w:hint="eastAsia" w:ascii="仿宋" w:hAnsi="仿宋" w:eastAsia="仿宋" w:cs="仿宋"/>
                <w:sz w:val="24"/>
                <w:szCs w:val="24"/>
                <w:u w:val="none" w:color="auto"/>
              </w:rPr>
              <w:t>计划的组织实施；负责对</w:t>
            </w:r>
            <w:r>
              <w:rPr>
                <w:rFonts w:hint="eastAsia" w:ascii="仿宋" w:hAnsi="仿宋" w:eastAsia="仿宋" w:cs="仿宋"/>
                <w:sz w:val="24"/>
                <w:szCs w:val="24"/>
                <w:u w:val="none" w:color="auto"/>
                <w:lang w:eastAsia="zh-CN"/>
              </w:rPr>
              <w:t>生产</w:t>
            </w:r>
            <w:r>
              <w:rPr>
                <w:rFonts w:hint="eastAsia" w:ascii="仿宋" w:hAnsi="仿宋" w:eastAsia="仿宋" w:cs="仿宋"/>
                <w:sz w:val="24"/>
                <w:szCs w:val="24"/>
                <w:u w:val="none" w:color="auto"/>
              </w:rPr>
              <w:t>过程进行控制；负责计量器具的控制；负责产品的原材料进厂、生产过程、成品的检验；负责计量器具的周期检定；负责不合格品的控制</w:t>
            </w:r>
            <w:r>
              <w:rPr>
                <w:rFonts w:hint="eastAsia" w:ascii="仿宋" w:hAnsi="仿宋" w:eastAsia="仿宋" w:cs="仿宋"/>
                <w:sz w:val="24"/>
                <w:szCs w:val="24"/>
                <w:u w:val="none" w:color="auto"/>
                <w:lang w:eastAsia="zh-CN"/>
              </w:rPr>
              <w:t>，负责人</w:t>
            </w:r>
            <w:r>
              <w:rPr>
                <w:rFonts w:hint="eastAsia" w:ascii="仿宋" w:hAnsi="仿宋" w:eastAsia="仿宋" w:cs="仿宋"/>
                <w:sz w:val="24"/>
                <w:szCs w:val="24"/>
                <w:u w:val="none" w:color="auto"/>
                <w:lang w:val="en-US" w:eastAsia="zh-CN"/>
              </w:rPr>
              <w:t>基本</w:t>
            </w:r>
            <w:r>
              <w:rPr>
                <w:rFonts w:hint="eastAsia" w:ascii="仿宋" w:hAnsi="仿宋" w:eastAsia="仿宋" w:cs="仿宋"/>
                <w:sz w:val="24"/>
                <w:szCs w:val="24"/>
                <w:u w:val="none" w:color="auto"/>
                <w:lang w:eastAsia="zh-CN"/>
              </w:rPr>
              <w:t>清楚其职责。</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质量目标</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6.2</w:t>
            </w:r>
          </w:p>
        </w:tc>
        <w:tc>
          <w:tcPr>
            <w:tcW w:w="10745" w:type="dxa"/>
            <w:noWrap w:val="0"/>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 xml:space="preserve">分解到该部门的目标： </w:t>
            </w:r>
            <w:r>
              <w:rPr>
                <w:rFonts w:hint="eastAsia" w:ascii="仿宋" w:hAnsi="仿宋" w:eastAsia="仿宋" w:cs="仿宋"/>
                <w:sz w:val="24"/>
                <w:szCs w:val="24"/>
                <w:u w:val="none" w:color="auto"/>
                <w:lang w:val="en-US" w:eastAsia="zh-CN"/>
              </w:rPr>
              <w:t xml:space="preserve">              </w:t>
            </w:r>
            <w:r>
              <w:rPr>
                <w:rFonts w:hint="eastAsia" w:ascii="仿宋" w:hAnsi="仿宋" w:eastAsia="仿宋" w:cs="仿宋"/>
                <w:sz w:val="24"/>
                <w:szCs w:val="24"/>
                <w:u w:val="none" w:color="auto"/>
              </w:rPr>
              <w:t>考核结果</w:t>
            </w:r>
            <w:r>
              <w:rPr>
                <w:rFonts w:hint="eastAsia" w:ascii="仿宋" w:hAnsi="仿宋" w:eastAsia="仿宋" w:cs="仿宋"/>
                <w:sz w:val="24"/>
                <w:szCs w:val="24"/>
                <w:u w:val="none" w:color="auto"/>
                <w:lang w:val="en-US" w:eastAsia="zh-CN"/>
              </w:rPr>
              <w:t>（2021年2、5、8月）</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产品一次校验合格率95%以上          100%</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监测设备按期检定率100%             100%</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达到了目标要求。</w:t>
            </w:r>
          </w:p>
        </w:tc>
        <w:tc>
          <w:tcPr>
            <w:tcW w:w="851" w:type="dxa"/>
            <w:noWrap w:val="0"/>
            <w:vAlign w:val="center"/>
          </w:tcPr>
          <w:p>
            <w:pPr>
              <w:rPr>
                <w:rFonts w:hint="eastAsia"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基础设施</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7.1.3</w:t>
            </w:r>
          </w:p>
        </w:tc>
        <w:tc>
          <w:tcPr>
            <w:tcW w:w="10745" w:type="dxa"/>
            <w:noWrap w:val="0"/>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查《生产设备台帐》，主要生产设备有</w:t>
            </w:r>
            <w:r>
              <w:rPr>
                <w:rFonts w:hint="eastAsia" w:ascii="仿宋" w:hAnsi="仿宋" w:eastAsia="仿宋" w:cs="仿宋"/>
                <w:sz w:val="24"/>
                <w:szCs w:val="24"/>
                <w:u w:val="none" w:color="auto"/>
                <w:lang w:val="en-US" w:eastAsia="zh-CN"/>
              </w:rPr>
              <w:t>刻字机、写真机、裁板机、打包机、UV平板打印机、台钻等</w:t>
            </w:r>
            <w:r>
              <w:rPr>
                <w:rFonts w:hint="eastAsia" w:ascii="仿宋" w:hAnsi="仿宋" w:eastAsia="仿宋" w:cs="仿宋"/>
                <w:sz w:val="24"/>
                <w:szCs w:val="24"/>
                <w:u w:val="none" w:color="auto"/>
                <w:lang w:eastAsia="zh-CN"/>
              </w:rPr>
              <w:t>，均可满足生产需要。</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eastAsia="zh-CN"/>
              </w:rPr>
              <w:t>现场查看，生产、检测设备</w:t>
            </w:r>
            <w:r>
              <w:rPr>
                <w:rFonts w:hint="eastAsia" w:ascii="仿宋" w:hAnsi="仿宋" w:eastAsia="仿宋" w:cs="仿宋"/>
                <w:sz w:val="24"/>
                <w:szCs w:val="24"/>
                <w:u w:val="none" w:color="auto"/>
                <w:lang w:val="en-US" w:eastAsia="zh-CN"/>
              </w:rPr>
              <w:t>基本</w:t>
            </w:r>
            <w:r>
              <w:rPr>
                <w:rFonts w:hint="eastAsia" w:ascii="仿宋" w:hAnsi="仿宋" w:eastAsia="仿宋" w:cs="仿宋"/>
                <w:sz w:val="24"/>
                <w:szCs w:val="24"/>
                <w:u w:val="none" w:color="auto"/>
                <w:lang w:eastAsia="zh-CN"/>
              </w:rPr>
              <w:t>完好，</w:t>
            </w:r>
            <w:r>
              <w:rPr>
                <w:rFonts w:hint="eastAsia" w:ascii="仿宋" w:hAnsi="仿宋" w:eastAsia="仿宋" w:cs="仿宋"/>
                <w:sz w:val="24"/>
                <w:szCs w:val="24"/>
                <w:u w:val="none" w:color="auto"/>
                <w:lang w:val="en-US" w:eastAsia="zh-CN"/>
              </w:rPr>
              <w:t>维护保养基本得当，基本能够满足生产符合要求产品的需要。</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lang w:eastAsia="zh-CN"/>
              </w:rPr>
              <w:t>抽生产设备保养、检修情况：提供</w:t>
            </w:r>
            <w:r>
              <w:rPr>
                <w:rFonts w:hint="eastAsia" w:ascii="仿宋" w:hAnsi="仿宋" w:eastAsia="仿宋" w:cs="仿宋"/>
                <w:sz w:val="24"/>
                <w:szCs w:val="24"/>
                <w:u w:val="none" w:color="auto"/>
                <w:lang w:val="en-US" w:eastAsia="zh-CN"/>
              </w:rPr>
              <w:t>刻字机、写真机、裁板机、打包机、UV平板打印机、台钻</w:t>
            </w:r>
            <w:r>
              <w:rPr>
                <w:rFonts w:hint="eastAsia" w:ascii="仿宋" w:hAnsi="仿宋" w:eastAsia="仿宋" w:cs="仿宋"/>
                <w:sz w:val="24"/>
                <w:szCs w:val="24"/>
                <w:u w:val="none" w:color="auto"/>
                <w:lang w:eastAsia="zh-CN"/>
              </w:rPr>
              <w:t>等设备</w:t>
            </w:r>
            <w:r>
              <w:rPr>
                <w:rFonts w:hint="eastAsia" w:ascii="仿宋" w:hAnsi="仿宋" w:eastAsia="仿宋" w:cs="仿宋"/>
                <w:sz w:val="24"/>
                <w:szCs w:val="24"/>
                <w:u w:val="none" w:color="auto"/>
                <w:lang w:val="en-US" w:eastAsia="zh-CN"/>
              </w:rPr>
              <w:t>的</w:t>
            </w:r>
            <w:r>
              <w:rPr>
                <w:rFonts w:hint="eastAsia" w:ascii="仿宋" w:hAnsi="仿宋" w:eastAsia="仿宋" w:cs="仿宋"/>
                <w:sz w:val="24"/>
                <w:szCs w:val="24"/>
                <w:u w:val="none" w:color="auto"/>
                <w:lang w:eastAsia="zh-CN"/>
              </w:rPr>
              <w:t>“维护保养记录”，其显示了设备名称、保养项目、保养时间、责任人等。</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制定有“设备年度检修计划”，内容有设备名称、检修时间、检修内容、检修人，提供了设备检修记录。</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记录清晰，写明了维修内容、维修人等内容，满足策划要求。</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eastAsia="zh-CN"/>
              </w:rPr>
              <w:t>查特种设备：</w:t>
            </w:r>
            <w:r>
              <w:rPr>
                <w:rFonts w:hint="eastAsia" w:ascii="仿宋" w:hAnsi="仿宋" w:eastAsia="仿宋" w:cs="仿宋"/>
                <w:sz w:val="24"/>
                <w:szCs w:val="24"/>
                <w:u w:val="none" w:color="auto"/>
                <w:lang w:val="en-US" w:eastAsia="zh-CN"/>
              </w:rPr>
              <w:t>无</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经查，符合要求。</w:t>
            </w:r>
          </w:p>
        </w:tc>
        <w:tc>
          <w:tcPr>
            <w:tcW w:w="851" w:type="dxa"/>
            <w:noWrap w:val="0"/>
            <w:vAlign w:val="center"/>
          </w:tcPr>
          <w:p>
            <w:pPr>
              <w:rPr>
                <w:rFonts w:hint="eastAsia"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运行环境</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7.1.4</w:t>
            </w:r>
          </w:p>
        </w:tc>
        <w:tc>
          <w:tcPr>
            <w:tcW w:w="10745" w:type="dxa"/>
            <w:noWrap w:val="0"/>
            <w:vAlign w:val="center"/>
          </w:tcPr>
          <w:p>
            <w:pPr>
              <w:rPr>
                <w:rFonts w:hint="eastAsia" w:ascii="仿宋" w:hAnsi="仿宋" w:eastAsia="仿宋" w:cs="仿宋"/>
                <w:sz w:val="24"/>
                <w:szCs w:val="24"/>
                <w:highlight w:val="yellow"/>
                <w:u w:val="single" w:color="auto"/>
                <w:lang w:eastAsia="zh-CN"/>
              </w:rPr>
            </w:pPr>
            <w:r>
              <w:rPr>
                <w:rFonts w:hint="eastAsia" w:ascii="仿宋" w:hAnsi="仿宋" w:eastAsia="仿宋" w:cs="仿宋"/>
                <w:sz w:val="24"/>
                <w:szCs w:val="24"/>
                <w:u w:val="none" w:color="auto"/>
                <w:lang w:val="en-US" w:eastAsia="zh-CN"/>
              </w:rPr>
              <w:t>公司租赁车间占地面积近500平米，分4个小车间。裁板和打印车间较干净整洁，</w:t>
            </w:r>
            <w:r>
              <w:rPr>
                <w:rFonts w:hint="eastAsia" w:ascii="仿宋" w:hAnsi="仿宋" w:eastAsia="仿宋" w:cs="仿宋"/>
                <w:sz w:val="24"/>
                <w:szCs w:val="24"/>
                <w:highlight w:val="yellow"/>
                <w:u w:val="single" w:color="auto"/>
                <w:lang w:val="en-US" w:eastAsia="zh-CN"/>
              </w:rPr>
              <w:t>其他车间比较混乱，需加大力度培训，增强员工意识，再次提升5s管理水平。车间内各种规格、型号产品摆放混乱、标识不明。</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车间工人在工作前及工作结束后能够及时清理环境及设备，</w:t>
            </w:r>
            <w:r>
              <w:rPr>
                <w:rFonts w:hint="eastAsia" w:ascii="仿宋" w:hAnsi="仿宋" w:eastAsia="仿宋" w:cs="仿宋"/>
                <w:sz w:val="24"/>
                <w:szCs w:val="24"/>
                <w:u w:val="none" w:color="auto"/>
                <w:lang w:val="en-US" w:eastAsia="zh-CN"/>
              </w:rPr>
              <w:t>需继续保持提升</w:t>
            </w:r>
            <w:r>
              <w:rPr>
                <w:rFonts w:hint="eastAsia" w:ascii="仿宋" w:hAnsi="仿宋" w:eastAsia="仿宋" w:cs="仿宋"/>
                <w:sz w:val="24"/>
                <w:szCs w:val="24"/>
                <w:u w:val="none" w:color="auto"/>
                <w:lang w:eastAsia="zh-CN"/>
              </w:rPr>
              <w:t>。</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工人每日工作前，仔细检查设备防护情况。</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工作环</w:t>
            </w:r>
            <w:r>
              <w:rPr>
                <w:rFonts w:hint="eastAsia" w:ascii="仿宋" w:hAnsi="仿宋" w:eastAsia="仿宋" w:cs="仿宋"/>
                <w:sz w:val="24"/>
                <w:szCs w:val="24"/>
                <w:u w:val="none" w:color="auto"/>
                <w:lang w:val="en-US" w:eastAsia="zh-CN"/>
              </w:rPr>
              <w:t>境基本能</w:t>
            </w:r>
            <w:r>
              <w:rPr>
                <w:rFonts w:hint="eastAsia" w:ascii="仿宋" w:hAnsi="仿宋" w:eastAsia="仿宋" w:cs="仿宋"/>
                <w:sz w:val="24"/>
                <w:szCs w:val="24"/>
                <w:u w:val="none" w:color="auto"/>
                <w:lang w:eastAsia="zh-CN"/>
              </w:rPr>
              <w:t>得到良好的控制。</w:t>
            </w:r>
          </w:p>
        </w:tc>
        <w:tc>
          <w:tcPr>
            <w:tcW w:w="851" w:type="dxa"/>
            <w:noWrap w:val="0"/>
            <w:vAlign w:val="center"/>
          </w:tcPr>
          <w:p>
            <w:pPr>
              <w:rPr>
                <w:rFonts w:hint="default"/>
                <w:u w:val="none" w:color="auto"/>
                <w:lang w:val="en-US" w:eastAsia="zh-CN"/>
              </w:rPr>
            </w:pPr>
            <w:r>
              <w:rPr>
                <w:rFonts w:hint="eastAsia"/>
                <w:u w:val="none" w:color="auto"/>
                <w:lang w:val="en-US" w:eastAsia="zh-CN"/>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监视和测量资源</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7.1.5</w:t>
            </w:r>
          </w:p>
        </w:tc>
        <w:tc>
          <w:tcPr>
            <w:tcW w:w="10745"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提供了《监视</w:t>
            </w:r>
            <w:r>
              <w:rPr>
                <w:rFonts w:hint="eastAsia" w:ascii="仿宋" w:hAnsi="仿宋" w:eastAsia="仿宋" w:cs="仿宋"/>
                <w:sz w:val="24"/>
                <w:szCs w:val="24"/>
                <w:u w:val="none" w:color="auto"/>
                <w:lang w:eastAsia="zh-CN"/>
              </w:rPr>
              <w:t>设备</w:t>
            </w:r>
            <w:r>
              <w:rPr>
                <w:rFonts w:hint="eastAsia" w:ascii="仿宋" w:hAnsi="仿宋" w:eastAsia="仿宋" w:cs="仿宋"/>
                <w:sz w:val="24"/>
                <w:szCs w:val="24"/>
                <w:u w:val="none" w:color="auto"/>
              </w:rPr>
              <w:t>台账》内容包括</w:t>
            </w:r>
            <w:r>
              <w:rPr>
                <w:rFonts w:hint="eastAsia" w:ascii="仿宋" w:hAnsi="仿宋" w:eastAsia="仿宋" w:cs="仿宋"/>
                <w:sz w:val="24"/>
                <w:szCs w:val="24"/>
                <w:u w:val="none" w:color="auto"/>
                <w:lang w:eastAsia="zh-CN"/>
              </w:rPr>
              <w:t>监视设备</w:t>
            </w:r>
            <w:r>
              <w:rPr>
                <w:rFonts w:hint="eastAsia" w:ascii="仿宋" w:hAnsi="仿宋" w:eastAsia="仿宋" w:cs="仿宋"/>
                <w:sz w:val="24"/>
                <w:szCs w:val="24"/>
                <w:u w:val="none" w:color="auto"/>
              </w:rPr>
              <w:t>名称、规格、编号等。</w:t>
            </w:r>
          </w:p>
          <w:p>
            <w:pPr>
              <w:rPr>
                <w:rFonts w:hint="eastAsia" w:ascii="仿宋" w:hAnsi="仿宋" w:eastAsia="仿宋" w:cs="仿宋"/>
                <w:color w:val="000000"/>
                <w:sz w:val="24"/>
                <w:szCs w:val="24"/>
                <w:u w:val="none" w:color="auto"/>
                <w:lang w:val="en-US" w:eastAsia="zh-CN"/>
              </w:rPr>
            </w:pPr>
            <w:r>
              <w:rPr>
                <w:rFonts w:hint="eastAsia" w:ascii="仿宋" w:hAnsi="仿宋" w:eastAsia="仿宋" w:cs="仿宋"/>
                <w:sz w:val="24"/>
                <w:szCs w:val="24"/>
                <w:u w:val="none" w:color="auto"/>
              </w:rPr>
              <w:t>检测设备主要</w:t>
            </w:r>
            <w:r>
              <w:rPr>
                <w:rFonts w:hint="eastAsia" w:ascii="仿宋" w:hAnsi="仿宋" w:eastAsia="仿宋" w:cs="仿宋"/>
                <w:sz w:val="24"/>
                <w:szCs w:val="24"/>
                <w:u w:val="none" w:color="auto"/>
                <w:lang w:eastAsia="zh-CN"/>
              </w:rPr>
              <w:t>有：</w:t>
            </w:r>
            <w:r>
              <w:rPr>
                <w:rFonts w:hint="eastAsia" w:ascii="仿宋" w:hAnsi="仿宋" w:eastAsia="仿宋" w:cs="仿宋"/>
                <w:sz w:val="24"/>
                <w:szCs w:val="24"/>
                <w:u w:val="none" w:color="auto"/>
                <w:lang w:val="en-US" w:eastAsia="zh-CN"/>
              </w:rPr>
              <w:t>卡尺、钢卷尺等。</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抽查计量器具校准/检定情况</w:t>
            </w:r>
            <w:r>
              <w:rPr>
                <w:rFonts w:hint="eastAsia" w:ascii="仿宋" w:hAnsi="仿宋" w:eastAsia="仿宋" w:cs="仿宋"/>
                <w:sz w:val="24"/>
                <w:szCs w:val="24"/>
                <w:u w:val="none" w:color="auto"/>
                <w:lang w:eastAsia="zh-CN"/>
              </w:rPr>
              <w:t>，</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——游标卡尺（0-150mm），证书编号：ZD202108100384，检定日期2021.8.10，有效期至2022.8.9，深圳中电计量测试技术有限公司</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—钢卷尺（7.5m），证号：ZD202108100383，检定日期2021.8.10，有效期至2022.8.9，深圳中电计量测试技术有限公司</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目前尚没有计算机软件用于规定要求的监视和测量情况。</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经询问，没有自校检测设备，未发生在用的监视和测量设备</w:t>
            </w:r>
            <w:r>
              <w:rPr>
                <w:rFonts w:hint="eastAsia" w:ascii="仿宋" w:hAnsi="仿宋" w:eastAsia="仿宋" w:cs="仿宋"/>
                <w:sz w:val="24"/>
                <w:szCs w:val="24"/>
                <w:u w:val="none" w:color="auto"/>
                <w:lang w:eastAsia="zh-CN"/>
              </w:rPr>
              <w:t>有</w:t>
            </w:r>
            <w:r>
              <w:rPr>
                <w:rFonts w:hint="eastAsia" w:ascii="仿宋" w:hAnsi="仿宋" w:eastAsia="仿宋" w:cs="仿宋"/>
                <w:sz w:val="24"/>
                <w:szCs w:val="24"/>
                <w:u w:val="none" w:color="auto"/>
              </w:rPr>
              <w:t>异常现象。</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p>
            <w:pPr>
              <w:rPr>
                <w:rFonts w:hint="eastAsia" w:ascii="仿宋" w:hAnsi="仿宋" w:eastAsia="仿宋" w:cs="仿宋"/>
                <w:b/>
                <w:sz w:val="24"/>
                <w:szCs w:val="24"/>
                <w:u w:val="none" w:color="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运行的策划和控制</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8.1</w:t>
            </w:r>
          </w:p>
        </w:tc>
        <w:tc>
          <w:tcPr>
            <w:tcW w:w="10745"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公司对产品质量目标、产品实现过程；产品所要求的验证、确认、监视、检验和试验活动以及产品接收准则进行了策划，并规定了所需的记录。</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编制《生产和服务提供控制程序》，对生产过程进行控制。</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1、本公司的产品为：</w:t>
            </w:r>
            <w:r>
              <w:rPr>
                <w:rFonts w:hint="eastAsia" w:ascii="仿宋" w:hAnsi="仿宋" w:eastAsia="仿宋" w:cs="仿宋"/>
                <w:sz w:val="24"/>
                <w:szCs w:val="24"/>
                <w:u w:val="none" w:color="auto"/>
                <w:lang w:val="en-US" w:eastAsia="zh-CN"/>
              </w:rPr>
              <w:t>标牌的制造</w:t>
            </w:r>
          </w:p>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eastAsia="zh-CN"/>
              </w:rPr>
              <w:t>2、编制了工艺流程</w:t>
            </w:r>
          </w:p>
          <w:p>
            <w:pPr>
              <w:rPr>
                <w:rFonts w:hint="eastAsia" w:ascii="仿宋" w:hAnsi="仿宋" w:eastAsia="仿宋" w:cs="仿宋"/>
                <w:sz w:val="24"/>
                <w:szCs w:val="24"/>
                <w:u w:val="none" w:color="auto"/>
              </w:rPr>
            </w:pPr>
            <w:r>
              <w:rPr>
                <w:rFonts w:hint="eastAsia" w:ascii="仿宋" w:hAnsi="仿宋" w:eastAsia="仿宋" w:cs="仿宋"/>
                <w:color w:val="000000"/>
                <w:sz w:val="24"/>
                <w:szCs w:val="24"/>
                <w:u w:val="none" w:color="auto"/>
                <w:bdr w:val="single" w:sz="4" w:space="0"/>
              </w:rPr>
              <w:t>选择原材料</w:t>
            </w:r>
            <w:r>
              <w:rPr>
                <w:rFonts w:hint="eastAsia" w:ascii="仿宋" w:hAnsi="仿宋" w:eastAsia="仿宋" w:cs="仿宋"/>
                <w:color w:val="000000"/>
                <w:sz w:val="24"/>
                <w:szCs w:val="24"/>
                <w:u w:val="none" w:color="auto"/>
              </w:rPr>
              <w:t>-</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rPr>
              <w:t>剪裁</w:t>
            </w:r>
            <w:r>
              <w:rPr>
                <w:rFonts w:hint="eastAsia" w:ascii="仿宋" w:hAnsi="仿宋" w:eastAsia="仿宋" w:cs="仿宋"/>
                <w:color w:val="000000"/>
                <w:sz w:val="24"/>
                <w:szCs w:val="24"/>
                <w:u w:val="none" w:color="auto"/>
              </w:rPr>
              <w:t>-</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rPr>
              <w:t>刷漆</w:t>
            </w:r>
            <w:r>
              <w:rPr>
                <w:rFonts w:hint="eastAsia" w:ascii="仿宋" w:hAnsi="仿宋" w:eastAsia="仿宋" w:cs="仿宋"/>
                <w:color w:val="000000"/>
                <w:sz w:val="24"/>
                <w:szCs w:val="24"/>
                <w:u w:val="none" w:color="auto"/>
              </w:rPr>
              <w:t>-</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rPr>
              <w:t>丝网印刷</w:t>
            </w:r>
            <w:r>
              <w:rPr>
                <w:rFonts w:hint="eastAsia" w:ascii="仿宋" w:hAnsi="仿宋" w:eastAsia="仿宋" w:cs="仿宋"/>
                <w:color w:val="000000"/>
                <w:sz w:val="24"/>
                <w:szCs w:val="24"/>
                <w:u w:val="none" w:color="auto"/>
              </w:rPr>
              <w:t>-</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rPr>
              <w:t>喷绘</w:t>
            </w:r>
            <w:r>
              <w:rPr>
                <w:rFonts w:hint="eastAsia" w:ascii="仿宋" w:hAnsi="仿宋" w:eastAsia="仿宋" w:cs="仿宋"/>
                <w:color w:val="000000"/>
                <w:sz w:val="24"/>
                <w:szCs w:val="24"/>
                <w:u w:val="none" w:color="auto"/>
              </w:rPr>
              <w:t>-</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rPr>
              <w:t>覆膜</w:t>
            </w:r>
            <w:r>
              <w:rPr>
                <w:rFonts w:hint="eastAsia" w:ascii="仿宋" w:hAnsi="仿宋" w:eastAsia="仿宋" w:cs="仿宋"/>
                <w:color w:val="000000"/>
                <w:sz w:val="24"/>
                <w:szCs w:val="24"/>
                <w:u w:val="none" w:color="auto"/>
              </w:rPr>
              <w:t>-</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rPr>
              <w:t>打眼</w:t>
            </w:r>
            <w:r>
              <w:rPr>
                <w:rFonts w:hint="eastAsia" w:ascii="仿宋" w:hAnsi="仿宋" w:eastAsia="仿宋" w:cs="仿宋"/>
                <w:color w:val="000000"/>
                <w:sz w:val="24"/>
                <w:szCs w:val="24"/>
                <w:u w:val="none" w:color="auto"/>
              </w:rPr>
              <w:t>-</w:t>
            </w:r>
            <w:r>
              <w:rPr>
                <w:rFonts w:hint="eastAsia" w:ascii="仿宋" w:hAnsi="仿宋" w:eastAsia="仿宋" w:cs="仿宋"/>
                <w:color w:val="000000"/>
                <w:sz w:val="24"/>
                <w:szCs w:val="24"/>
                <w:u w:val="none" w:color="auto"/>
                <w:lang w:val="en-US" w:eastAsia="zh-CN"/>
              </w:rPr>
              <w:t>-&gt;检验--&gt;</w:t>
            </w:r>
            <w:r>
              <w:rPr>
                <w:rFonts w:hint="eastAsia" w:ascii="仿宋" w:hAnsi="仿宋" w:eastAsia="仿宋" w:cs="仿宋"/>
                <w:color w:val="000000"/>
                <w:sz w:val="24"/>
                <w:szCs w:val="24"/>
                <w:u w:val="none" w:color="auto"/>
                <w:bdr w:val="single" w:sz="4" w:space="0"/>
              </w:rPr>
              <w:t>包装</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shd w:val="clear" w:color="auto" w:fill="auto"/>
                <w:lang w:val="en-US" w:eastAsia="zh-CN"/>
              </w:rPr>
              <w:t>入库</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bdr w:val="single" w:sz="4" w:space="0"/>
                <w:lang w:val="en-US" w:eastAsia="zh-CN"/>
              </w:rPr>
              <w:t>发货</w:t>
            </w:r>
            <w:r>
              <w:rPr>
                <w:rFonts w:hint="eastAsia" w:ascii="仿宋" w:hAnsi="仿宋" w:eastAsia="仿宋" w:cs="仿宋"/>
                <w:sz w:val="24"/>
                <w:szCs w:val="24"/>
                <w:u w:val="none" w:color="auto"/>
              </w:rPr>
              <w:t>注：</w:t>
            </w:r>
            <w:r>
              <w:rPr>
                <w:rFonts w:hint="eastAsia" w:ascii="仿宋" w:hAnsi="仿宋" w:eastAsia="仿宋" w:cs="仿宋"/>
                <w:sz w:val="24"/>
                <w:szCs w:val="24"/>
                <w:u w:val="none" w:color="auto"/>
                <w:lang w:val="en-US" w:eastAsia="zh-CN"/>
              </w:rPr>
              <w:t>喷绘</w:t>
            </w:r>
            <w:r>
              <w:rPr>
                <w:rFonts w:hint="eastAsia" w:ascii="仿宋" w:hAnsi="仿宋" w:eastAsia="仿宋" w:cs="仿宋"/>
                <w:sz w:val="24"/>
                <w:szCs w:val="24"/>
                <w:u w:val="none" w:color="auto"/>
              </w:rPr>
              <w:t>为需要确认的过程。</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3、</w:t>
            </w:r>
            <w:r>
              <w:rPr>
                <w:rFonts w:hint="eastAsia" w:ascii="仿宋" w:hAnsi="仿宋" w:eastAsia="仿宋" w:cs="仿宋"/>
                <w:sz w:val="24"/>
                <w:szCs w:val="24"/>
                <w:u w:val="none" w:color="auto"/>
                <w:lang w:eastAsia="zh-CN"/>
              </w:rPr>
              <w:t>生</w:t>
            </w:r>
            <w:r>
              <w:rPr>
                <w:rFonts w:hint="eastAsia" w:ascii="仿宋" w:hAnsi="仿宋" w:eastAsia="仿宋" w:cs="仿宋"/>
                <w:sz w:val="24"/>
                <w:szCs w:val="24"/>
                <w:u w:val="none" w:color="auto"/>
                <w:lang w:val="en-US" w:eastAsia="zh-CN"/>
              </w:rPr>
              <w:t>产设备：刻字机、写真机、裁板机、打包机、UV平板打印机、台钻等，基本满足要求。</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4、检测仪器：游标卡尺、钢卷尺等，基本满足目前检测要求。</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5、编制了《原材料检验规范》、《生产过程检验规范》、《成品检验规范》、《设备管理制度》、《标牌制作工艺》、《喷绘作业指导书》等</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6、相关法律法规要求《安全生产法》、《产品质量法》、《合同法》、《计量法》、《消费者权益保护法》等</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lang w:val="en-US" w:eastAsia="zh-CN"/>
              </w:rPr>
              <w:t>7、</w:t>
            </w:r>
            <w:r>
              <w:rPr>
                <w:rFonts w:hint="eastAsia" w:ascii="仿宋" w:hAnsi="仿宋" w:eastAsia="仿宋" w:cs="仿宋"/>
                <w:sz w:val="24"/>
                <w:szCs w:val="24"/>
                <w:u w:val="none" w:color="auto"/>
              </w:rPr>
              <w:t>产品执行标准：</w:t>
            </w:r>
          </w:p>
          <w:p>
            <w:pPr>
              <w:numPr>
                <w:ilvl w:val="0"/>
                <w:numId w:val="0"/>
              </w:numPr>
              <w:ind w:leftChars="0"/>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图形符号、术语 GB/T15565-2020、</w:t>
            </w:r>
          </w:p>
          <w:p>
            <w:pPr>
              <w:numPr>
                <w:ilvl w:val="0"/>
                <w:numId w:val="0"/>
              </w:numPr>
              <w:ind w:leftChars="0"/>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标志用公共信息图形符号</w:t>
            </w:r>
            <w:r>
              <w:rPr>
                <w:rFonts w:hint="eastAsia" w:ascii="仿宋" w:hAnsi="仿宋" w:eastAsia="仿宋" w:cs="仿宋"/>
                <w:sz w:val="24"/>
                <w:szCs w:val="24"/>
                <w:u w:val="none" w:color="auto"/>
                <w:lang w:val="en-US" w:eastAsia="zh-CN"/>
              </w:rPr>
              <w:tab/>
            </w:r>
            <w:r>
              <w:rPr>
                <w:rFonts w:hint="eastAsia" w:ascii="仿宋" w:hAnsi="仿宋" w:eastAsia="仿宋" w:cs="仿宋"/>
                <w:sz w:val="24"/>
                <w:szCs w:val="24"/>
                <w:u w:val="none" w:color="auto"/>
                <w:lang w:val="en-US" w:eastAsia="zh-CN"/>
              </w:rPr>
              <w:t>GB/T10001.1-2012、</w:t>
            </w:r>
          </w:p>
          <w:p>
            <w:pPr>
              <w:numPr>
                <w:ilvl w:val="0"/>
                <w:numId w:val="0"/>
              </w:numPr>
              <w:ind w:leftChars="0"/>
              <w:rPr>
                <w:rFonts w:hint="default"/>
                <w:u w:val="none" w:color="auto"/>
                <w:lang w:val="en-US" w:eastAsia="zh-CN"/>
              </w:rPr>
            </w:pPr>
            <w:r>
              <w:rPr>
                <w:rFonts w:hint="eastAsia" w:ascii="仿宋" w:hAnsi="仿宋" w:eastAsia="仿宋" w:cs="仿宋"/>
                <w:color w:val="0000FF"/>
                <w:sz w:val="24"/>
                <w:szCs w:val="24"/>
                <w:u w:val="none" w:color="auto"/>
                <w:lang w:val="en-US" w:eastAsia="zh-CN"/>
              </w:rPr>
              <w:t>《标牌》</w:t>
            </w:r>
            <w:r>
              <w:rPr>
                <w:rFonts w:hint="eastAsia" w:ascii="仿宋" w:hAnsi="仿宋" w:eastAsia="仿宋" w:cs="仿宋"/>
                <w:color w:val="0000FF"/>
                <w:sz w:val="24"/>
                <w:szCs w:val="24"/>
                <w:u w:val="none" w:color="auto"/>
                <w:lang w:val="en-US" w:eastAsia="zh-CN"/>
              </w:rPr>
              <w:tab/>
            </w:r>
            <w:r>
              <w:rPr>
                <w:rFonts w:hint="eastAsia" w:ascii="仿宋" w:hAnsi="仿宋" w:eastAsia="仿宋" w:cs="仿宋"/>
                <w:color w:val="0000FF"/>
                <w:sz w:val="24"/>
                <w:szCs w:val="24"/>
                <w:u w:val="none" w:color="auto"/>
                <w:lang w:val="en-US" w:eastAsia="zh-CN"/>
              </w:rPr>
              <w:t>GB/T 13306-2018</w:t>
            </w:r>
            <w:r>
              <w:rPr>
                <w:rFonts w:hint="eastAsia" w:ascii="仿宋" w:hAnsi="仿宋" w:eastAsia="仿宋" w:cs="仿宋"/>
                <w:sz w:val="24"/>
                <w:szCs w:val="24"/>
                <w:u w:val="none" w:color="auto"/>
                <w:lang w:val="en-US" w:eastAsia="zh-CN"/>
              </w:rPr>
              <w:t>.</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产品和服务的设计和开发</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8.3</w:t>
            </w:r>
          </w:p>
        </w:tc>
        <w:tc>
          <w:tcPr>
            <w:tcW w:w="10745"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现场审核确认：公司产品和服务特点，</w:t>
            </w:r>
            <w:r>
              <w:rPr>
                <w:rFonts w:hint="eastAsia" w:ascii="仿宋" w:hAnsi="仿宋" w:eastAsia="仿宋" w:cs="仿宋"/>
                <w:sz w:val="24"/>
                <w:szCs w:val="24"/>
                <w:u w:val="none" w:color="auto"/>
                <w:lang w:eastAsia="zh-CN"/>
              </w:rPr>
              <w:t>产品</w:t>
            </w:r>
            <w:r>
              <w:rPr>
                <w:rFonts w:hint="eastAsia" w:ascii="仿宋" w:hAnsi="仿宋" w:eastAsia="仿宋" w:cs="仿宋"/>
                <w:sz w:val="24"/>
                <w:szCs w:val="24"/>
                <w:u w:val="none" w:color="auto"/>
              </w:rPr>
              <w:t>依据国家/行业标准/顾客要求／图纸进行加工 ,流程、工艺、人员、设备均未发生变更</w:t>
            </w:r>
            <w:r>
              <w:rPr>
                <w:rFonts w:hint="eastAsia" w:ascii="仿宋" w:hAnsi="仿宋" w:eastAsia="仿宋" w:cs="仿宋"/>
                <w:sz w:val="24"/>
                <w:szCs w:val="24"/>
                <w:u w:val="none" w:color="auto"/>
                <w:lang w:val="en-US" w:eastAsia="zh-CN"/>
              </w:rPr>
              <w:t>且</w:t>
            </w:r>
            <w:r>
              <w:rPr>
                <w:rFonts w:hint="eastAsia" w:ascii="仿宋" w:hAnsi="仿宋" w:eastAsia="仿宋" w:cs="仿宋"/>
                <w:sz w:val="24"/>
                <w:szCs w:val="24"/>
                <w:u w:val="none" w:color="auto"/>
                <w:lang w:eastAsia="zh-CN"/>
              </w:rPr>
              <w:t>工艺成熟稳定，</w:t>
            </w:r>
            <w:r>
              <w:rPr>
                <w:rFonts w:hint="eastAsia" w:ascii="仿宋" w:hAnsi="仿宋" w:eastAsia="仿宋" w:cs="仿宋"/>
                <w:sz w:val="24"/>
                <w:szCs w:val="24"/>
                <w:u w:val="none" w:color="auto"/>
              </w:rPr>
              <w:t>目前不存在产品设计和开发情况</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故不适用8.3条款，</w:t>
            </w:r>
            <w:r>
              <w:rPr>
                <w:rFonts w:hint="eastAsia" w:ascii="仿宋" w:hAnsi="仿宋" w:eastAsia="仿宋" w:cs="仿宋"/>
                <w:sz w:val="24"/>
                <w:szCs w:val="24"/>
                <w:u w:val="none" w:color="auto"/>
                <w:lang w:val="en-US" w:eastAsia="zh-CN"/>
              </w:rPr>
              <w:t>删减</w:t>
            </w:r>
            <w:r>
              <w:rPr>
                <w:rFonts w:hint="eastAsia" w:ascii="仿宋" w:hAnsi="仿宋" w:eastAsia="仿宋" w:cs="仿宋"/>
                <w:sz w:val="24"/>
                <w:szCs w:val="24"/>
                <w:u w:val="none" w:color="auto"/>
              </w:rPr>
              <w:t>不影响组织确保其产品和服务合格的能力或责任，对增强顾客满意也不会产生影响</w:t>
            </w:r>
            <w:r>
              <w:rPr>
                <w:rFonts w:hint="eastAsia" w:ascii="仿宋" w:hAnsi="仿宋" w:eastAsia="仿宋" w:cs="仿宋"/>
                <w:sz w:val="24"/>
                <w:szCs w:val="24"/>
                <w:u w:val="none" w:color="auto"/>
                <w:lang w:eastAsia="zh-CN"/>
              </w:rPr>
              <w:t>。</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生产和服务提供的控制</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8.5.1</w:t>
            </w:r>
          </w:p>
        </w:tc>
        <w:tc>
          <w:tcPr>
            <w:tcW w:w="10745"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编制《生产和服务提供控制程序》，对</w:t>
            </w:r>
            <w:r>
              <w:rPr>
                <w:rFonts w:hint="eastAsia" w:ascii="仿宋" w:hAnsi="仿宋" w:eastAsia="仿宋" w:cs="仿宋"/>
                <w:sz w:val="24"/>
                <w:szCs w:val="24"/>
                <w:u w:val="none" w:color="auto"/>
                <w:lang w:eastAsia="zh-CN"/>
              </w:rPr>
              <w:t>生产</w:t>
            </w:r>
            <w:r>
              <w:rPr>
                <w:rFonts w:hint="eastAsia" w:ascii="仿宋" w:hAnsi="仿宋" w:eastAsia="仿宋" w:cs="仿宋"/>
                <w:sz w:val="24"/>
                <w:szCs w:val="24"/>
                <w:u w:val="none" w:color="auto"/>
              </w:rPr>
              <w:t>过程进行控制</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a) 获得规定以下内容的文件化信息：</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1） 生产的产品、提供的服务或执行的活动的特征：</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①与组织的产品及服务有关的法律法规：产品质量法、合同法、计量法、消费者权益保护法等；</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②编制了《原材料检验规范》、《过程检验规范》、《成品检验规范》</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《设备管理制度》《</w:t>
            </w:r>
            <w:r>
              <w:rPr>
                <w:rFonts w:hint="eastAsia" w:ascii="仿宋" w:hAnsi="仿宋" w:eastAsia="仿宋" w:cs="仿宋"/>
                <w:sz w:val="24"/>
                <w:szCs w:val="24"/>
                <w:u w:val="none" w:color="auto"/>
                <w:lang w:val="en-US" w:eastAsia="zh-CN"/>
              </w:rPr>
              <w:t>喷绘作业指导书</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等</w:t>
            </w:r>
            <w:r>
              <w:rPr>
                <w:rFonts w:hint="eastAsia" w:ascii="仿宋" w:hAnsi="仿宋" w:eastAsia="仿宋" w:cs="仿宋"/>
                <w:sz w:val="24"/>
                <w:szCs w:val="24"/>
                <w:u w:val="none" w:color="auto"/>
                <w:lang w:val="en-US" w:eastAsia="zh-CN"/>
              </w:rPr>
              <w:t>多</w:t>
            </w:r>
            <w:r>
              <w:rPr>
                <w:rFonts w:hint="eastAsia" w:ascii="仿宋" w:hAnsi="仿宋" w:eastAsia="仿宋" w:cs="仿宋"/>
                <w:sz w:val="24"/>
                <w:szCs w:val="24"/>
                <w:u w:val="none" w:color="auto"/>
              </w:rPr>
              <w:t>个工艺文件和二十余种记录。</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2）要达到的结果：</w:t>
            </w:r>
            <w:r>
              <w:rPr>
                <w:rFonts w:hint="eastAsia" w:ascii="仿宋" w:hAnsi="仿宋" w:eastAsia="仿宋" w:cs="仿宋"/>
                <w:sz w:val="24"/>
                <w:szCs w:val="24"/>
                <w:u w:val="none" w:color="auto"/>
                <w:lang w:eastAsia="zh-CN"/>
              </w:rPr>
              <w:t>生产</w:t>
            </w:r>
            <w:r>
              <w:rPr>
                <w:rFonts w:hint="eastAsia" w:ascii="仿宋" w:hAnsi="仿宋" w:eastAsia="仿宋" w:cs="仿宋"/>
                <w:sz w:val="24"/>
                <w:szCs w:val="24"/>
                <w:u w:val="none" w:color="auto"/>
              </w:rPr>
              <w:t>的产品能够符合国家</w:t>
            </w:r>
            <w:r>
              <w:rPr>
                <w:rFonts w:hint="eastAsia" w:ascii="仿宋" w:hAnsi="仿宋" w:eastAsia="仿宋" w:cs="仿宋"/>
                <w:sz w:val="24"/>
                <w:szCs w:val="24"/>
                <w:u w:val="none" w:color="auto"/>
                <w:lang w:eastAsia="zh-CN"/>
              </w:rPr>
              <w:t>、行业</w:t>
            </w:r>
            <w:r>
              <w:rPr>
                <w:rFonts w:hint="eastAsia" w:ascii="仿宋" w:hAnsi="仿宋" w:eastAsia="仿宋" w:cs="仿宋"/>
                <w:sz w:val="24"/>
                <w:szCs w:val="24"/>
                <w:u w:val="none" w:color="auto"/>
              </w:rPr>
              <w:t>标准及客户要求</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满足相关法律法规要求及产品使用性能/功能要求及售后服务承诺。</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b) 获得和使用适宜的监视和测量资源：</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提供的主要监视和测量设备：</w:t>
            </w:r>
            <w:r>
              <w:rPr>
                <w:rFonts w:hint="eastAsia" w:ascii="仿宋" w:hAnsi="仿宋" w:eastAsia="仿宋" w:cs="仿宋"/>
                <w:sz w:val="24"/>
                <w:szCs w:val="24"/>
                <w:u w:val="none" w:color="auto"/>
                <w:lang w:val="en-US" w:eastAsia="zh-CN"/>
              </w:rPr>
              <w:t>游标卡尺、钢卷尺</w:t>
            </w:r>
            <w:r>
              <w:rPr>
                <w:rFonts w:hint="eastAsia" w:ascii="仿宋" w:hAnsi="仿宋" w:eastAsia="仿宋" w:cs="仿宋"/>
                <w:sz w:val="24"/>
                <w:szCs w:val="24"/>
                <w:u w:val="none" w:color="auto"/>
              </w:rPr>
              <w:t>等。</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现场审核提供了计量器具台帐，从数量、品种上能够满足产品检查需要。</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c) 在适当阶段进行监视和测量，以验证过程或输出的控制及产品和服务的接收准则已得到满足；</w:t>
            </w:r>
          </w:p>
          <w:p>
            <w:pPr>
              <w:rPr>
                <w:rFonts w:hint="eastAsia" w:ascii="仿宋" w:hAnsi="仿宋" w:eastAsia="仿宋" w:cs="仿宋"/>
                <w:color w:val="000000"/>
                <w:sz w:val="24"/>
                <w:szCs w:val="24"/>
                <w:u w:val="none" w:color="auto"/>
                <w:lang w:val="en-US" w:eastAsia="zh-CN"/>
              </w:rPr>
            </w:pPr>
            <w:r>
              <w:rPr>
                <w:rFonts w:hint="eastAsia" w:ascii="仿宋" w:hAnsi="仿宋" w:eastAsia="仿宋" w:cs="仿宋"/>
                <w:sz w:val="24"/>
                <w:szCs w:val="24"/>
                <w:u w:val="none" w:color="auto"/>
              </w:rPr>
              <w:t>查</w:t>
            </w:r>
            <w:r>
              <w:rPr>
                <w:rFonts w:hint="eastAsia" w:ascii="仿宋" w:hAnsi="仿宋" w:eastAsia="仿宋" w:cs="仿宋"/>
                <w:color w:val="000000"/>
                <w:sz w:val="24"/>
                <w:szCs w:val="24"/>
                <w:u w:val="none" w:color="auto"/>
                <w:lang w:val="en-US" w:eastAsia="zh-CN"/>
              </w:rPr>
              <w:t>铝标牌</w:t>
            </w:r>
            <w:r>
              <w:rPr>
                <w:rFonts w:hint="eastAsia" w:ascii="仿宋" w:hAnsi="仿宋" w:eastAsia="仿宋" w:cs="仿宋"/>
                <w:color w:val="0000FF"/>
                <w:sz w:val="24"/>
                <w:szCs w:val="24"/>
                <w:u w:val="none" w:color="auto"/>
                <w:lang w:val="en-US" w:eastAsia="zh-CN"/>
              </w:rPr>
              <w:t>生产</w:t>
            </w:r>
            <w:r>
              <w:rPr>
                <w:rFonts w:hint="eastAsia" w:ascii="仿宋" w:hAnsi="仿宋" w:eastAsia="仿宋" w:cs="仿宋"/>
                <w:color w:val="0000FF"/>
                <w:sz w:val="24"/>
                <w:szCs w:val="24"/>
                <w:u w:val="none" w:color="auto"/>
              </w:rPr>
              <w:t>过程控制</w:t>
            </w:r>
            <w:r>
              <w:rPr>
                <w:rFonts w:hint="eastAsia" w:ascii="仿宋" w:hAnsi="仿宋" w:eastAsia="仿宋" w:cs="仿宋"/>
                <w:sz w:val="24"/>
                <w:szCs w:val="24"/>
                <w:u w:val="none" w:color="auto"/>
                <w:lang w:eastAsia="zh-CN"/>
              </w:rPr>
              <w:t>：</w:t>
            </w:r>
            <w:r>
              <w:rPr>
                <w:rFonts w:hint="eastAsia" w:ascii="仿宋" w:hAnsi="仿宋" w:eastAsia="仿宋" w:cs="仿宋"/>
                <w:color w:val="000000"/>
                <w:sz w:val="24"/>
                <w:szCs w:val="24"/>
                <w:u w:val="none" w:color="auto"/>
              </w:rPr>
              <w:t>选择</w:t>
            </w:r>
            <w:r>
              <w:rPr>
                <w:rFonts w:hint="eastAsia" w:ascii="仿宋" w:hAnsi="仿宋" w:eastAsia="仿宋" w:cs="仿宋"/>
                <w:color w:val="000000"/>
                <w:sz w:val="24"/>
                <w:szCs w:val="24"/>
                <w:u w:val="none" w:color="auto"/>
                <w:lang w:val="en-US" w:eastAsia="zh-CN"/>
              </w:rPr>
              <w:t xml:space="preserve"> </w:t>
            </w:r>
            <w:r>
              <w:rPr>
                <w:rFonts w:hint="eastAsia" w:ascii="仿宋" w:hAnsi="仿宋" w:eastAsia="仿宋" w:cs="仿宋"/>
                <w:color w:val="000000"/>
                <w:sz w:val="24"/>
                <w:szCs w:val="24"/>
                <w:u w:val="none" w:color="auto"/>
              </w:rPr>
              <w:t>原材料-</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rPr>
              <w:t>剪裁-</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rPr>
              <w:t>刷漆-</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rPr>
              <w:t>丝网印刷-</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rPr>
              <w:t>喷绘-</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rPr>
              <w:t>覆膜-</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rPr>
              <w:t>打眼-</w:t>
            </w:r>
            <w:r>
              <w:rPr>
                <w:rFonts w:hint="eastAsia" w:ascii="仿宋" w:hAnsi="仿宋" w:eastAsia="仿宋" w:cs="仿宋"/>
                <w:color w:val="000000"/>
                <w:sz w:val="24"/>
                <w:szCs w:val="24"/>
                <w:u w:val="none" w:color="auto"/>
                <w:lang w:val="en-US" w:eastAsia="zh-CN"/>
              </w:rPr>
              <w:t>-&gt;检验--&gt;</w:t>
            </w:r>
            <w:r>
              <w:rPr>
                <w:rFonts w:hint="eastAsia" w:ascii="仿宋" w:hAnsi="仿宋" w:eastAsia="仿宋" w:cs="仿宋"/>
                <w:color w:val="000000"/>
                <w:sz w:val="24"/>
                <w:szCs w:val="24"/>
                <w:u w:val="none" w:color="auto"/>
              </w:rPr>
              <w:t>包装</w:t>
            </w:r>
            <w:r>
              <w:rPr>
                <w:rFonts w:hint="eastAsia" w:ascii="仿宋" w:hAnsi="仿宋" w:eastAsia="仿宋" w:cs="仿宋"/>
                <w:color w:val="000000"/>
                <w:sz w:val="24"/>
                <w:szCs w:val="24"/>
                <w:u w:val="none" w:color="auto"/>
                <w:lang w:val="en-US" w:eastAsia="zh-CN"/>
              </w:rPr>
              <w:t>--&gt;</w:t>
            </w:r>
            <w:r>
              <w:rPr>
                <w:rFonts w:hint="eastAsia" w:ascii="仿宋" w:hAnsi="仿宋" w:eastAsia="仿宋" w:cs="仿宋"/>
                <w:color w:val="000000"/>
                <w:sz w:val="24"/>
                <w:szCs w:val="24"/>
                <w:u w:val="none" w:color="auto"/>
                <w:shd w:val="clear" w:color="auto" w:fill="auto"/>
                <w:lang w:val="en-US" w:eastAsia="zh-CN"/>
              </w:rPr>
              <w:t>入库</w:t>
            </w:r>
            <w:r>
              <w:rPr>
                <w:rFonts w:hint="eastAsia" w:ascii="仿宋" w:hAnsi="仿宋" w:eastAsia="仿宋" w:cs="仿宋"/>
                <w:color w:val="000000"/>
                <w:sz w:val="24"/>
                <w:szCs w:val="24"/>
                <w:u w:val="none" w:color="auto"/>
                <w:lang w:val="en-US" w:eastAsia="zh-CN"/>
              </w:rPr>
              <w:t>--&gt;发货</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000000"/>
                <w:sz w:val="24"/>
                <w:szCs w:val="24"/>
                <w:u w:val="none" w:color="auto"/>
                <w:lang w:val="en-US" w:eastAsia="zh-CN"/>
              </w:rPr>
              <w:t>选择原材料：根据客户样品或图纸要求经行材质的选择，测量铝板的厚度、长宽尺寸，观察操作符合要求</w:t>
            </w:r>
          </w:p>
          <w:p>
            <w:pPr>
              <w:rPr>
                <w:rFonts w:hint="default"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000000"/>
                <w:sz w:val="24"/>
                <w:szCs w:val="24"/>
                <w:u w:val="none" w:color="auto"/>
                <w:lang w:val="en-US" w:eastAsia="zh-CN"/>
              </w:rPr>
              <w:t>剪裁：将选择好的铝板放在剪板机上经行裁剪，裁剪尺寸要与客户样品或图纸要求一致，用游标卡尺与盒尺经行检验，检验裁剪后的长度、宽度是否与图纸一致或于客户要求相同，观察操作符合要求</w:t>
            </w:r>
            <w:r>
              <w:rPr>
                <w:rFonts w:hint="eastAsia" w:ascii="仿宋" w:hAnsi="仿宋" w:eastAsia="仿宋" w:cs="仿宋"/>
                <w:color w:val="auto"/>
                <w:sz w:val="24"/>
                <w:szCs w:val="24"/>
                <w:u w:val="none" w:color="auto"/>
                <w:lang w:val="en-US" w:eastAsia="zh-CN"/>
              </w:rPr>
              <w:t>。</w:t>
            </w:r>
          </w:p>
          <w:p>
            <w:pPr>
              <w:rPr>
                <w:rFonts w:hint="eastAsia" w:ascii="仿宋" w:hAnsi="仿宋" w:eastAsia="仿宋" w:cs="仿宋"/>
                <w:color w:val="auto"/>
                <w:sz w:val="24"/>
                <w:szCs w:val="24"/>
                <w:u w:val="none" w:color="auto"/>
                <w:lang w:val="en-US"/>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000000"/>
                <w:sz w:val="24"/>
                <w:szCs w:val="24"/>
                <w:u w:val="none" w:color="auto"/>
                <w:lang w:val="en-US" w:eastAsia="zh-CN"/>
              </w:rPr>
              <w:t>刷漆：在铝合金面板喷一层约0．01mm厚的环氧锌黄底漆， 根据客户样品的要求，刷漆相应颜色的氨基漆或丙烯酸色漆，晾干，通过目测检验产品颜色与客户提供样板颜色，检验通过后转序，观察操作符合要求。</w:t>
            </w:r>
          </w:p>
          <w:p>
            <w:pPr>
              <w:rPr>
                <w:rFonts w:hint="eastAsia" w:ascii="仿宋" w:hAnsi="仿宋" w:eastAsia="仿宋" w:cs="仿宋"/>
                <w:color w:val="auto"/>
                <w:sz w:val="24"/>
                <w:szCs w:val="24"/>
                <w:u w:val="none" w:color="auto"/>
                <w:lang w:val="en-US"/>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000000"/>
                <w:sz w:val="24"/>
                <w:szCs w:val="24"/>
                <w:u w:val="none" w:color="auto"/>
                <w:lang w:val="en-US" w:eastAsia="zh-CN"/>
              </w:rPr>
              <w:t>丝网印刷：根据字体线条的粗细选择不同目数的丝网。刮板刮平，按照操作指导书进行，符合要求。</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000000"/>
                <w:sz w:val="24"/>
                <w:szCs w:val="24"/>
                <w:u w:val="none" w:color="auto"/>
                <w:lang w:val="en-US" w:eastAsia="zh-CN"/>
              </w:rPr>
              <w:t>喷绘：选用对应油墨，进行喷绘，过程中检查图文、位置是否清晰准确、字线边缘整齐、颜色正确、墨迹牢固与提供的图纸一致。观察严格按照作业指导书执行，操作符合要求。</w:t>
            </w:r>
          </w:p>
          <w:p>
            <w:pPr>
              <w:rPr>
                <w:rFonts w:hint="eastAsia" w:ascii="仿宋" w:hAnsi="仿宋" w:eastAsia="仿宋" w:cs="仿宋"/>
                <w:color w:val="auto"/>
                <w:sz w:val="24"/>
                <w:szCs w:val="24"/>
                <w:u w:val="none" w:color="auto"/>
                <w:lang w:val="en-US"/>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000000"/>
                <w:sz w:val="24"/>
                <w:szCs w:val="24"/>
                <w:u w:val="none" w:color="auto"/>
                <w:lang w:val="en-US" w:eastAsia="zh-CN"/>
              </w:rPr>
              <w:t>覆膜：根据图纸或顾客特殊要求，选用对应种类膜，通过目检冷裱膜、反光膜与铝板结合后，进入下一工序。</w:t>
            </w:r>
          </w:p>
          <w:p>
            <w:pPr>
              <w:rPr>
                <w:rFonts w:hint="eastAsia" w:ascii="仿宋" w:hAnsi="仿宋" w:eastAsia="仿宋" w:cs="仿宋"/>
                <w:color w:val="000000"/>
                <w:sz w:val="24"/>
                <w:szCs w:val="24"/>
                <w:u w:val="none" w:color="auto"/>
                <w:lang w:val="en-US" w:eastAsia="zh-CN"/>
              </w:rPr>
            </w:pPr>
            <w:r>
              <w:rPr>
                <w:rFonts w:hint="eastAsia" w:ascii="仿宋" w:hAnsi="仿宋" w:eastAsia="仿宋" w:cs="仿宋"/>
                <w:color w:val="auto"/>
                <w:sz w:val="24"/>
                <w:szCs w:val="24"/>
                <w:u w:val="none" w:color="auto"/>
              </w:rPr>
              <w:t>—</w:t>
            </w:r>
            <w:r>
              <w:rPr>
                <w:rFonts w:hint="eastAsia" w:ascii="仿宋" w:hAnsi="仿宋" w:eastAsia="仿宋" w:cs="仿宋"/>
                <w:color w:val="000000"/>
                <w:sz w:val="24"/>
                <w:szCs w:val="24"/>
                <w:u w:val="none" w:color="auto"/>
                <w:lang w:val="en-US" w:eastAsia="zh-CN"/>
              </w:rPr>
              <w:t>打眼：按图纸标注或客户要求需要四角打圆孔、拉长孔，通过目测钻孔个数和使用游标卡尺经行直径检测。</w:t>
            </w:r>
          </w:p>
          <w:p>
            <w:pPr>
              <w:pStyle w:val="5"/>
              <w:jc w:val="left"/>
              <w:rPr>
                <w:rFonts w:hint="eastAsia" w:ascii="仿宋" w:hAnsi="仿宋" w:eastAsia="仿宋" w:cs="仿宋"/>
                <w:color w:val="000000"/>
                <w:kern w:val="2"/>
                <w:sz w:val="24"/>
                <w:szCs w:val="24"/>
                <w:u w:val="none" w:color="auto"/>
                <w:lang w:val="en-US" w:eastAsia="zh-CN" w:bidi="ar-SA"/>
              </w:rPr>
            </w:pPr>
            <w:r>
              <w:rPr>
                <w:rFonts w:hint="eastAsia"/>
                <w:sz w:val="24"/>
                <w:szCs w:val="24"/>
                <w:u w:val="none" w:color="auto"/>
                <w:lang w:val="en-US" w:eastAsia="zh-CN"/>
              </w:rPr>
              <w:t>---</w:t>
            </w:r>
            <w:r>
              <w:rPr>
                <w:rFonts w:hint="eastAsia" w:ascii="仿宋" w:hAnsi="仿宋" w:eastAsia="仿宋" w:cs="仿宋"/>
                <w:color w:val="000000"/>
                <w:kern w:val="2"/>
                <w:sz w:val="24"/>
                <w:szCs w:val="24"/>
                <w:u w:val="none" w:color="auto"/>
                <w:lang w:val="en-US" w:eastAsia="zh-CN" w:bidi="ar-SA"/>
              </w:rPr>
              <w:t>检验：通过目检材质、数量、颜色、字体、边框、图案要与客户样品或图纸要求一致，通过游标卡尺对产品的长度、宽度、厚度经行检验，检查无误后进入下一工序</w:t>
            </w:r>
          </w:p>
          <w:p>
            <w:pPr>
              <w:pStyle w:val="5"/>
              <w:bidi w:val="0"/>
              <w:jc w:val="left"/>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w:t>
            </w:r>
            <w:r>
              <w:rPr>
                <w:rFonts w:hint="eastAsia" w:ascii="仿宋" w:hAnsi="仿宋" w:eastAsia="仿宋" w:cs="仿宋"/>
                <w:color w:val="000000"/>
                <w:kern w:val="2"/>
                <w:sz w:val="24"/>
                <w:szCs w:val="24"/>
                <w:u w:val="none" w:color="auto"/>
                <w:lang w:val="en-US" w:eastAsia="zh-CN" w:bidi="ar-SA"/>
              </w:rPr>
              <w:t>包装：使用塑料膜将其包裹严密，无漏包点，再使用木板经行隔离包装</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d) 使用适宜的设备和过程环境；</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主要</w:t>
            </w:r>
            <w:r>
              <w:rPr>
                <w:rFonts w:hint="eastAsia" w:ascii="仿宋" w:hAnsi="仿宋" w:eastAsia="仿宋" w:cs="仿宋"/>
                <w:sz w:val="24"/>
                <w:szCs w:val="24"/>
                <w:u w:val="none" w:color="auto"/>
                <w:lang w:eastAsia="zh-CN"/>
              </w:rPr>
              <w:t>生产</w:t>
            </w:r>
            <w:r>
              <w:rPr>
                <w:rFonts w:hint="eastAsia" w:ascii="仿宋" w:hAnsi="仿宋" w:eastAsia="仿宋" w:cs="仿宋"/>
                <w:sz w:val="24"/>
                <w:szCs w:val="24"/>
                <w:u w:val="none" w:color="auto"/>
              </w:rPr>
              <w:t>设备：</w:t>
            </w:r>
            <w:r>
              <w:rPr>
                <w:rFonts w:hint="eastAsia" w:ascii="仿宋" w:hAnsi="仿宋" w:eastAsia="仿宋" w:cs="仿宋"/>
                <w:color w:val="000000"/>
                <w:spacing w:val="-10"/>
                <w:sz w:val="24"/>
                <w:szCs w:val="24"/>
                <w:u w:val="none" w:color="auto"/>
                <w:lang w:val="en-US" w:eastAsia="zh-CN"/>
              </w:rPr>
              <w:t>刻字机、写真机、裁板机、打包机、UV平板打印机、台钻</w:t>
            </w:r>
            <w:r>
              <w:rPr>
                <w:rFonts w:hint="eastAsia" w:ascii="仿宋" w:hAnsi="仿宋" w:eastAsia="仿宋" w:cs="仿宋"/>
                <w:sz w:val="24"/>
                <w:szCs w:val="24"/>
                <w:u w:val="none" w:color="auto"/>
              </w:rPr>
              <w:t>等，可以满足生产需要</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设备精度保证，维修及时，有设备日常保养记录.</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过程环境：详见 7.1.4 审核记录</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e）指派胜任的人员，包括所要求的资格；</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f) 公司</w:t>
            </w:r>
            <w:r>
              <w:rPr>
                <w:rFonts w:hint="eastAsia" w:ascii="仿宋" w:hAnsi="仿宋" w:eastAsia="仿宋" w:cs="仿宋"/>
                <w:color w:val="auto"/>
                <w:sz w:val="24"/>
                <w:szCs w:val="24"/>
                <w:u w:val="none" w:color="auto"/>
              </w:rPr>
              <w:t>将</w:t>
            </w:r>
            <w:r>
              <w:rPr>
                <w:rFonts w:hint="eastAsia" w:ascii="仿宋" w:hAnsi="仿宋" w:eastAsia="仿宋" w:cs="仿宋"/>
                <w:color w:val="auto"/>
                <w:sz w:val="24"/>
                <w:szCs w:val="24"/>
                <w:u w:val="none" w:color="auto"/>
                <w:lang w:val="en-US" w:eastAsia="zh-CN"/>
              </w:rPr>
              <w:t>喷绘</w:t>
            </w:r>
            <w:r>
              <w:rPr>
                <w:rFonts w:hint="eastAsia" w:ascii="仿宋" w:hAnsi="仿宋" w:eastAsia="仿宋" w:cs="仿宋"/>
                <w:color w:val="auto"/>
                <w:sz w:val="24"/>
                <w:szCs w:val="24"/>
                <w:u w:val="none" w:color="auto"/>
                <w:lang w:eastAsia="zh-CN"/>
              </w:rPr>
              <w:t>识别</w:t>
            </w:r>
            <w:r>
              <w:rPr>
                <w:rFonts w:hint="eastAsia" w:ascii="仿宋" w:hAnsi="仿宋" w:eastAsia="仿宋" w:cs="仿宋"/>
                <w:color w:val="auto"/>
                <w:sz w:val="24"/>
                <w:szCs w:val="24"/>
                <w:u w:val="none" w:color="auto"/>
              </w:rPr>
              <w:t>为特殊过</w:t>
            </w:r>
            <w:r>
              <w:rPr>
                <w:rFonts w:hint="eastAsia" w:ascii="仿宋" w:hAnsi="仿宋" w:eastAsia="仿宋" w:cs="仿宋"/>
                <w:sz w:val="24"/>
                <w:szCs w:val="24"/>
                <w:u w:val="none" w:color="auto"/>
              </w:rPr>
              <w:t>程进行控制</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现场出示了特殊过程确认记录：</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查</w:t>
            </w:r>
            <w:r>
              <w:rPr>
                <w:rFonts w:hint="eastAsia" w:ascii="仿宋" w:hAnsi="仿宋" w:eastAsia="仿宋" w:cs="仿宋"/>
                <w:color w:val="auto"/>
                <w:sz w:val="24"/>
                <w:szCs w:val="24"/>
                <w:u w:val="none" w:color="auto"/>
                <w:lang w:eastAsia="zh-CN"/>
              </w:rPr>
              <w:t>“过程确认记录”，</w:t>
            </w:r>
            <w:r>
              <w:rPr>
                <w:rFonts w:hint="eastAsia" w:ascii="仿宋" w:hAnsi="仿宋" w:eastAsia="仿宋" w:cs="仿宋"/>
                <w:color w:val="auto"/>
                <w:sz w:val="24"/>
                <w:szCs w:val="24"/>
                <w:u w:val="none" w:color="auto"/>
              </w:rPr>
              <w:t>从</w:t>
            </w:r>
            <w:r>
              <w:rPr>
                <w:rFonts w:hint="eastAsia" w:ascii="仿宋" w:hAnsi="仿宋" w:eastAsia="仿宋" w:cs="仿宋"/>
                <w:color w:val="auto"/>
                <w:sz w:val="24"/>
                <w:szCs w:val="24"/>
                <w:u w:val="none" w:color="auto"/>
                <w:lang w:eastAsia="zh-CN"/>
              </w:rPr>
              <w:t>操作人员能力、生产设备能力、工艺参数</w:t>
            </w:r>
            <w:r>
              <w:rPr>
                <w:rFonts w:hint="eastAsia" w:ascii="仿宋" w:hAnsi="仿宋" w:eastAsia="仿宋" w:cs="仿宋"/>
                <w:color w:val="auto"/>
                <w:sz w:val="24"/>
                <w:szCs w:val="24"/>
                <w:u w:val="none" w:color="auto"/>
              </w:rPr>
              <w:t>等方面进行了确认。 确认结论：</w:t>
            </w:r>
            <w:r>
              <w:rPr>
                <w:rFonts w:hint="eastAsia" w:ascii="仿宋" w:hAnsi="仿宋" w:eastAsia="仿宋" w:cs="仿宋"/>
                <w:color w:val="auto"/>
                <w:sz w:val="24"/>
                <w:szCs w:val="24"/>
                <w:u w:val="none" w:color="auto"/>
                <w:lang w:eastAsia="zh-CN"/>
              </w:rPr>
              <w:t>可以保证产品质量</w:t>
            </w:r>
            <w:r>
              <w:rPr>
                <w:rFonts w:hint="eastAsia" w:ascii="仿宋" w:hAnsi="仿宋" w:eastAsia="仿宋" w:cs="仿宋"/>
                <w:color w:val="auto"/>
                <w:sz w:val="24"/>
                <w:szCs w:val="24"/>
                <w:u w:val="none" w:color="auto"/>
              </w:rPr>
              <w:t>。</w:t>
            </w:r>
          </w:p>
          <w:p>
            <w:pPr>
              <w:rPr>
                <w:rFonts w:hint="eastAsia" w:ascii="仿宋" w:hAnsi="仿宋" w:eastAsia="仿宋" w:cs="仿宋"/>
                <w:color w:val="auto"/>
                <w:sz w:val="24"/>
                <w:szCs w:val="24"/>
                <w:u w:val="none" w:color="auto"/>
                <w:lang w:val="en-US"/>
              </w:rPr>
            </w:pPr>
            <w:r>
              <w:rPr>
                <w:rFonts w:hint="eastAsia" w:ascii="仿宋" w:hAnsi="仿宋" w:eastAsia="仿宋" w:cs="仿宋"/>
                <w:color w:val="auto"/>
                <w:sz w:val="24"/>
                <w:szCs w:val="24"/>
                <w:u w:val="none" w:color="auto"/>
              </w:rPr>
              <w:t>确认人</w:t>
            </w:r>
            <w:r>
              <w:rPr>
                <w:rFonts w:hint="eastAsia" w:ascii="仿宋" w:hAnsi="仿宋" w:eastAsia="仿宋" w:cs="仿宋"/>
                <w:color w:val="auto"/>
                <w:sz w:val="24"/>
                <w:szCs w:val="24"/>
                <w:u w:val="none" w:color="auto"/>
                <w:lang w:eastAsia="zh-CN"/>
              </w:rPr>
              <w:t>：</w:t>
            </w:r>
            <w:r>
              <w:rPr>
                <w:rFonts w:hint="eastAsia" w:ascii="宋体"/>
                <w:sz w:val="24"/>
                <w:u w:val="none" w:color="auto"/>
              </w:rPr>
              <w:t>刘亚辰</w:t>
            </w:r>
            <w:r>
              <w:rPr>
                <w:rFonts w:hint="eastAsia" w:ascii="仿宋" w:hAnsi="仿宋" w:eastAsia="仿宋" w:cs="仿宋"/>
                <w:color w:val="auto"/>
                <w:sz w:val="24"/>
                <w:szCs w:val="24"/>
                <w:u w:val="none" w:color="auto"/>
                <w:lang w:val="en-US" w:eastAsia="zh-CN"/>
              </w:rPr>
              <w:t xml:space="preserve">  2021.3.2</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目前该工序运行稳定</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无需再确认.</w:t>
            </w:r>
          </w:p>
          <w:p>
            <w:pPr>
              <w:rPr>
                <w:rFonts w:hint="eastAsia" w:ascii="仿宋" w:hAnsi="仿宋" w:eastAsia="仿宋" w:cs="仿宋"/>
                <w:color w:val="auto"/>
                <w:sz w:val="24"/>
                <w:szCs w:val="24"/>
                <w:u w:val="none" w:color="auto"/>
              </w:rPr>
            </w:pPr>
            <w:r>
              <w:rPr>
                <w:rFonts w:hint="eastAsia" w:ascii="仿宋" w:hAnsi="仿宋" w:eastAsia="仿宋" w:cs="仿宋"/>
                <w:sz w:val="24"/>
                <w:szCs w:val="24"/>
                <w:u w:val="none" w:color="auto"/>
              </w:rPr>
              <w:t>g) 实施防止人为错误的措施</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体系文件中明确规定了不合格品控制要求：包括原材料的不合格品，生产加工中的不合格品</w:t>
            </w:r>
            <w:r>
              <w:rPr>
                <w:rFonts w:hint="eastAsia" w:ascii="仿宋" w:hAnsi="仿宋" w:eastAsia="仿宋" w:cs="仿宋"/>
                <w:color w:val="auto"/>
                <w:sz w:val="24"/>
                <w:szCs w:val="24"/>
                <w:u w:val="none" w:color="auto"/>
              </w:rPr>
              <w:t>均不准转序，必须按照相关文件、制度执行。</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现场查验：原材料进货检验均有检验员签字后方可放行；</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生产过程的控制由各自工序检验合格后，方可放行；</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成品的检验必须经主管质量负责人确认签字后方可交付。</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对不影响使用功能的产品必须经总经理授权后，方可放行。</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h) 实施产品和服务的放行、交付和交付后的活动：</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查产品交付：根据合同要求进行产品交付。</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查交付后的活动：产品交付后的活动直接由供销部负责改进落实。</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标识和可追溯性</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8.5.2</w:t>
            </w:r>
          </w:p>
        </w:tc>
        <w:tc>
          <w:tcPr>
            <w:tcW w:w="10745" w:type="dxa"/>
            <w:noWrap w:val="0"/>
            <w:vAlign w:val="center"/>
          </w:tcPr>
          <w:p>
            <w:pP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rPr>
              <w:t>查看产品标识：原料</w:t>
            </w:r>
            <w:r>
              <w:rPr>
                <w:rFonts w:hint="eastAsia" w:ascii="仿宋" w:hAnsi="仿宋" w:eastAsia="仿宋" w:cs="仿宋"/>
                <w:sz w:val="24"/>
                <w:szCs w:val="24"/>
                <w:u w:val="none" w:color="auto"/>
                <w:lang w:val="en-US" w:eastAsia="zh-CN"/>
              </w:rPr>
              <w:t>为铝板、pvc版，材料种类少，易于识别，做了简单的</w:t>
            </w:r>
            <w:r>
              <w:rPr>
                <w:rFonts w:hint="eastAsia" w:ascii="仿宋" w:hAnsi="仿宋" w:eastAsia="仿宋" w:cs="仿宋"/>
                <w:sz w:val="24"/>
                <w:szCs w:val="24"/>
                <w:u w:val="none" w:color="auto"/>
              </w:rPr>
              <w:t>标识</w:t>
            </w:r>
            <w:r>
              <w:rPr>
                <w:rFonts w:hint="eastAsia" w:ascii="仿宋" w:hAnsi="仿宋" w:eastAsia="仿宋" w:cs="仿宋"/>
                <w:sz w:val="24"/>
                <w:szCs w:val="24"/>
                <w:u w:val="none" w:color="auto"/>
                <w:lang w:eastAsia="zh-CN"/>
              </w:rPr>
              <w:t>；</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材料外包装上加贴标志</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检验合格证.</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状态标识：合格 不合格 原料 半成品 成品</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原料库，库房划分了不同材料区，分区</w:t>
            </w:r>
            <w:r>
              <w:rPr>
                <w:rFonts w:hint="eastAsia" w:ascii="仿宋" w:hAnsi="仿宋" w:eastAsia="仿宋" w:cs="仿宋"/>
                <w:color w:val="auto"/>
                <w:sz w:val="24"/>
                <w:szCs w:val="24"/>
                <w:u w:val="none" w:color="auto"/>
                <w:lang w:val="en-US" w:eastAsia="zh-CN"/>
              </w:rPr>
              <w:t>不太明显</w:t>
            </w:r>
            <w:r>
              <w:rPr>
                <w:rFonts w:hint="eastAsia" w:ascii="仿宋" w:hAnsi="仿宋" w:eastAsia="仿宋" w:cs="仿宋"/>
                <w:color w:val="auto"/>
                <w:sz w:val="24"/>
                <w:szCs w:val="24"/>
                <w:u w:val="none" w:color="auto"/>
              </w:rPr>
              <w:t>，各种物料摆放</w:t>
            </w:r>
            <w:r>
              <w:rPr>
                <w:rFonts w:hint="eastAsia" w:ascii="仿宋" w:hAnsi="仿宋" w:eastAsia="仿宋" w:cs="仿宋"/>
                <w:color w:val="auto"/>
                <w:sz w:val="24"/>
                <w:szCs w:val="24"/>
                <w:u w:val="none" w:color="auto"/>
                <w:lang w:val="en-US" w:eastAsia="zh-CN"/>
              </w:rPr>
              <w:t>基本符合</w:t>
            </w:r>
            <w:r>
              <w:rPr>
                <w:rFonts w:hint="eastAsia" w:ascii="仿宋" w:hAnsi="仿宋" w:eastAsia="仿宋" w:cs="仿宋"/>
                <w:color w:val="auto"/>
                <w:sz w:val="24"/>
                <w:szCs w:val="24"/>
                <w:u w:val="none" w:color="auto"/>
              </w:rPr>
              <w:t>，</w:t>
            </w:r>
            <w:r>
              <w:rPr>
                <w:rFonts w:hint="eastAsia" w:ascii="仿宋" w:hAnsi="仿宋" w:eastAsia="仿宋" w:cs="仿宋"/>
                <w:color w:val="auto"/>
                <w:sz w:val="24"/>
                <w:szCs w:val="24"/>
                <w:u w:val="none" w:color="auto"/>
                <w:lang w:val="en-US" w:eastAsia="zh-CN"/>
              </w:rPr>
              <w:t>需要在环境7.1.4条款改善时一起升</w:t>
            </w:r>
            <w:r>
              <w:rPr>
                <w:rFonts w:hint="eastAsia" w:ascii="仿宋" w:hAnsi="仿宋" w:eastAsia="仿宋" w:cs="仿宋"/>
                <w:color w:val="auto"/>
                <w:sz w:val="24"/>
                <w:szCs w:val="24"/>
                <w:u w:val="none" w:color="auto"/>
              </w:rPr>
              <w:t>。</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查产品标志、使用说明等相关内容：成品表面印有产品名称、规格型号、生产日期、批号等标识.</w:t>
            </w:r>
          </w:p>
          <w:p>
            <w:pPr>
              <w:rPr>
                <w:rFonts w:hint="eastAsia" w:ascii="仿宋" w:hAnsi="仿宋" w:eastAsia="仿宋" w:cs="仿宋"/>
                <w:sz w:val="24"/>
                <w:szCs w:val="24"/>
                <w:u w:val="none" w:color="auto"/>
              </w:rPr>
            </w:pPr>
            <w:r>
              <w:rPr>
                <w:rFonts w:hint="eastAsia" w:ascii="仿宋" w:hAnsi="仿宋" w:eastAsia="仿宋" w:cs="仿宋"/>
                <w:color w:val="auto"/>
                <w:sz w:val="24"/>
                <w:szCs w:val="24"/>
                <w:u w:val="none" w:color="auto"/>
              </w:rPr>
              <w:t>追溯性：根据产品标签——生产日期、批号——个人</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可满足追溯要求。</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产品防护</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8.5.4</w:t>
            </w:r>
          </w:p>
        </w:tc>
        <w:tc>
          <w:tcPr>
            <w:tcW w:w="10745" w:type="dxa"/>
            <w:noWrap w:val="0"/>
            <w:vAlign w:val="center"/>
          </w:tcPr>
          <w:p>
            <w:pPr>
              <w:spacing w:line="340" w:lineRule="exact"/>
              <w:rPr>
                <w:rFonts w:hint="eastAsia" w:ascii="仿宋" w:hAnsi="仿宋" w:eastAsia="仿宋" w:cs="仿宋"/>
                <w:sz w:val="24"/>
                <w:szCs w:val="24"/>
                <w:u w:val="none" w:color="auto"/>
              </w:rPr>
            </w:pPr>
            <w:r>
              <w:rPr>
                <w:rFonts w:hint="eastAsia" w:ascii="仿宋" w:hAnsi="仿宋" w:eastAsia="仿宋" w:cs="仿宋"/>
                <w:sz w:val="24"/>
                <w:szCs w:val="24"/>
                <w:u w:val="none" w:color="auto"/>
              </w:rPr>
              <w:t>该公司产品无特殊防护要求，产品在搬运过程中采取人工搬运，避免磕碰</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对箱体运输过程中顾客有要求时，用塑料膜、木板进行包装。包装好的箱体按相应标准的要求进行堆放，不可以露天存放、曝晒、淋雨、防护措施得当，满足要求。有专门的库管员进行保管，出入库登记手续齐全，</w:t>
            </w:r>
            <w:r>
              <w:rPr>
                <w:rFonts w:hint="eastAsia" w:ascii="仿宋" w:hAnsi="仿宋" w:eastAsia="仿宋" w:cs="仿宋"/>
                <w:sz w:val="24"/>
                <w:szCs w:val="24"/>
                <w:u w:val="none" w:color="auto"/>
                <w:lang w:eastAsia="zh-CN"/>
              </w:rPr>
              <w:t>管</w:t>
            </w:r>
            <w:r>
              <w:rPr>
                <w:rFonts w:hint="eastAsia" w:ascii="仿宋" w:hAnsi="仿宋" w:eastAsia="仿宋" w:cs="仿宋"/>
                <w:sz w:val="24"/>
                <w:szCs w:val="24"/>
                <w:u w:val="none" w:color="auto"/>
              </w:rPr>
              <w:t>理比较规范。</w:t>
            </w:r>
          </w:p>
          <w:p>
            <w:pPr>
              <w:spacing w:line="340" w:lineRule="exact"/>
              <w:rPr>
                <w:rFonts w:hint="eastAsia" w:ascii="仿宋" w:hAnsi="仿宋" w:eastAsia="仿宋" w:cs="仿宋"/>
                <w:sz w:val="24"/>
                <w:szCs w:val="24"/>
                <w:u w:val="none" w:color="auto"/>
              </w:rPr>
            </w:pPr>
            <w:r>
              <w:rPr>
                <w:rFonts w:hint="eastAsia" w:ascii="仿宋" w:hAnsi="仿宋" w:eastAsia="仿宋" w:cs="仿宋"/>
                <w:sz w:val="24"/>
                <w:szCs w:val="24"/>
                <w:u w:val="none" w:color="auto"/>
              </w:rPr>
              <w:t>有消防器材——灭火器，能够有效的对产品进行防护措施。</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变更的控制</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8.5.6</w:t>
            </w:r>
          </w:p>
        </w:tc>
        <w:tc>
          <w:tcPr>
            <w:tcW w:w="10745"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查变更的控制：</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经与生产部门沟通，销售合同评审后，按合同要求进行组装并交付，如发现标的物与顾客要求不一致的，与客户商量，重新签订合同，交货期延期的，与顾客商量，得到顾客确认后，再及时发货，并对延期的原因进行分析，避免下次再发生，经了解，目前没有发生对</w:t>
            </w:r>
            <w:r>
              <w:rPr>
                <w:rFonts w:hint="eastAsia" w:ascii="仿宋" w:hAnsi="仿宋" w:eastAsia="仿宋" w:cs="仿宋"/>
                <w:sz w:val="24"/>
                <w:szCs w:val="24"/>
                <w:u w:val="none" w:color="auto"/>
                <w:lang w:eastAsia="zh-CN"/>
              </w:rPr>
              <w:t>生产</w:t>
            </w:r>
            <w:r>
              <w:rPr>
                <w:rFonts w:hint="eastAsia" w:ascii="仿宋" w:hAnsi="仿宋" w:eastAsia="仿宋" w:cs="仿宋"/>
                <w:sz w:val="24"/>
                <w:szCs w:val="24"/>
                <w:u w:val="none" w:color="auto"/>
              </w:rPr>
              <w:t>和服务提供的更改的情况。</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产品和服务的放行</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8.6</w:t>
            </w:r>
          </w:p>
        </w:tc>
        <w:tc>
          <w:tcPr>
            <w:tcW w:w="10745"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经查</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编制了</w:t>
            </w:r>
            <w:r>
              <w:rPr>
                <w:rFonts w:hint="eastAsia" w:ascii="仿宋" w:hAnsi="仿宋" w:eastAsia="仿宋" w:cs="仿宋"/>
                <w:sz w:val="24"/>
                <w:szCs w:val="24"/>
                <w:u w:val="none" w:color="auto"/>
                <w:lang w:eastAsia="zh-CN"/>
              </w:rPr>
              <w:t>《产品监视和测量控制程序》、</w:t>
            </w:r>
            <w:r>
              <w:rPr>
                <w:rFonts w:hint="eastAsia" w:ascii="仿宋" w:hAnsi="仿宋" w:eastAsia="仿宋" w:cs="仿宋"/>
                <w:sz w:val="24"/>
                <w:szCs w:val="24"/>
                <w:u w:val="none" w:color="auto"/>
              </w:rPr>
              <w:t>《</w:t>
            </w:r>
            <w:r>
              <w:rPr>
                <w:rFonts w:hint="eastAsia" w:ascii="仿宋" w:hAnsi="仿宋" w:eastAsia="仿宋" w:cs="仿宋"/>
                <w:sz w:val="24"/>
                <w:szCs w:val="24"/>
                <w:u w:val="none" w:color="auto"/>
                <w:lang w:eastAsia="zh-CN"/>
              </w:rPr>
              <w:t>采购产品</w:t>
            </w:r>
            <w:r>
              <w:rPr>
                <w:rFonts w:hint="eastAsia" w:ascii="仿宋" w:hAnsi="仿宋" w:eastAsia="仿宋" w:cs="仿宋"/>
                <w:sz w:val="24"/>
                <w:szCs w:val="24"/>
                <w:u w:val="none" w:color="auto"/>
              </w:rPr>
              <w:t>检验规程》、</w:t>
            </w:r>
            <w:r>
              <w:rPr>
                <w:rFonts w:hint="eastAsia" w:ascii="仿宋" w:hAnsi="仿宋" w:eastAsia="仿宋" w:cs="仿宋"/>
                <w:sz w:val="24"/>
                <w:szCs w:val="24"/>
                <w:u w:val="none" w:color="auto"/>
                <w:lang w:eastAsia="zh-CN"/>
              </w:rPr>
              <w:t>《工艺规程》、</w:t>
            </w:r>
            <w:r>
              <w:rPr>
                <w:rFonts w:hint="eastAsia" w:ascii="仿宋" w:hAnsi="仿宋" w:eastAsia="仿宋" w:cs="仿宋"/>
                <w:sz w:val="24"/>
                <w:szCs w:val="24"/>
                <w:u w:val="none" w:color="auto"/>
              </w:rPr>
              <w:t>《</w:t>
            </w:r>
            <w:r>
              <w:rPr>
                <w:rFonts w:hint="eastAsia" w:ascii="仿宋" w:hAnsi="仿宋" w:eastAsia="仿宋" w:cs="仿宋"/>
                <w:sz w:val="24"/>
                <w:szCs w:val="24"/>
                <w:u w:val="none" w:color="auto"/>
                <w:lang w:val="en-US" w:eastAsia="zh-CN"/>
              </w:rPr>
              <w:t>成</w:t>
            </w:r>
            <w:r>
              <w:rPr>
                <w:rFonts w:hint="eastAsia" w:ascii="仿宋" w:hAnsi="仿宋" w:eastAsia="仿宋" w:cs="仿宋"/>
                <w:sz w:val="24"/>
                <w:szCs w:val="24"/>
                <w:u w:val="none" w:color="auto"/>
              </w:rPr>
              <w:t>品检验规程》规定了原材料</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成品的具体检验方式。检验主要依据</w:t>
            </w:r>
            <w:r>
              <w:rPr>
                <w:rFonts w:hint="eastAsia" w:ascii="仿宋" w:hAnsi="仿宋" w:eastAsia="仿宋" w:cs="仿宋"/>
                <w:sz w:val="24"/>
                <w:szCs w:val="24"/>
                <w:u w:val="none" w:color="auto"/>
                <w:lang w:val="en-US" w:eastAsia="zh-CN"/>
              </w:rPr>
              <w:t>顾客要求</w:t>
            </w:r>
            <w:r>
              <w:rPr>
                <w:rFonts w:hint="eastAsia" w:ascii="仿宋" w:hAnsi="仿宋" w:eastAsia="仿宋" w:cs="仿宋"/>
                <w:sz w:val="24"/>
                <w:szCs w:val="24"/>
                <w:u w:val="none" w:color="auto"/>
              </w:rPr>
              <w:t>和</w:t>
            </w:r>
            <w:r>
              <w:rPr>
                <w:rFonts w:hint="eastAsia" w:ascii="仿宋" w:hAnsi="仿宋" w:eastAsia="仿宋" w:cs="仿宋"/>
                <w:sz w:val="24"/>
                <w:szCs w:val="24"/>
                <w:u w:val="none" w:color="auto"/>
                <w:lang w:eastAsia="zh-CN"/>
              </w:rPr>
              <w:t>行业</w:t>
            </w:r>
            <w:r>
              <w:rPr>
                <w:rFonts w:hint="eastAsia" w:ascii="仿宋" w:hAnsi="仿宋" w:eastAsia="仿宋" w:cs="仿宋"/>
                <w:sz w:val="24"/>
                <w:szCs w:val="24"/>
                <w:u w:val="none" w:color="auto"/>
              </w:rPr>
              <w:t>标准等。</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rPr>
              <w:t>产品：</w:t>
            </w:r>
            <w:r>
              <w:rPr>
                <w:rFonts w:hint="eastAsia" w:ascii="仿宋" w:hAnsi="仿宋" w:eastAsia="仿宋" w:cs="仿宋"/>
                <w:sz w:val="24"/>
                <w:szCs w:val="24"/>
                <w:u w:val="none" w:color="auto"/>
                <w:lang w:val="en-US" w:eastAsia="zh-CN"/>
              </w:rPr>
              <w:t>标牌的制造</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eastAsia="zh-CN"/>
              </w:rPr>
              <w:t>采购的主要物质</w:t>
            </w:r>
            <w:r>
              <w:rPr>
                <w:rFonts w:hint="eastAsia" w:ascii="仿宋" w:hAnsi="仿宋" w:eastAsia="仿宋" w:cs="仿宋"/>
                <w:sz w:val="24"/>
                <w:szCs w:val="24"/>
                <w:u w:val="none" w:color="auto"/>
                <w:lang w:val="en-US" w:eastAsia="zh-CN"/>
              </w:rPr>
              <w:t>/服务：铝塑板、pvc版、油墨等</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1）原材料</w:t>
            </w:r>
          </w:p>
          <w:p>
            <w:pPr>
              <w:rPr>
                <w:rFonts w:hint="eastAsia" w:ascii="仿宋" w:hAnsi="仿宋" w:eastAsia="仿宋" w:cs="仿宋"/>
                <w:color w:val="auto"/>
                <w:sz w:val="24"/>
                <w:szCs w:val="24"/>
                <w:u w:val="none" w:color="auto"/>
              </w:rPr>
            </w:pPr>
            <w:r>
              <w:rPr>
                <w:rFonts w:hint="eastAsia" w:ascii="仿宋" w:hAnsi="仿宋" w:eastAsia="仿宋" w:cs="仿宋"/>
                <w:sz w:val="24"/>
                <w:szCs w:val="24"/>
                <w:u w:val="none" w:color="auto"/>
                <w:lang w:eastAsia="zh-CN"/>
              </w:rPr>
              <w:t>查“采购产品检验记录”</w:t>
            </w:r>
            <w:r>
              <w:rPr>
                <w:rFonts w:hint="eastAsia" w:ascii="仿宋" w:hAnsi="仿宋" w:eastAsia="仿宋" w:cs="仿宋"/>
                <w:sz w:val="24"/>
                <w:szCs w:val="24"/>
                <w:u w:val="none" w:color="auto"/>
              </w:rPr>
              <w:t>，包括</w:t>
            </w:r>
            <w:r>
              <w:rPr>
                <w:rFonts w:hint="eastAsia" w:ascii="仿宋" w:hAnsi="仿宋" w:eastAsia="仿宋" w:cs="仿宋"/>
                <w:sz w:val="24"/>
                <w:szCs w:val="24"/>
                <w:u w:val="none" w:color="auto"/>
                <w:lang w:eastAsia="zh-CN"/>
              </w:rPr>
              <w:t>产品</w:t>
            </w:r>
            <w:r>
              <w:rPr>
                <w:rFonts w:hint="eastAsia" w:ascii="仿宋" w:hAnsi="仿宋" w:eastAsia="仿宋" w:cs="仿宋"/>
                <w:sz w:val="24"/>
                <w:szCs w:val="24"/>
                <w:u w:val="none" w:color="auto"/>
              </w:rPr>
              <w:t>名称、规格</w:t>
            </w:r>
            <w:r>
              <w:rPr>
                <w:rFonts w:hint="eastAsia" w:ascii="仿宋" w:hAnsi="仿宋" w:eastAsia="仿宋" w:cs="仿宋"/>
                <w:sz w:val="24"/>
                <w:szCs w:val="24"/>
                <w:u w:val="none" w:color="auto"/>
                <w:lang w:eastAsia="zh-CN"/>
              </w:rPr>
              <w:t>型号</w:t>
            </w:r>
            <w:r>
              <w:rPr>
                <w:rFonts w:hint="eastAsia" w:ascii="仿宋" w:hAnsi="仿宋" w:eastAsia="仿宋" w:cs="仿宋"/>
                <w:sz w:val="24"/>
                <w:szCs w:val="24"/>
                <w:u w:val="none" w:color="auto"/>
              </w:rPr>
              <w:t>、进厂时间、</w:t>
            </w:r>
            <w:r>
              <w:rPr>
                <w:rFonts w:hint="eastAsia" w:ascii="仿宋" w:hAnsi="仿宋" w:eastAsia="仿宋" w:cs="仿宋"/>
                <w:sz w:val="24"/>
                <w:szCs w:val="24"/>
                <w:u w:val="none" w:color="auto"/>
                <w:lang w:eastAsia="zh-CN"/>
              </w:rPr>
              <w:t>采购</w:t>
            </w:r>
            <w:r>
              <w:rPr>
                <w:rFonts w:hint="eastAsia" w:ascii="仿宋" w:hAnsi="仿宋" w:eastAsia="仿宋" w:cs="仿宋"/>
                <w:sz w:val="24"/>
                <w:szCs w:val="24"/>
                <w:u w:val="none" w:color="auto"/>
              </w:rPr>
              <w:t>数量、</w:t>
            </w:r>
            <w:r>
              <w:rPr>
                <w:rFonts w:hint="eastAsia" w:ascii="仿宋" w:hAnsi="仿宋" w:eastAsia="仿宋" w:cs="仿宋"/>
                <w:sz w:val="24"/>
                <w:szCs w:val="24"/>
                <w:u w:val="none" w:color="auto"/>
                <w:lang w:eastAsia="zh-CN"/>
              </w:rPr>
              <w:t>检验项目、检验标准、检验结论、检验员、检验</w:t>
            </w:r>
            <w:r>
              <w:rPr>
                <w:rFonts w:hint="eastAsia" w:ascii="仿宋" w:hAnsi="仿宋" w:eastAsia="仿宋" w:cs="仿宋"/>
                <w:color w:val="auto"/>
                <w:sz w:val="24"/>
                <w:szCs w:val="24"/>
                <w:u w:val="none" w:color="auto"/>
                <w:lang w:eastAsia="zh-CN"/>
              </w:rPr>
              <w:t>日期</w:t>
            </w:r>
            <w:r>
              <w:rPr>
                <w:rFonts w:hint="eastAsia" w:ascii="仿宋" w:hAnsi="仿宋" w:eastAsia="仿宋" w:cs="仿宋"/>
                <w:color w:val="auto"/>
                <w:sz w:val="24"/>
                <w:szCs w:val="24"/>
                <w:u w:val="none" w:color="auto"/>
              </w:rPr>
              <w:t>等内容。</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抽取：产品名称：</w:t>
            </w:r>
            <w:r>
              <w:rPr>
                <w:rFonts w:hint="eastAsia" w:ascii="仿宋" w:hAnsi="仿宋" w:eastAsia="仿宋" w:cs="仿宋"/>
                <w:color w:val="auto"/>
                <w:sz w:val="24"/>
                <w:szCs w:val="24"/>
                <w:u w:val="none" w:color="auto"/>
                <w:lang w:val="en-US" w:eastAsia="zh-CN"/>
              </w:rPr>
              <w:t xml:space="preserve">铝塑板  </w:t>
            </w:r>
            <w:r>
              <w:rPr>
                <w:rFonts w:hint="eastAsia" w:ascii="仿宋" w:hAnsi="仿宋" w:eastAsia="仿宋" w:cs="仿宋"/>
                <w:color w:val="auto"/>
                <w:sz w:val="24"/>
                <w:szCs w:val="24"/>
                <w:u w:val="none" w:color="auto"/>
              </w:rPr>
              <w:t>进货日期：20</w:t>
            </w:r>
            <w:r>
              <w:rPr>
                <w:rFonts w:hint="eastAsia" w:ascii="仿宋" w:hAnsi="仿宋" w:eastAsia="仿宋" w:cs="仿宋"/>
                <w:color w:val="auto"/>
                <w:sz w:val="24"/>
                <w:szCs w:val="24"/>
                <w:u w:val="none" w:color="auto"/>
                <w:lang w:val="en-US" w:eastAsia="zh-CN"/>
              </w:rPr>
              <w:t>21.5.6</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rPr>
              <w:t>供货单位：</w:t>
            </w:r>
            <w:r>
              <w:rPr>
                <w:rFonts w:hint="eastAsia" w:ascii="仿宋" w:hAnsi="仿宋" w:eastAsia="仿宋" w:cs="仿宋"/>
                <w:color w:val="auto"/>
                <w:sz w:val="24"/>
                <w:szCs w:val="24"/>
                <w:u w:val="none" w:color="auto"/>
                <w:lang w:val="en-US" w:eastAsia="zh-CN"/>
              </w:rPr>
              <w:t xml:space="preserve">任丘市远大铝塑板  122*250cm    </w:t>
            </w:r>
            <w:r>
              <w:rPr>
                <w:rFonts w:hint="eastAsia" w:ascii="仿宋" w:hAnsi="仿宋" w:eastAsia="仿宋" w:cs="仿宋"/>
                <w:color w:val="auto"/>
                <w:sz w:val="24"/>
                <w:szCs w:val="24"/>
                <w:u w:val="none" w:color="auto"/>
              </w:rPr>
              <w:t>进货数量：</w:t>
            </w:r>
            <w:r>
              <w:rPr>
                <w:rFonts w:hint="eastAsia" w:ascii="仿宋" w:hAnsi="仿宋" w:eastAsia="仿宋" w:cs="仿宋"/>
                <w:color w:val="auto"/>
                <w:sz w:val="24"/>
                <w:szCs w:val="24"/>
                <w:u w:val="none" w:color="auto"/>
                <w:lang w:val="en-US" w:eastAsia="zh-CN"/>
              </w:rPr>
              <w:t>123张</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检验项目：外观</w:t>
            </w:r>
            <w:r>
              <w:rPr>
                <w:rFonts w:hint="eastAsia" w:ascii="仿宋" w:hAnsi="仿宋" w:eastAsia="仿宋" w:cs="仿宋"/>
                <w:color w:val="auto"/>
                <w:sz w:val="24"/>
                <w:szCs w:val="24"/>
                <w:u w:val="none" w:color="auto"/>
                <w:lang w:eastAsia="zh-CN"/>
              </w:rPr>
              <w:t>质量、</w:t>
            </w:r>
            <w:r>
              <w:rPr>
                <w:rFonts w:hint="eastAsia" w:ascii="仿宋" w:hAnsi="仿宋" w:eastAsia="仿宋" w:cs="仿宋"/>
                <w:color w:val="auto"/>
                <w:sz w:val="24"/>
                <w:szCs w:val="24"/>
                <w:u w:val="none" w:color="auto"/>
                <w:lang w:val="en-US" w:eastAsia="zh-CN"/>
              </w:rPr>
              <w:t>数量、材质单</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检验员：</w:t>
            </w:r>
            <w:r>
              <w:rPr>
                <w:rFonts w:hint="eastAsia" w:ascii="仿宋" w:hAnsi="仿宋" w:eastAsia="仿宋" w:cs="仿宋"/>
                <w:color w:val="auto"/>
                <w:sz w:val="24"/>
                <w:szCs w:val="24"/>
                <w:u w:val="none" w:color="auto"/>
                <w:lang w:val="en-US" w:eastAsia="zh-CN"/>
              </w:rPr>
              <w:t>范凯</w:t>
            </w:r>
            <w:r>
              <w:rPr>
                <w:rFonts w:hint="eastAsia" w:ascii="仿宋" w:hAnsi="仿宋" w:eastAsia="仿宋" w:cs="仿宋"/>
                <w:color w:val="auto"/>
                <w:sz w:val="24"/>
                <w:szCs w:val="24"/>
                <w:u w:val="none" w:color="auto"/>
              </w:rPr>
              <w:t xml:space="preserve">  日期：</w:t>
            </w:r>
            <w:r>
              <w:rPr>
                <w:rFonts w:hint="eastAsia" w:ascii="仿宋" w:hAnsi="仿宋" w:eastAsia="仿宋" w:cs="仿宋"/>
                <w:color w:val="auto"/>
                <w:sz w:val="24"/>
                <w:szCs w:val="24"/>
                <w:u w:val="none" w:color="auto"/>
                <w:lang w:val="en-US" w:eastAsia="zh-CN"/>
              </w:rPr>
              <w:t>2021.5.9</w:t>
            </w:r>
            <w:r>
              <w:rPr>
                <w:rFonts w:hint="eastAsia" w:ascii="仿宋" w:hAnsi="仿宋" w:eastAsia="仿宋" w:cs="仿宋"/>
                <w:color w:val="auto"/>
                <w:sz w:val="24"/>
                <w:szCs w:val="24"/>
                <w:u w:val="none" w:color="auto"/>
              </w:rPr>
              <w:t xml:space="preserve">   检验结论</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合格。</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抽取：产品名称：</w:t>
            </w:r>
            <w:r>
              <w:rPr>
                <w:rFonts w:hint="eastAsia" w:ascii="仿宋" w:hAnsi="仿宋" w:eastAsia="仿宋" w:cs="仿宋"/>
                <w:color w:val="auto"/>
                <w:sz w:val="24"/>
                <w:szCs w:val="24"/>
                <w:u w:val="none" w:color="auto"/>
                <w:lang w:val="en-US" w:eastAsia="zh-CN"/>
              </w:rPr>
              <w:t xml:space="preserve">铝卷 </w:t>
            </w:r>
            <w:r>
              <w:rPr>
                <w:rFonts w:hint="eastAsia" w:ascii="仿宋" w:hAnsi="仿宋" w:eastAsia="仿宋" w:cs="仿宋"/>
                <w:color w:val="auto"/>
                <w:sz w:val="24"/>
                <w:szCs w:val="24"/>
                <w:u w:val="none" w:color="auto"/>
              </w:rPr>
              <w:t>进货日期：</w:t>
            </w:r>
            <w:r>
              <w:rPr>
                <w:rFonts w:hint="eastAsia" w:ascii="仿宋" w:hAnsi="仿宋" w:eastAsia="仿宋" w:cs="仿宋"/>
                <w:color w:val="auto"/>
                <w:sz w:val="24"/>
                <w:szCs w:val="24"/>
                <w:u w:val="none" w:color="auto"/>
                <w:lang w:val="en-US" w:eastAsia="zh-CN"/>
              </w:rPr>
              <w:t>2021.6.2</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rPr>
              <w:t>供货单位：</w:t>
            </w:r>
            <w:r>
              <w:rPr>
                <w:rFonts w:hint="eastAsia" w:ascii="仿宋" w:hAnsi="仿宋" w:eastAsia="仿宋" w:cs="仿宋"/>
                <w:color w:val="auto"/>
                <w:sz w:val="24"/>
                <w:szCs w:val="24"/>
                <w:u w:val="none" w:color="auto"/>
                <w:lang w:val="en-US" w:eastAsia="zh-CN"/>
              </w:rPr>
              <w:t>山东凯之源铝业有限公司 0.258*1200</w:t>
            </w:r>
            <w:r>
              <w:rPr>
                <w:rFonts w:hint="eastAsia" w:ascii="仿宋" w:hAnsi="仿宋" w:eastAsia="仿宋" w:cs="仿宋"/>
                <w:color w:val="auto"/>
                <w:sz w:val="24"/>
                <w:szCs w:val="24"/>
                <w:u w:val="none" w:color="auto"/>
                <w:vertAlign w:val="superscript"/>
                <w:lang w:val="en-US" w:eastAsia="zh-CN"/>
              </w:rPr>
              <w:t>*</w:t>
            </w:r>
            <w:r>
              <w:rPr>
                <w:rFonts w:hint="eastAsia" w:ascii="仿宋" w:hAnsi="仿宋" w:eastAsia="仿宋" w:cs="仿宋"/>
                <w:color w:val="auto"/>
                <w:sz w:val="24"/>
                <w:szCs w:val="24"/>
                <w:u w:val="none" w:color="auto"/>
                <w:lang w:val="en-US" w:eastAsia="zh-CN"/>
              </w:rPr>
              <w:t xml:space="preserve">C </w:t>
            </w:r>
            <w:r>
              <w:rPr>
                <w:rFonts w:hint="eastAsia" w:ascii="仿宋" w:hAnsi="仿宋" w:eastAsia="仿宋" w:cs="仿宋"/>
                <w:color w:val="auto"/>
                <w:sz w:val="24"/>
                <w:szCs w:val="24"/>
                <w:u w:val="none" w:color="auto"/>
              </w:rPr>
              <w:t>进货数量：</w:t>
            </w:r>
            <w:r>
              <w:rPr>
                <w:rFonts w:hint="eastAsia" w:ascii="仿宋" w:hAnsi="仿宋" w:eastAsia="仿宋" w:cs="仿宋"/>
                <w:color w:val="auto"/>
                <w:sz w:val="24"/>
                <w:szCs w:val="24"/>
                <w:u w:val="none" w:color="auto"/>
                <w:lang w:val="en-US" w:eastAsia="zh-CN"/>
              </w:rPr>
              <w:t>2.78T</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检验项目：外观</w:t>
            </w:r>
            <w:r>
              <w:rPr>
                <w:rFonts w:hint="eastAsia" w:ascii="仿宋" w:hAnsi="仿宋" w:eastAsia="仿宋" w:cs="仿宋"/>
                <w:color w:val="auto"/>
                <w:sz w:val="24"/>
                <w:szCs w:val="24"/>
                <w:u w:val="none" w:color="auto"/>
                <w:lang w:eastAsia="zh-CN"/>
              </w:rPr>
              <w:t>质量、</w:t>
            </w:r>
            <w:r>
              <w:rPr>
                <w:rFonts w:hint="eastAsia" w:ascii="仿宋" w:hAnsi="仿宋" w:eastAsia="仿宋" w:cs="仿宋"/>
                <w:color w:val="auto"/>
                <w:sz w:val="24"/>
                <w:szCs w:val="24"/>
                <w:u w:val="none" w:color="auto"/>
                <w:lang w:val="en-US" w:eastAsia="zh-CN"/>
              </w:rPr>
              <w:t>数量、材质单</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检验员：</w:t>
            </w:r>
            <w:r>
              <w:rPr>
                <w:rFonts w:hint="eastAsia" w:ascii="仿宋" w:hAnsi="仿宋" w:eastAsia="仿宋" w:cs="仿宋"/>
                <w:color w:val="auto"/>
                <w:sz w:val="24"/>
                <w:szCs w:val="24"/>
                <w:u w:val="none" w:color="auto"/>
                <w:lang w:val="en-US" w:eastAsia="zh-CN"/>
              </w:rPr>
              <w:t>范凯</w:t>
            </w:r>
            <w:r>
              <w:rPr>
                <w:rFonts w:hint="eastAsia" w:ascii="仿宋" w:hAnsi="仿宋" w:eastAsia="仿宋" w:cs="仿宋"/>
                <w:color w:val="auto"/>
                <w:sz w:val="24"/>
                <w:szCs w:val="24"/>
                <w:u w:val="none" w:color="auto"/>
              </w:rPr>
              <w:t xml:space="preserve">  日期：</w:t>
            </w:r>
            <w:r>
              <w:rPr>
                <w:rFonts w:hint="eastAsia" w:ascii="仿宋" w:hAnsi="仿宋" w:eastAsia="仿宋" w:cs="仿宋"/>
                <w:color w:val="auto"/>
                <w:sz w:val="24"/>
                <w:szCs w:val="24"/>
                <w:u w:val="none" w:color="auto"/>
                <w:lang w:val="en-US" w:eastAsia="zh-CN"/>
              </w:rPr>
              <w:t>2021.6.5</w:t>
            </w:r>
            <w:r>
              <w:rPr>
                <w:rFonts w:hint="eastAsia" w:ascii="仿宋" w:hAnsi="仿宋" w:eastAsia="仿宋" w:cs="仿宋"/>
                <w:color w:val="auto"/>
                <w:sz w:val="24"/>
                <w:szCs w:val="24"/>
                <w:u w:val="none" w:color="auto"/>
              </w:rPr>
              <w:t xml:space="preserve">  检验结论</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合格。</w:t>
            </w:r>
          </w:p>
          <w:p>
            <w:pPr>
              <w:rPr>
                <w:rFonts w:hint="default"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抽取：产品名称：</w:t>
            </w:r>
            <w:r>
              <w:rPr>
                <w:rFonts w:hint="eastAsia" w:ascii="仿宋" w:hAnsi="仿宋" w:eastAsia="仿宋" w:cs="仿宋"/>
                <w:color w:val="auto"/>
                <w:sz w:val="24"/>
                <w:szCs w:val="24"/>
                <w:u w:val="none" w:color="auto"/>
                <w:lang w:val="en-US" w:eastAsia="zh-CN"/>
              </w:rPr>
              <w:t xml:space="preserve">亚克力板 </w:t>
            </w:r>
            <w:r>
              <w:rPr>
                <w:rFonts w:hint="eastAsia" w:ascii="仿宋" w:hAnsi="仿宋" w:eastAsia="仿宋" w:cs="仿宋"/>
                <w:color w:val="auto"/>
                <w:sz w:val="24"/>
                <w:szCs w:val="24"/>
                <w:u w:val="none" w:color="auto"/>
              </w:rPr>
              <w:t>进货日期：</w:t>
            </w:r>
            <w:r>
              <w:rPr>
                <w:rFonts w:hint="eastAsia" w:ascii="仿宋" w:hAnsi="仿宋" w:eastAsia="仿宋" w:cs="仿宋"/>
                <w:color w:val="auto"/>
                <w:sz w:val="24"/>
                <w:szCs w:val="24"/>
                <w:u w:val="none" w:color="auto"/>
                <w:lang w:val="en-US" w:eastAsia="zh-CN"/>
              </w:rPr>
              <w:t>2021.7.12</w:t>
            </w:r>
          </w:p>
          <w:p>
            <w:pPr>
              <w:rPr>
                <w:rFonts w:hint="default"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rPr>
              <w:t>供货单位：</w:t>
            </w:r>
            <w:r>
              <w:rPr>
                <w:rFonts w:hint="eastAsia" w:ascii="仿宋" w:hAnsi="仿宋" w:eastAsia="仿宋" w:cs="仿宋"/>
                <w:color w:val="auto"/>
                <w:sz w:val="24"/>
                <w:szCs w:val="24"/>
                <w:u w:val="none" w:color="auto"/>
                <w:lang w:val="en-US" w:eastAsia="zh-CN"/>
              </w:rPr>
              <w:t xml:space="preserve">河北广安广告材料有限公司 </w:t>
            </w:r>
            <w:r>
              <w:rPr>
                <w:rFonts w:hint="eastAsia" w:ascii="仿宋" w:hAnsi="仿宋" w:eastAsia="仿宋" w:cs="仿宋"/>
                <w:color w:val="auto"/>
                <w:sz w:val="24"/>
                <w:szCs w:val="24"/>
                <w:u w:val="none" w:color="auto"/>
              </w:rPr>
              <w:t>进货数量：</w:t>
            </w:r>
            <w:r>
              <w:rPr>
                <w:rFonts w:hint="eastAsia" w:ascii="仿宋" w:hAnsi="仿宋" w:eastAsia="仿宋" w:cs="仿宋"/>
                <w:color w:val="auto"/>
                <w:sz w:val="24"/>
                <w:szCs w:val="24"/>
                <w:u w:val="none" w:color="auto"/>
                <w:lang w:val="en-US" w:eastAsia="zh-CN"/>
              </w:rPr>
              <w:t>158张</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检验项目：外观</w:t>
            </w:r>
            <w:r>
              <w:rPr>
                <w:rFonts w:hint="eastAsia" w:ascii="仿宋" w:hAnsi="仿宋" w:eastAsia="仿宋" w:cs="仿宋"/>
                <w:color w:val="auto"/>
                <w:sz w:val="24"/>
                <w:szCs w:val="24"/>
                <w:u w:val="none" w:color="auto"/>
                <w:lang w:eastAsia="zh-CN"/>
              </w:rPr>
              <w:t>质量、</w:t>
            </w:r>
            <w:r>
              <w:rPr>
                <w:rFonts w:hint="eastAsia" w:ascii="仿宋" w:hAnsi="仿宋" w:eastAsia="仿宋" w:cs="仿宋"/>
                <w:color w:val="auto"/>
                <w:sz w:val="24"/>
                <w:szCs w:val="24"/>
                <w:u w:val="none" w:color="auto"/>
                <w:lang w:val="en-US" w:eastAsia="zh-CN"/>
              </w:rPr>
              <w:t>数量、材质单</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rPr>
              <w:t>检验员：</w:t>
            </w:r>
            <w:r>
              <w:rPr>
                <w:rFonts w:hint="eastAsia" w:ascii="仿宋" w:hAnsi="仿宋" w:eastAsia="仿宋" w:cs="仿宋"/>
                <w:color w:val="auto"/>
                <w:sz w:val="24"/>
                <w:szCs w:val="24"/>
                <w:u w:val="none" w:color="auto"/>
                <w:lang w:val="en-US" w:eastAsia="zh-CN"/>
              </w:rPr>
              <w:t>范凯</w:t>
            </w:r>
            <w:r>
              <w:rPr>
                <w:rFonts w:hint="eastAsia" w:ascii="仿宋" w:hAnsi="仿宋" w:eastAsia="仿宋" w:cs="仿宋"/>
                <w:color w:val="auto"/>
                <w:sz w:val="24"/>
                <w:szCs w:val="24"/>
                <w:u w:val="none" w:color="auto"/>
              </w:rPr>
              <w:t xml:space="preserve">  日期：</w:t>
            </w:r>
            <w:r>
              <w:rPr>
                <w:rFonts w:hint="eastAsia" w:ascii="仿宋" w:hAnsi="仿宋" w:eastAsia="仿宋" w:cs="仿宋"/>
                <w:color w:val="auto"/>
                <w:sz w:val="24"/>
                <w:szCs w:val="24"/>
                <w:u w:val="none" w:color="auto"/>
                <w:lang w:val="en-US" w:eastAsia="zh-CN"/>
              </w:rPr>
              <w:t>2021.7.15</w:t>
            </w:r>
            <w:r>
              <w:rPr>
                <w:rFonts w:hint="eastAsia" w:ascii="仿宋" w:hAnsi="仿宋" w:eastAsia="仿宋" w:cs="仿宋"/>
                <w:color w:val="auto"/>
                <w:sz w:val="24"/>
                <w:szCs w:val="24"/>
                <w:u w:val="none" w:color="auto"/>
              </w:rPr>
              <w:t xml:space="preserve">  检验结论</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合格。</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另查</w:t>
            </w:r>
            <w:r>
              <w:rPr>
                <w:rFonts w:hint="eastAsia" w:ascii="仿宋" w:hAnsi="仿宋" w:eastAsia="仿宋" w:cs="仿宋"/>
                <w:sz w:val="24"/>
                <w:szCs w:val="24"/>
                <w:u w:val="none" w:color="auto"/>
                <w:lang w:val="en-US" w:eastAsia="zh-CN"/>
              </w:rPr>
              <w:t>上述</w:t>
            </w:r>
            <w:r>
              <w:rPr>
                <w:rFonts w:hint="eastAsia" w:ascii="仿宋" w:hAnsi="仿宋" w:eastAsia="仿宋" w:cs="仿宋"/>
                <w:sz w:val="24"/>
                <w:szCs w:val="24"/>
                <w:u w:val="none" w:color="auto"/>
                <w:lang w:eastAsia="zh-CN"/>
              </w:rPr>
              <w:t>产品</w:t>
            </w:r>
            <w:r>
              <w:rPr>
                <w:rFonts w:hint="eastAsia" w:ascii="仿宋" w:hAnsi="仿宋" w:eastAsia="仿宋" w:cs="仿宋"/>
                <w:sz w:val="24"/>
                <w:szCs w:val="24"/>
                <w:u w:val="none" w:color="auto"/>
                <w:lang w:val="en-US" w:eastAsia="zh-CN"/>
              </w:rPr>
              <w:t>其他日期</w:t>
            </w:r>
            <w:r>
              <w:rPr>
                <w:rFonts w:hint="eastAsia" w:ascii="仿宋" w:hAnsi="仿宋" w:eastAsia="仿宋" w:cs="仿宋"/>
                <w:sz w:val="24"/>
                <w:szCs w:val="24"/>
                <w:u w:val="none" w:color="auto"/>
              </w:rPr>
              <w:t>的验证记录</w:t>
            </w:r>
            <w:r>
              <w:rPr>
                <w:rFonts w:hint="eastAsia" w:ascii="仿宋" w:hAnsi="仿宋" w:eastAsia="仿宋" w:cs="仿宋"/>
                <w:sz w:val="24"/>
                <w:szCs w:val="24"/>
                <w:u w:val="none" w:color="auto"/>
                <w:lang w:val="en-US" w:eastAsia="zh-CN"/>
              </w:rPr>
              <w:t>3</w:t>
            </w:r>
            <w:r>
              <w:rPr>
                <w:rFonts w:hint="eastAsia" w:ascii="仿宋" w:hAnsi="仿宋" w:eastAsia="仿宋" w:cs="仿宋"/>
                <w:sz w:val="24"/>
                <w:szCs w:val="24"/>
                <w:u w:val="none" w:color="auto"/>
              </w:rPr>
              <w:t>份，包括进货时间、检验指标、合格证明等内容，记录填写清晰完整，符合要求。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无在供方现场进行检验的情况。</w:t>
            </w:r>
          </w:p>
          <w:p>
            <w:pPr>
              <w:rPr>
                <w:rFonts w:hint="eastAsia" w:ascii="仿宋" w:hAnsi="仿宋" w:eastAsia="仿宋" w:cs="仿宋"/>
                <w:color w:val="FF0000"/>
                <w:sz w:val="24"/>
                <w:szCs w:val="24"/>
                <w:u w:val="none" w:color="auto"/>
              </w:rPr>
            </w:pPr>
            <w:r>
              <w:rPr>
                <w:rFonts w:hint="eastAsia" w:ascii="仿宋" w:hAnsi="仿宋" w:eastAsia="仿宋" w:cs="仿宋"/>
                <w:color w:val="FF0000"/>
                <w:sz w:val="24"/>
                <w:szCs w:val="24"/>
                <w:u w:val="none" w:color="auto"/>
                <w:lang w:val="en-US" w:eastAsia="zh-CN"/>
              </w:rPr>
              <w:t>2）</w:t>
            </w:r>
            <w:r>
              <w:rPr>
                <w:rFonts w:hint="eastAsia" w:ascii="仿宋" w:hAnsi="仿宋" w:eastAsia="仿宋" w:cs="仿宋"/>
                <w:color w:val="FF0000"/>
                <w:sz w:val="24"/>
                <w:szCs w:val="24"/>
                <w:u w:val="none" w:color="auto"/>
              </w:rPr>
              <w:t>半成品检验——工序检验</w:t>
            </w:r>
          </w:p>
          <w:p>
            <w:pPr>
              <w:rPr>
                <w:rFonts w:hint="eastAsia" w:ascii="仿宋" w:hAnsi="仿宋" w:eastAsia="仿宋" w:cs="仿宋"/>
                <w:color w:val="FF0000"/>
                <w:sz w:val="24"/>
                <w:szCs w:val="24"/>
                <w:u w:val="none" w:color="auto"/>
              </w:rPr>
            </w:pPr>
            <w:r>
              <w:rPr>
                <w:rFonts w:hint="eastAsia" w:ascii="仿宋" w:hAnsi="仿宋" w:eastAsia="仿宋" w:cs="仿宋"/>
                <w:color w:val="FF0000"/>
                <w:sz w:val="24"/>
                <w:szCs w:val="24"/>
                <w:u w:val="none" w:color="auto"/>
                <w:lang w:eastAsia="zh-CN"/>
              </w:rPr>
              <w:t>——抽</w:t>
            </w:r>
            <w:r>
              <w:rPr>
                <w:rFonts w:hint="eastAsia" w:ascii="仿宋" w:hAnsi="仿宋" w:eastAsia="仿宋" w:cs="仿宋"/>
                <w:color w:val="FF0000"/>
                <w:sz w:val="24"/>
                <w:szCs w:val="24"/>
                <w:u w:val="none" w:color="auto"/>
              </w:rPr>
              <w:t>20</w:t>
            </w:r>
            <w:r>
              <w:rPr>
                <w:rFonts w:hint="eastAsia" w:ascii="仿宋" w:hAnsi="仿宋" w:eastAsia="仿宋" w:cs="仿宋"/>
                <w:color w:val="FF0000"/>
                <w:sz w:val="24"/>
                <w:szCs w:val="24"/>
                <w:u w:val="none" w:color="auto"/>
                <w:lang w:val="en-US" w:eastAsia="zh-CN"/>
              </w:rPr>
              <w:t>21.5.28铝动设备标识牌过程</w:t>
            </w:r>
            <w:r>
              <w:rPr>
                <w:rFonts w:hint="eastAsia" w:ascii="仿宋" w:hAnsi="仿宋" w:eastAsia="仿宋" w:cs="仿宋"/>
                <w:color w:val="FF0000"/>
                <w:sz w:val="24"/>
                <w:szCs w:val="24"/>
                <w:u w:val="none" w:color="auto"/>
              </w:rPr>
              <w:t>检验报告，</w:t>
            </w:r>
            <w:r>
              <w:rPr>
                <w:rFonts w:hint="eastAsia" w:ascii="仿宋" w:hAnsi="仿宋" w:eastAsia="仿宋" w:cs="仿宋"/>
                <w:color w:val="FF0000"/>
                <w:sz w:val="24"/>
                <w:szCs w:val="24"/>
                <w:u w:val="none" w:color="auto"/>
                <w:lang w:eastAsia="zh-CN"/>
              </w:rPr>
              <w:t>规格：</w:t>
            </w:r>
            <w:r>
              <w:rPr>
                <w:rFonts w:hint="eastAsia" w:ascii="仿宋" w:hAnsi="仿宋" w:eastAsia="仿宋" w:cs="仿宋"/>
                <w:color w:val="FF0000"/>
                <w:sz w:val="24"/>
                <w:szCs w:val="24"/>
                <w:u w:val="none" w:color="auto"/>
                <w:lang w:val="en-US" w:eastAsia="zh-CN"/>
              </w:rPr>
              <w:t>55*35 厚度1.5mm</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15个，</w:t>
            </w:r>
            <w:r>
              <w:rPr>
                <w:rFonts w:hint="eastAsia" w:ascii="仿宋" w:hAnsi="仿宋" w:eastAsia="仿宋" w:cs="仿宋"/>
                <w:color w:val="FF0000"/>
                <w:sz w:val="24"/>
                <w:szCs w:val="24"/>
                <w:u w:val="none" w:color="auto"/>
                <w:lang w:eastAsia="zh-CN"/>
              </w:rPr>
              <w:t>项目</w:t>
            </w:r>
            <w:r>
              <w:rPr>
                <w:rFonts w:hint="eastAsia" w:ascii="仿宋" w:hAnsi="仿宋" w:eastAsia="仿宋" w:cs="仿宋"/>
                <w:color w:val="FF0000"/>
                <w:sz w:val="24"/>
                <w:szCs w:val="24"/>
                <w:u w:val="none" w:color="auto"/>
              </w:rPr>
              <w:t>包括：</w:t>
            </w:r>
            <w:r>
              <w:rPr>
                <w:rFonts w:hint="eastAsia" w:ascii="仿宋" w:hAnsi="仿宋" w:eastAsia="仿宋" w:cs="仿宋"/>
                <w:color w:val="FF0000"/>
                <w:sz w:val="24"/>
                <w:szCs w:val="24"/>
                <w:u w:val="none" w:color="auto"/>
                <w:lang w:val="en-US" w:eastAsia="zh-CN"/>
              </w:rPr>
              <w:t>产</w:t>
            </w:r>
            <w:r>
              <w:rPr>
                <w:rFonts w:hint="eastAsia" w:ascii="仿宋" w:hAnsi="仿宋" w:eastAsia="仿宋" w:cs="仿宋"/>
                <w:color w:val="FF0000"/>
                <w:sz w:val="24"/>
                <w:szCs w:val="24"/>
                <w:u w:val="none" w:color="auto"/>
              </w:rPr>
              <w:t>品名称</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single" w:color="auto"/>
                <w:lang w:val="en-US" w:eastAsia="zh-CN"/>
              </w:rPr>
              <w:t>动</w:t>
            </w:r>
            <w:r>
              <w:rPr>
                <w:rFonts w:hint="eastAsia" w:ascii="仿宋" w:hAnsi="仿宋" w:eastAsia="仿宋" w:cs="仿宋"/>
                <w:color w:val="FF0000"/>
                <w:sz w:val="24"/>
                <w:szCs w:val="24"/>
                <w:u w:val="none" w:color="auto"/>
                <w:lang w:val="en-US" w:eastAsia="zh-CN"/>
              </w:rPr>
              <w:t>设备标识牌</w:t>
            </w:r>
            <w:r>
              <w:rPr>
                <w:rFonts w:hint="eastAsia" w:ascii="仿宋" w:hAnsi="仿宋" w:eastAsia="仿宋" w:cs="仿宋"/>
                <w:color w:val="FF0000"/>
                <w:sz w:val="24"/>
                <w:szCs w:val="24"/>
                <w:u w:val="none" w:color="auto"/>
              </w:rPr>
              <w:t>、个数</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15个、工序名称及对应操作</w:t>
            </w:r>
            <w:r>
              <w:rPr>
                <w:rFonts w:hint="eastAsia" w:ascii="仿宋" w:hAnsi="仿宋" w:eastAsia="仿宋" w:cs="仿宋"/>
                <w:color w:val="FF0000"/>
                <w:sz w:val="24"/>
                <w:szCs w:val="24"/>
                <w:u w:val="none" w:color="auto"/>
              </w:rPr>
              <w:t>人</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各工序检验项目、</w:t>
            </w:r>
            <w:r>
              <w:rPr>
                <w:rFonts w:hint="eastAsia" w:ascii="仿宋" w:hAnsi="仿宋" w:eastAsia="仿宋" w:cs="仿宋"/>
                <w:color w:val="FF0000"/>
                <w:sz w:val="24"/>
                <w:szCs w:val="24"/>
                <w:u w:val="none" w:color="auto"/>
              </w:rPr>
              <w:t>检验人</w:t>
            </w:r>
            <w:r>
              <w:rPr>
                <w:rFonts w:hint="eastAsia" w:ascii="仿宋" w:hAnsi="仿宋" w:eastAsia="仿宋" w:cs="仿宋"/>
                <w:color w:val="FF0000"/>
                <w:sz w:val="24"/>
                <w:szCs w:val="24"/>
                <w:u w:val="none" w:color="auto"/>
                <w:lang w:val="en-US" w:eastAsia="zh-CN"/>
              </w:rPr>
              <w:t>及对应检验日期</w:t>
            </w:r>
            <w:r>
              <w:rPr>
                <w:rFonts w:hint="eastAsia" w:ascii="仿宋" w:hAnsi="仿宋" w:eastAsia="仿宋" w:cs="仿宋"/>
                <w:color w:val="FF0000"/>
                <w:sz w:val="24"/>
                <w:szCs w:val="24"/>
                <w:u w:val="none" w:color="auto"/>
              </w:rPr>
              <w:t>等项目，</w:t>
            </w:r>
          </w:p>
          <w:p>
            <w:pPr>
              <w:rPr>
                <w:rFonts w:hint="eastAsia" w:ascii="仿宋" w:hAnsi="仿宋" w:eastAsia="仿宋" w:cs="仿宋"/>
                <w:color w:val="FF0000"/>
                <w:sz w:val="24"/>
                <w:szCs w:val="24"/>
                <w:u w:val="none" w:color="auto"/>
              </w:rPr>
            </w:pPr>
            <w:r>
              <w:rPr>
                <w:rFonts w:hint="eastAsia" w:ascii="仿宋" w:hAnsi="仿宋" w:eastAsia="仿宋" w:cs="仿宋"/>
                <w:color w:val="FF0000"/>
                <w:sz w:val="24"/>
                <w:szCs w:val="24"/>
                <w:u w:val="none" w:color="auto"/>
              </w:rPr>
              <w:t>检验员：</w:t>
            </w:r>
            <w:r>
              <w:rPr>
                <w:rFonts w:hint="eastAsia" w:ascii="仿宋" w:hAnsi="仿宋" w:eastAsia="仿宋" w:cs="仿宋"/>
                <w:color w:val="FF0000"/>
                <w:sz w:val="24"/>
                <w:szCs w:val="24"/>
                <w:u w:val="none" w:color="auto"/>
                <w:lang w:val="en-US" w:eastAsia="zh-CN"/>
              </w:rPr>
              <w:t>孟玉华</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rPr>
              <w:t xml:space="preserve"> 结论</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rPr>
              <w:t>合格</w:t>
            </w:r>
          </w:p>
          <w:p>
            <w:pPr>
              <w:rPr>
                <w:rFonts w:hint="eastAsia" w:ascii="仿宋" w:hAnsi="仿宋" w:eastAsia="仿宋" w:cs="仿宋"/>
                <w:color w:val="FF0000"/>
                <w:sz w:val="24"/>
                <w:szCs w:val="24"/>
                <w:u w:val="none" w:color="auto"/>
              </w:rPr>
            </w:pPr>
            <w:r>
              <w:rPr>
                <w:rFonts w:hint="eastAsia" w:ascii="仿宋" w:hAnsi="仿宋" w:eastAsia="仿宋" w:cs="仿宋"/>
                <w:color w:val="FF0000"/>
                <w:sz w:val="24"/>
                <w:szCs w:val="24"/>
                <w:u w:val="none" w:color="auto"/>
                <w:lang w:eastAsia="zh-CN"/>
              </w:rPr>
              <w:t>——抽</w:t>
            </w:r>
            <w:r>
              <w:rPr>
                <w:rFonts w:hint="eastAsia" w:ascii="仿宋" w:hAnsi="仿宋" w:eastAsia="仿宋" w:cs="仿宋"/>
                <w:color w:val="FF0000"/>
                <w:sz w:val="24"/>
                <w:szCs w:val="24"/>
                <w:u w:val="none" w:color="auto"/>
              </w:rPr>
              <w:t>20</w:t>
            </w:r>
            <w:r>
              <w:rPr>
                <w:rFonts w:hint="eastAsia" w:ascii="仿宋" w:hAnsi="仿宋" w:eastAsia="仿宋" w:cs="仿宋"/>
                <w:color w:val="FF0000"/>
                <w:sz w:val="24"/>
                <w:szCs w:val="24"/>
                <w:u w:val="none" w:color="auto"/>
                <w:lang w:val="en-US" w:eastAsia="zh-CN"/>
              </w:rPr>
              <w:t>21.7.8 亚克力场所指示牌过程</w:t>
            </w:r>
            <w:r>
              <w:rPr>
                <w:rFonts w:hint="eastAsia" w:ascii="仿宋" w:hAnsi="仿宋" w:eastAsia="仿宋" w:cs="仿宋"/>
                <w:color w:val="FF0000"/>
                <w:sz w:val="24"/>
                <w:szCs w:val="24"/>
                <w:u w:val="none" w:color="auto"/>
              </w:rPr>
              <w:t>检验报告，</w:t>
            </w:r>
            <w:r>
              <w:rPr>
                <w:rFonts w:hint="eastAsia" w:ascii="仿宋" w:hAnsi="仿宋" w:eastAsia="仿宋" w:cs="仿宋"/>
                <w:color w:val="FF0000"/>
                <w:sz w:val="24"/>
                <w:szCs w:val="24"/>
                <w:u w:val="none" w:color="auto"/>
                <w:lang w:eastAsia="zh-CN"/>
              </w:rPr>
              <w:t>规格：</w:t>
            </w:r>
            <w:r>
              <w:rPr>
                <w:rFonts w:hint="eastAsia" w:ascii="仿宋" w:hAnsi="仿宋" w:eastAsia="仿宋" w:cs="仿宋"/>
                <w:color w:val="FF0000"/>
                <w:sz w:val="24"/>
                <w:szCs w:val="24"/>
                <w:u w:val="none" w:color="auto"/>
                <w:lang w:val="en-US" w:eastAsia="zh-CN"/>
              </w:rPr>
              <w:t>245*120 厚度3mm</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32个，</w:t>
            </w:r>
            <w:r>
              <w:rPr>
                <w:rFonts w:hint="eastAsia" w:ascii="仿宋" w:hAnsi="仿宋" w:eastAsia="仿宋" w:cs="仿宋"/>
                <w:color w:val="FF0000"/>
                <w:sz w:val="24"/>
                <w:szCs w:val="24"/>
                <w:u w:val="none" w:color="auto"/>
                <w:lang w:eastAsia="zh-CN"/>
              </w:rPr>
              <w:t>项目</w:t>
            </w:r>
            <w:r>
              <w:rPr>
                <w:rFonts w:hint="eastAsia" w:ascii="仿宋" w:hAnsi="仿宋" w:eastAsia="仿宋" w:cs="仿宋"/>
                <w:color w:val="FF0000"/>
                <w:sz w:val="24"/>
                <w:szCs w:val="24"/>
                <w:u w:val="none" w:color="auto"/>
              </w:rPr>
              <w:t>包括：</w:t>
            </w:r>
            <w:r>
              <w:rPr>
                <w:rFonts w:hint="eastAsia" w:ascii="仿宋" w:hAnsi="仿宋" w:eastAsia="仿宋" w:cs="仿宋"/>
                <w:color w:val="FF0000"/>
                <w:sz w:val="24"/>
                <w:szCs w:val="24"/>
                <w:u w:val="none" w:color="auto"/>
                <w:lang w:val="en-US" w:eastAsia="zh-CN"/>
              </w:rPr>
              <w:t>产</w:t>
            </w:r>
            <w:r>
              <w:rPr>
                <w:rFonts w:hint="eastAsia" w:ascii="仿宋" w:hAnsi="仿宋" w:eastAsia="仿宋" w:cs="仿宋"/>
                <w:color w:val="FF0000"/>
                <w:sz w:val="24"/>
                <w:szCs w:val="24"/>
                <w:u w:val="none" w:color="auto"/>
              </w:rPr>
              <w:t>品名称</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工程部、办公室、财务部等</w:t>
            </w:r>
            <w:r>
              <w:rPr>
                <w:rFonts w:hint="eastAsia" w:ascii="仿宋" w:hAnsi="仿宋" w:eastAsia="仿宋" w:cs="仿宋"/>
                <w:color w:val="FF0000"/>
                <w:sz w:val="24"/>
                <w:szCs w:val="24"/>
                <w:u w:val="none" w:color="auto"/>
              </w:rPr>
              <w:t>、个数</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32个、工序名称及对应操作</w:t>
            </w:r>
            <w:r>
              <w:rPr>
                <w:rFonts w:hint="eastAsia" w:ascii="仿宋" w:hAnsi="仿宋" w:eastAsia="仿宋" w:cs="仿宋"/>
                <w:color w:val="FF0000"/>
                <w:sz w:val="24"/>
                <w:szCs w:val="24"/>
                <w:u w:val="none" w:color="auto"/>
              </w:rPr>
              <w:t>人</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各工序检验项目、</w:t>
            </w:r>
            <w:r>
              <w:rPr>
                <w:rFonts w:hint="eastAsia" w:ascii="仿宋" w:hAnsi="仿宋" w:eastAsia="仿宋" w:cs="仿宋"/>
                <w:color w:val="FF0000"/>
                <w:sz w:val="24"/>
                <w:szCs w:val="24"/>
                <w:u w:val="none" w:color="auto"/>
              </w:rPr>
              <w:t>检验人</w:t>
            </w:r>
            <w:r>
              <w:rPr>
                <w:rFonts w:hint="eastAsia" w:ascii="仿宋" w:hAnsi="仿宋" w:eastAsia="仿宋" w:cs="仿宋"/>
                <w:color w:val="FF0000"/>
                <w:sz w:val="24"/>
                <w:szCs w:val="24"/>
                <w:u w:val="none" w:color="auto"/>
                <w:lang w:val="en-US" w:eastAsia="zh-CN"/>
              </w:rPr>
              <w:t>及对应检验日期</w:t>
            </w:r>
            <w:r>
              <w:rPr>
                <w:rFonts w:hint="eastAsia" w:ascii="仿宋" w:hAnsi="仿宋" w:eastAsia="仿宋" w:cs="仿宋"/>
                <w:color w:val="FF0000"/>
                <w:sz w:val="24"/>
                <w:szCs w:val="24"/>
                <w:u w:val="none" w:color="auto"/>
              </w:rPr>
              <w:t>等项目，</w:t>
            </w:r>
          </w:p>
          <w:p>
            <w:pPr>
              <w:rPr>
                <w:rFonts w:hint="eastAsia"/>
                <w:color w:val="FF0000"/>
              </w:rPr>
            </w:pPr>
            <w:r>
              <w:rPr>
                <w:rFonts w:hint="eastAsia" w:ascii="仿宋" w:hAnsi="仿宋" w:eastAsia="仿宋" w:cs="仿宋"/>
                <w:color w:val="FF0000"/>
                <w:sz w:val="24"/>
                <w:szCs w:val="24"/>
                <w:u w:val="none" w:color="auto"/>
              </w:rPr>
              <w:t>检验员：</w:t>
            </w:r>
            <w:r>
              <w:rPr>
                <w:rFonts w:hint="eastAsia" w:ascii="仿宋" w:hAnsi="仿宋" w:eastAsia="仿宋" w:cs="仿宋"/>
                <w:color w:val="FF0000"/>
                <w:sz w:val="24"/>
                <w:szCs w:val="24"/>
                <w:u w:val="none" w:color="auto"/>
                <w:lang w:val="en-US" w:eastAsia="zh-CN"/>
              </w:rPr>
              <w:t>孟玉华</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rPr>
              <w:t xml:space="preserve"> 结论</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rPr>
              <w:t>合格</w:t>
            </w:r>
            <w:bookmarkStart w:id="0" w:name="_GoBack"/>
            <w:bookmarkEnd w:id="0"/>
          </w:p>
          <w:p>
            <w:pPr>
              <w:rPr>
                <w:rFonts w:hint="eastAsia"/>
                <w:color w:val="FF0000"/>
                <w:u w:val="none" w:color="auto"/>
              </w:rPr>
            </w:pPr>
            <w:r>
              <w:rPr>
                <w:rFonts w:hint="eastAsia" w:ascii="仿宋" w:hAnsi="仿宋" w:eastAsia="仿宋" w:cs="仿宋"/>
                <w:color w:val="FF0000"/>
                <w:sz w:val="24"/>
                <w:szCs w:val="24"/>
                <w:u w:val="none" w:color="auto"/>
              </w:rPr>
              <w:t>抽查</w:t>
            </w:r>
            <w:r>
              <w:rPr>
                <w:rFonts w:hint="eastAsia" w:ascii="仿宋" w:hAnsi="仿宋" w:eastAsia="仿宋" w:cs="仿宋"/>
                <w:color w:val="FF0000"/>
                <w:sz w:val="24"/>
                <w:szCs w:val="24"/>
                <w:u w:val="none" w:color="auto"/>
                <w:lang w:val="en-US" w:eastAsia="zh-CN"/>
              </w:rPr>
              <w:t>其它</w:t>
            </w:r>
            <w:r>
              <w:rPr>
                <w:rFonts w:hint="eastAsia" w:ascii="仿宋" w:hAnsi="仿宋" w:eastAsia="仿宋" w:cs="仿宋"/>
                <w:color w:val="FF0000"/>
                <w:sz w:val="24"/>
                <w:szCs w:val="24"/>
                <w:u w:val="none" w:color="auto"/>
              </w:rPr>
              <w:t>工艺执行检查记录，包括产品名称、个数、工序、操作人、检验人</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检验</w:t>
            </w:r>
            <w:r>
              <w:rPr>
                <w:rFonts w:hint="eastAsia" w:ascii="仿宋" w:hAnsi="仿宋" w:eastAsia="仿宋" w:cs="仿宋"/>
                <w:color w:val="FF0000"/>
                <w:sz w:val="24"/>
                <w:szCs w:val="24"/>
                <w:u w:val="none" w:color="auto"/>
              </w:rPr>
              <w:t>时间等，检查主要</w:t>
            </w:r>
            <w:r>
              <w:rPr>
                <w:rFonts w:hint="eastAsia" w:ascii="仿宋" w:hAnsi="仿宋" w:eastAsia="仿宋" w:cs="仿宋"/>
                <w:color w:val="FF0000"/>
                <w:sz w:val="24"/>
                <w:szCs w:val="24"/>
                <w:u w:val="none" w:color="auto"/>
                <w:lang w:val="en-US" w:eastAsia="zh-CN"/>
              </w:rPr>
              <w:t>项目</w:t>
            </w:r>
            <w:r>
              <w:rPr>
                <w:rFonts w:hint="eastAsia" w:ascii="仿宋" w:hAnsi="仿宋" w:eastAsia="仿宋" w:cs="仿宋"/>
                <w:color w:val="FF0000"/>
                <w:sz w:val="24"/>
                <w:szCs w:val="24"/>
                <w:u w:val="none" w:color="auto"/>
              </w:rPr>
              <w:t>是尺寸要求、外观</w:t>
            </w:r>
            <w:r>
              <w:rPr>
                <w:rFonts w:hint="eastAsia" w:ascii="仿宋" w:hAnsi="仿宋" w:eastAsia="仿宋" w:cs="仿宋"/>
                <w:color w:val="FF0000"/>
                <w:sz w:val="24"/>
                <w:szCs w:val="24"/>
                <w:u w:val="none" w:color="auto"/>
                <w:lang w:eastAsia="zh-CN"/>
              </w:rPr>
              <w:t>、</w:t>
            </w:r>
            <w:r>
              <w:rPr>
                <w:rFonts w:hint="eastAsia" w:ascii="仿宋" w:hAnsi="仿宋" w:eastAsia="仿宋" w:cs="仿宋"/>
                <w:color w:val="FF0000"/>
                <w:sz w:val="24"/>
                <w:szCs w:val="24"/>
                <w:u w:val="none" w:color="auto"/>
                <w:lang w:val="en-US" w:eastAsia="zh-CN"/>
              </w:rPr>
              <w:t>字体及字体内容</w:t>
            </w:r>
            <w:r>
              <w:rPr>
                <w:rFonts w:hint="eastAsia" w:ascii="仿宋" w:hAnsi="仿宋" w:eastAsia="仿宋" w:cs="仿宋"/>
                <w:color w:val="FF0000"/>
                <w:sz w:val="24"/>
                <w:szCs w:val="24"/>
                <w:u w:val="none" w:color="auto"/>
              </w:rPr>
              <w:t>等，记录清晰完整，符合要求。</w:t>
            </w:r>
          </w:p>
          <w:p>
            <w:pPr>
              <w:rPr>
                <w:rFonts w:hint="eastAsia" w:ascii="仿宋" w:hAnsi="仿宋" w:eastAsia="仿宋" w:cs="仿宋"/>
                <w:color w:val="auto"/>
                <w:sz w:val="24"/>
                <w:szCs w:val="24"/>
                <w:u w:val="none" w:color="auto"/>
                <w:lang w:eastAsia="zh-CN"/>
              </w:rPr>
            </w:pPr>
            <w:r>
              <w:rPr>
                <w:rFonts w:hint="eastAsia" w:ascii="仿宋" w:hAnsi="仿宋" w:eastAsia="仿宋" w:cs="仿宋"/>
                <w:sz w:val="24"/>
                <w:szCs w:val="24"/>
                <w:u w:val="none" w:color="auto"/>
                <w:lang w:val="en-US" w:eastAsia="zh-CN"/>
              </w:rPr>
              <w:t>3）</w:t>
            </w:r>
            <w:r>
              <w:rPr>
                <w:rFonts w:hint="eastAsia" w:ascii="仿宋" w:hAnsi="仿宋" w:eastAsia="仿宋" w:cs="仿宋"/>
                <w:sz w:val="24"/>
                <w:szCs w:val="24"/>
                <w:u w:val="none" w:color="auto"/>
              </w:rPr>
              <w:t>成品检验</w:t>
            </w:r>
            <w:r>
              <w:rPr>
                <w:rFonts w:hint="eastAsia" w:ascii="仿宋" w:hAnsi="仿宋" w:eastAsia="仿宋" w:cs="仿宋"/>
                <w:sz w:val="24"/>
                <w:szCs w:val="24"/>
                <w:u w:val="none" w:color="auto"/>
                <w:lang w:eastAsia="zh-CN"/>
              </w:rPr>
              <w:t>，</w:t>
            </w:r>
            <w:r>
              <w:rPr>
                <w:rFonts w:hint="eastAsia" w:ascii="仿宋" w:hAnsi="仿宋" w:eastAsia="仿宋" w:cs="仿宋"/>
                <w:sz w:val="24"/>
                <w:szCs w:val="24"/>
                <w:u w:val="none" w:color="auto"/>
              </w:rPr>
              <w:t>执行标准：按合同要求和相关标准要求编制的产品检验规</w:t>
            </w:r>
            <w:r>
              <w:rPr>
                <w:rFonts w:hint="eastAsia" w:ascii="仿宋" w:hAnsi="仿宋" w:eastAsia="仿宋" w:cs="仿宋"/>
                <w:color w:val="auto"/>
                <w:sz w:val="24"/>
                <w:szCs w:val="24"/>
                <w:u w:val="none" w:color="auto"/>
              </w:rPr>
              <w:t>程进行出厂检验</w:t>
            </w:r>
            <w:r>
              <w:rPr>
                <w:rFonts w:hint="eastAsia" w:ascii="仿宋" w:hAnsi="仿宋" w:eastAsia="仿宋" w:cs="仿宋"/>
                <w:color w:val="auto"/>
                <w:sz w:val="24"/>
                <w:szCs w:val="24"/>
                <w:u w:val="none" w:color="auto"/>
                <w:lang w:eastAsia="zh-CN"/>
              </w:rPr>
              <w:t>。</w:t>
            </w:r>
          </w:p>
          <w:p>
            <w:pPr>
              <w:rPr>
                <w:rFonts w:hint="eastAsia" w:ascii="仿宋" w:hAnsi="仿宋" w:eastAsia="仿宋" w:cs="仿宋"/>
                <w:color w:val="auto"/>
                <w:sz w:val="24"/>
                <w:szCs w:val="24"/>
                <w:u w:val="none" w:color="auto"/>
              </w:rPr>
            </w:pPr>
            <w:r>
              <w:rPr>
                <w:rFonts w:hint="eastAsia" w:ascii="仿宋" w:hAnsi="仿宋" w:eastAsia="仿宋" w:cs="仿宋"/>
                <w:color w:val="auto"/>
                <w:sz w:val="24"/>
                <w:szCs w:val="24"/>
                <w:u w:val="none" w:color="auto"/>
                <w:lang w:eastAsia="zh-CN"/>
              </w:rPr>
              <w:t>——抽</w:t>
            </w:r>
            <w:r>
              <w:rPr>
                <w:rFonts w:hint="eastAsia" w:ascii="仿宋" w:hAnsi="仿宋" w:eastAsia="仿宋" w:cs="仿宋"/>
                <w:color w:val="auto"/>
                <w:sz w:val="24"/>
                <w:szCs w:val="24"/>
                <w:u w:val="none" w:color="auto"/>
              </w:rPr>
              <w:t>20</w:t>
            </w:r>
            <w:r>
              <w:rPr>
                <w:rFonts w:hint="eastAsia" w:ascii="仿宋" w:hAnsi="仿宋" w:eastAsia="仿宋" w:cs="仿宋"/>
                <w:color w:val="auto"/>
                <w:sz w:val="24"/>
                <w:szCs w:val="24"/>
                <w:u w:val="none" w:color="auto"/>
                <w:lang w:val="en-US" w:eastAsia="zh-CN"/>
              </w:rPr>
              <w:t>21.6.31铝标牌</w:t>
            </w:r>
            <w:r>
              <w:rPr>
                <w:rFonts w:hint="eastAsia" w:ascii="仿宋" w:hAnsi="仿宋" w:eastAsia="仿宋" w:cs="仿宋"/>
                <w:color w:val="auto"/>
                <w:sz w:val="24"/>
                <w:szCs w:val="24"/>
                <w:u w:val="none" w:color="auto"/>
              </w:rPr>
              <w:t>检验报告，</w:t>
            </w:r>
            <w:r>
              <w:rPr>
                <w:rFonts w:hint="eastAsia" w:ascii="仿宋" w:hAnsi="仿宋" w:eastAsia="仿宋" w:cs="仿宋"/>
                <w:color w:val="auto"/>
                <w:sz w:val="24"/>
                <w:szCs w:val="24"/>
                <w:u w:val="none" w:color="auto"/>
                <w:lang w:eastAsia="zh-CN"/>
              </w:rPr>
              <w:t>规格：</w:t>
            </w:r>
            <w:r>
              <w:rPr>
                <w:rFonts w:hint="eastAsia" w:ascii="仿宋" w:hAnsi="仿宋" w:eastAsia="仿宋" w:cs="仿宋"/>
                <w:color w:val="auto"/>
                <w:sz w:val="24"/>
                <w:szCs w:val="24"/>
                <w:u w:val="none" w:color="auto"/>
                <w:lang w:val="en-US" w:eastAsia="zh-CN"/>
              </w:rPr>
              <w:t>63*35 厚度</w:t>
            </w:r>
            <w:r>
              <w:rPr>
                <w:rFonts w:hint="eastAsia" w:ascii="仿宋" w:hAnsi="仿宋" w:eastAsia="仿宋" w:cs="仿宋"/>
                <w:sz w:val="24"/>
                <w:szCs w:val="24"/>
                <w:u w:val="none" w:color="auto"/>
                <w:lang w:val="en-US" w:eastAsia="zh-CN"/>
              </w:rPr>
              <w:t>1.5mm</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lang w:val="en-US" w:eastAsia="zh-CN"/>
              </w:rPr>
              <w:t>60个，</w:t>
            </w:r>
            <w:r>
              <w:rPr>
                <w:rFonts w:hint="eastAsia" w:ascii="仿宋" w:hAnsi="仿宋" w:eastAsia="仿宋" w:cs="仿宋"/>
                <w:color w:val="auto"/>
                <w:sz w:val="24"/>
                <w:szCs w:val="24"/>
                <w:u w:val="none" w:color="auto"/>
                <w:lang w:eastAsia="zh-CN"/>
              </w:rPr>
              <w:t>项目</w:t>
            </w:r>
            <w:r>
              <w:rPr>
                <w:rFonts w:hint="eastAsia" w:ascii="仿宋" w:hAnsi="仿宋" w:eastAsia="仿宋" w:cs="仿宋"/>
                <w:color w:val="auto"/>
                <w:sz w:val="24"/>
                <w:szCs w:val="24"/>
                <w:u w:val="none" w:color="auto"/>
              </w:rPr>
              <w:t>包括：</w:t>
            </w:r>
            <w:r>
              <w:rPr>
                <w:rFonts w:hint="eastAsia" w:ascii="仿宋" w:hAnsi="仿宋" w:eastAsia="仿宋" w:cs="仿宋"/>
                <w:color w:val="auto"/>
                <w:sz w:val="24"/>
                <w:szCs w:val="24"/>
                <w:u w:val="none" w:color="auto"/>
                <w:lang w:val="en-US" w:eastAsia="zh-CN"/>
              </w:rPr>
              <w:t>厚度，尺寸，外观、文字、表面质量</w:t>
            </w:r>
            <w:r>
              <w:rPr>
                <w:rFonts w:hint="eastAsia" w:ascii="仿宋" w:hAnsi="仿宋" w:eastAsia="仿宋" w:cs="仿宋"/>
                <w:color w:val="auto"/>
                <w:sz w:val="24"/>
                <w:szCs w:val="24"/>
                <w:u w:val="none" w:color="auto"/>
              </w:rPr>
              <w:t>等项目，</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rPr>
              <w:t>检验员：</w:t>
            </w:r>
            <w:r>
              <w:rPr>
                <w:rFonts w:hint="eastAsia" w:ascii="仿宋" w:hAnsi="仿宋" w:eastAsia="仿宋" w:cs="仿宋"/>
                <w:color w:val="auto"/>
                <w:sz w:val="24"/>
                <w:szCs w:val="24"/>
                <w:u w:val="none" w:color="auto"/>
                <w:lang w:val="en-US" w:eastAsia="zh-CN"/>
              </w:rPr>
              <w:t>孟玉华</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 xml:space="preserve"> 结论</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rPr>
              <w:t>合格</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eastAsia="zh-CN"/>
              </w:rPr>
              <w:t>——抽</w:t>
            </w:r>
            <w:r>
              <w:rPr>
                <w:rFonts w:hint="eastAsia" w:ascii="仿宋" w:hAnsi="仿宋" w:eastAsia="仿宋" w:cs="仿宋"/>
                <w:color w:val="auto"/>
                <w:sz w:val="24"/>
                <w:szCs w:val="24"/>
                <w:u w:val="none" w:color="auto"/>
              </w:rPr>
              <w:t>20</w:t>
            </w:r>
            <w:r>
              <w:rPr>
                <w:rFonts w:hint="eastAsia" w:ascii="仿宋" w:hAnsi="仿宋" w:eastAsia="仿宋" w:cs="仿宋"/>
                <w:color w:val="auto"/>
                <w:sz w:val="24"/>
                <w:szCs w:val="24"/>
                <w:u w:val="none" w:color="auto"/>
                <w:lang w:val="en-US" w:eastAsia="zh-CN"/>
              </w:rPr>
              <w:t>21.7.22校徽标牌、亚克力字标牌、学生守则规范标识牌等</w:t>
            </w:r>
            <w:r>
              <w:rPr>
                <w:rFonts w:hint="eastAsia" w:ascii="仿宋" w:hAnsi="仿宋" w:eastAsia="仿宋" w:cs="仿宋"/>
                <w:color w:val="auto"/>
                <w:sz w:val="24"/>
                <w:szCs w:val="24"/>
                <w:u w:val="none" w:color="auto"/>
              </w:rPr>
              <w:t>检验报告，</w:t>
            </w:r>
            <w:r>
              <w:rPr>
                <w:rFonts w:hint="eastAsia" w:ascii="仿宋" w:hAnsi="仿宋" w:eastAsia="仿宋" w:cs="仿宋"/>
                <w:color w:val="auto"/>
                <w:sz w:val="24"/>
                <w:szCs w:val="24"/>
                <w:u w:val="none" w:color="auto"/>
                <w:lang w:eastAsia="zh-CN"/>
              </w:rPr>
              <w:t>规格：</w:t>
            </w:r>
            <w:r>
              <w:rPr>
                <w:rFonts w:hint="eastAsia" w:ascii="仿宋" w:hAnsi="仿宋" w:eastAsia="仿宋" w:cs="仿宋"/>
                <w:color w:val="auto"/>
                <w:sz w:val="24"/>
                <w:szCs w:val="24"/>
                <w:u w:val="none" w:color="auto"/>
                <w:lang w:val="en-US" w:eastAsia="zh-CN"/>
              </w:rPr>
              <w:t>见合同</w:t>
            </w:r>
            <w:r>
              <w:rPr>
                <w:rFonts w:hint="eastAsia" w:ascii="仿宋" w:hAnsi="仿宋" w:eastAsia="仿宋" w:cs="仿宋"/>
                <w:color w:val="auto"/>
                <w:sz w:val="24"/>
                <w:szCs w:val="24"/>
                <w:u w:val="none" w:color="auto"/>
                <w:lang w:eastAsia="zh-CN"/>
              </w:rPr>
              <w:t>，</w:t>
            </w:r>
            <w:r>
              <w:rPr>
                <w:rFonts w:hint="eastAsia" w:ascii="仿宋" w:hAnsi="仿宋" w:eastAsia="仿宋" w:cs="仿宋"/>
                <w:color w:val="auto"/>
                <w:sz w:val="24"/>
                <w:szCs w:val="24"/>
                <w:u w:val="none" w:color="auto"/>
                <w:lang w:val="en-US" w:eastAsia="zh-CN"/>
              </w:rPr>
              <w:t>共90个，</w:t>
            </w:r>
            <w:r>
              <w:rPr>
                <w:rFonts w:hint="eastAsia" w:ascii="仿宋" w:hAnsi="仿宋" w:eastAsia="仿宋" w:cs="仿宋"/>
                <w:color w:val="auto"/>
                <w:sz w:val="24"/>
                <w:szCs w:val="24"/>
                <w:u w:val="none" w:color="auto"/>
                <w:lang w:eastAsia="zh-CN"/>
              </w:rPr>
              <w:t>项目</w:t>
            </w:r>
            <w:r>
              <w:rPr>
                <w:rFonts w:hint="eastAsia" w:ascii="仿宋" w:hAnsi="仿宋" w:eastAsia="仿宋" w:cs="仿宋"/>
                <w:color w:val="auto"/>
                <w:sz w:val="24"/>
                <w:szCs w:val="24"/>
                <w:u w:val="none" w:color="auto"/>
              </w:rPr>
              <w:t>包括：</w:t>
            </w:r>
            <w:r>
              <w:rPr>
                <w:rFonts w:hint="eastAsia" w:ascii="仿宋" w:hAnsi="仿宋" w:eastAsia="仿宋" w:cs="仿宋"/>
                <w:color w:val="auto"/>
                <w:sz w:val="24"/>
                <w:szCs w:val="24"/>
                <w:u w:val="none" w:color="auto"/>
                <w:lang w:val="en-US" w:eastAsia="zh-CN"/>
              </w:rPr>
              <w:t>厚度，尺寸，外观、文字、表面质量</w:t>
            </w:r>
            <w:r>
              <w:rPr>
                <w:rFonts w:hint="eastAsia" w:ascii="仿宋" w:hAnsi="仿宋" w:eastAsia="仿宋" w:cs="仿宋"/>
                <w:color w:val="auto"/>
                <w:sz w:val="24"/>
                <w:szCs w:val="24"/>
                <w:u w:val="none" w:color="auto"/>
              </w:rPr>
              <w:t>等项目，</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检验员：孟玉华， 结论：合格</w:t>
            </w:r>
          </w:p>
          <w:p>
            <w:pPr>
              <w:rPr>
                <w:rFonts w:hint="eastAsia" w:ascii="仿宋" w:hAnsi="仿宋" w:eastAsia="仿宋" w:cs="仿宋"/>
                <w:color w:val="FF0000"/>
                <w:sz w:val="24"/>
                <w:szCs w:val="24"/>
                <w:u w:val="none" w:color="auto"/>
                <w:lang w:eastAsia="zh-CN"/>
              </w:rPr>
            </w:pP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现场观察产品状态标识明确。</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现场审核观察询问，检验员回答与操作皆符合规定要求。</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暂无授权人员批准或顾客批准放行产品和交付服务的情况。</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经查，符合要求。</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不合格输出的控制</w:t>
            </w:r>
          </w:p>
        </w:tc>
        <w:tc>
          <w:tcPr>
            <w:tcW w:w="960"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 xml:space="preserve">8.7 </w:t>
            </w:r>
          </w:p>
        </w:tc>
        <w:tc>
          <w:tcPr>
            <w:tcW w:w="10745" w:type="dxa"/>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编制不合格品控制程序，明确不合格品发生时的处置权限。</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在采购时发现不合格退货处理，生产过程和出厂检验发现的不合格在的“不良品统计”中记录结果</w:t>
            </w:r>
          </w:p>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对不合格品统计；制定纠正预防措施。</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企业执行质量控制时间不算太长，目前暂时未发生不合格情况。</w:t>
            </w:r>
          </w:p>
        </w:tc>
        <w:tc>
          <w:tcPr>
            <w:tcW w:w="851" w:type="dxa"/>
            <w:noWrap w:val="0"/>
            <w:vAlign w:val="center"/>
          </w:tcPr>
          <w:p>
            <w:pPr>
              <w:rPr>
                <w:rFonts w:hint="default" w:ascii="仿宋" w:hAnsi="仿宋" w:eastAsia="仿宋" w:cs="仿宋"/>
                <w:b/>
                <w:sz w:val="24"/>
                <w:szCs w:val="24"/>
                <w:u w:val="none" w:color="auto"/>
                <w:lang w:val="en-US" w:eastAsia="zh-CN"/>
              </w:rPr>
            </w:pPr>
            <w:r>
              <w:rPr>
                <w:rFonts w:hint="eastAsia" w:ascii="仿宋" w:hAnsi="仿宋" w:eastAsia="仿宋" w:cs="仿宋"/>
                <w:b/>
                <w:sz w:val="24"/>
                <w:szCs w:val="24"/>
                <w:u w:val="none" w:color="auto"/>
                <w:lang w:val="en-US" w:eastAsia="zh-CN"/>
              </w:rPr>
              <w:t>Y</w:t>
            </w:r>
          </w:p>
        </w:tc>
      </w:tr>
    </w:tbl>
    <w:p>
      <w:pPr>
        <w:pStyle w:val="7"/>
        <w:rPr>
          <w:sz w:val="28"/>
          <w:szCs w:val="28"/>
          <w:u w:val="none" w:color="auto"/>
        </w:rPr>
      </w:pPr>
    </w:p>
    <w:p>
      <w:pPr>
        <w:pStyle w:val="7"/>
        <w:rPr>
          <w:sz w:val="28"/>
          <w:szCs w:val="28"/>
          <w:u w:val="none" w:color="auto"/>
        </w:rPr>
      </w:pPr>
    </w:p>
    <w:p>
      <w:pPr>
        <w:spacing w:line="480" w:lineRule="exact"/>
        <w:ind w:firstLine="6120" w:firstLineChars="1700"/>
        <w:rPr>
          <w:rFonts w:hint="eastAsia" w:ascii="隶书" w:hAnsi="宋体" w:eastAsia="隶书"/>
          <w:bCs/>
          <w:color w:val="000000"/>
          <w:sz w:val="36"/>
          <w:szCs w:val="36"/>
          <w:u w:val="none" w:color="auto"/>
        </w:rPr>
      </w:pPr>
    </w:p>
    <w:p>
      <w:pPr>
        <w:spacing w:line="480" w:lineRule="exact"/>
        <w:ind w:firstLine="6120" w:firstLineChars="1700"/>
        <w:rPr>
          <w:rFonts w:hint="eastAsia" w:ascii="隶书" w:hAnsi="宋体" w:eastAsia="隶书"/>
          <w:bCs/>
          <w:color w:val="000000"/>
          <w:sz w:val="36"/>
          <w:szCs w:val="36"/>
          <w:u w:val="none" w:color="auto"/>
        </w:rPr>
      </w:pPr>
    </w:p>
    <w:p>
      <w:pPr>
        <w:spacing w:line="480" w:lineRule="exact"/>
        <w:ind w:firstLine="6120" w:firstLineChars="1700"/>
        <w:rPr>
          <w:sz w:val="28"/>
          <w:szCs w:val="28"/>
          <w:u w:val="none" w:color="auto"/>
        </w:rPr>
      </w:pPr>
      <w:r>
        <w:rPr>
          <w:rFonts w:hint="eastAsia" w:ascii="隶书" w:hAnsi="宋体" w:eastAsia="隶书"/>
          <w:bCs/>
          <w:color w:val="000000"/>
          <w:sz w:val="36"/>
          <w:szCs w:val="36"/>
          <w:u w:val="none" w:color="auto"/>
        </w:rPr>
        <w:t>管理体系审核记录表</w:t>
      </w:r>
    </w:p>
    <w:p>
      <w:pPr>
        <w:pStyle w:val="7"/>
        <w:rPr>
          <w:sz w:val="28"/>
          <w:szCs w:val="28"/>
          <w:u w:val="none" w:color="auto"/>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1"/>
        <w:gridCol w:w="960"/>
        <w:gridCol w:w="10756"/>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2151" w:type="dxa"/>
            <w:vMerge w:val="restart"/>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过程与活动、</w:t>
            </w:r>
          </w:p>
          <w:p>
            <w:pPr>
              <w:rPr>
                <w:rFonts w:hint="eastAsia" w:ascii="仿宋" w:hAnsi="仿宋" w:eastAsia="仿宋" w:cs="仿宋"/>
                <w:kern w:val="2"/>
                <w:sz w:val="24"/>
                <w:szCs w:val="24"/>
                <w:u w:val="none" w:color="auto"/>
                <w:lang w:val="en-US" w:eastAsia="zh-CN" w:bidi="ar-SA"/>
              </w:rPr>
            </w:pPr>
            <w:r>
              <w:rPr>
                <w:rFonts w:hint="eastAsia" w:ascii="仿宋" w:hAnsi="仿宋" w:eastAsia="仿宋" w:cs="仿宋"/>
                <w:sz w:val="24"/>
                <w:szCs w:val="24"/>
                <w:u w:val="none" w:color="auto"/>
              </w:rPr>
              <w:t>抽样计划</w:t>
            </w:r>
          </w:p>
        </w:tc>
        <w:tc>
          <w:tcPr>
            <w:tcW w:w="960" w:type="dxa"/>
            <w:vMerge w:val="restart"/>
            <w:tcBorders>
              <w:left w:val="single" w:color="auto" w:sz="4" w:space="0"/>
            </w:tcBorders>
            <w:noWrap w:val="0"/>
            <w:vAlign w:val="center"/>
          </w:tcPr>
          <w:p>
            <w:pPr>
              <w:rPr>
                <w:rFonts w:hint="eastAsia" w:ascii="仿宋" w:hAnsi="仿宋" w:eastAsia="仿宋" w:cs="仿宋"/>
                <w:sz w:val="24"/>
                <w:szCs w:val="24"/>
                <w:u w:val="none" w:color="auto"/>
              </w:rPr>
            </w:pPr>
            <w:r>
              <w:rPr>
                <w:rFonts w:hint="eastAsia" w:ascii="仿宋" w:hAnsi="仿宋" w:eastAsia="仿宋" w:cs="仿宋"/>
                <w:sz w:val="24"/>
                <w:szCs w:val="24"/>
                <w:u w:val="none" w:color="auto"/>
              </w:rPr>
              <w:t>涉及</w:t>
            </w:r>
          </w:p>
          <w:p>
            <w:pPr>
              <w:rPr>
                <w:rFonts w:hint="eastAsia" w:ascii="仿宋" w:hAnsi="仿宋" w:eastAsia="仿宋" w:cs="仿宋"/>
                <w:kern w:val="2"/>
                <w:sz w:val="24"/>
                <w:szCs w:val="24"/>
                <w:u w:val="none" w:color="auto"/>
                <w:lang w:val="en-US" w:eastAsia="zh-CN" w:bidi="ar-SA"/>
              </w:rPr>
            </w:pPr>
            <w:r>
              <w:rPr>
                <w:rFonts w:hint="eastAsia" w:ascii="仿宋" w:hAnsi="仿宋" w:eastAsia="仿宋" w:cs="仿宋"/>
                <w:sz w:val="24"/>
                <w:szCs w:val="24"/>
                <w:u w:val="none" w:color="auto"/>
              </w:rPr>
              <w:t>条款</w:t>
            </w:r>
          </w:p>
        </w:tc>
        <w:tc>
          <w:tcPr>
            <w:tcW w:w="10756" w:type="dxa"/>
            <w:tcBorders>
              <w:right w:val="single" w:color="auto" w:sz="4" w:space="0"/>
            </w:tcBorders>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rPr>
              <w:t>受审核部门：</w:t>
            </w:r>
            <w:r>
              <w:rPr>
                <w:rFonts w:hint="eastAsia" w:ascii="仿宋" w:hAnsi="仿宋" w:eastAsia="仿宋" w:cs="仿宋"/>
                <w:sz w:val="24"/>
                <w:szCs w:val="24"/>
                <w:u w:val="none" w:color="auto"/>
                <w:lang w:eastAsia="zh-CN"/>
              </w:rPr>
              <w:t>供销部</w:t>
            </w:r>
            <w:r>
              <w:rPr>
                <w:rFonts w:hint="eastAsia" w:ascii="仿宋" w:hAnsi="仿宋" w:eastAsia="仿宋" w:cs="仿宋"/>
                <w:sz w:val="24"/>
                <w:szCs w:val="24"/>
                <w:u w:val="none" w:color="auto"/>
                <w:lang w:val="en-US" w:eastAsia="zh-CN"/>
              </w:rPr>
              <w:t xml:space="preserve">         </w:t>
            </w:r>
            <w:r>
              <w:rPr>
                <w:rFonts w:hint="eastAsia" w:ascii="仿宋" w:hAnsi="仿宋" w:eastAsia="仿宋" w:cs="仿宋"/>
                <w:sz w:val="24"/>
                <w:szCs w:val="24"/>
                <w:u w:val="none" w:color="auto"/>
              </w:rPr>
              <w:t>负责人：</w:t>
            </w:r>
            <w:r>
              <w:rPr>
                <w:rFonts w:hint="eastAsia" w:ascii="仿宋" w:hAnsi="仿宋" w:eastAsia="仿宋" w:cs="仿宋"/>
                <w:sz w:val="24"/>
                <w:szCs w:val="24"/>
                <w:u w:val="none" w:color="auto"/>
                <w:lang w:val="en-US" w:eastAsia="zh-CN"/>
              </w:rPr>
              <w:t xml:space="preserve">范凯     </w:t>
            </w:r>
            <w:r>
              <w:rPr>
                <w:rFonts w:hint="eastAsia" w:ascii="仿宋" w:hAnsi="仿宋" w:eastAsia="仿宋" w:cs="仿宋"/>
                <w:sz w:val="24"/>
                <w:szCs w:val="24"/>
                <w:u w:val="none" w:color="auto"/>
              </w:rPr>
              <w:t>陪同人员：</w:t>
            </w:r>
            <w:r>
              <w:rPr>
                <w:rFonts w:hint="eastAsia" w:ascii="仿宋" w:hAnsi="仿宋" w:eastAsia="仿宋" w:cs="仿宋"/>
                <w:sz w:val="24"/>
                <w:szCs w:val="24"/>
                <w:u w:val="none" w:color="auto"/>
                <w:lang w:val="en-US" w:eastAsia="zh-CN"/>
              </w:rPr>
              <w:t>李艳红</w:t>
            </w:r>
          </w:p>
        </w:tc>
        <w:tc>
          <w:tcPr>
            <w:tcW w:w="851" w:type="dxa"/>
            <w:vMerge w:val="restart"/>
            <w:tcBorders>
              <w:left w:val="single" w:color="auto" w:sz="4" w:space="0"/>
            </w:tcBorders>
            <w:noWrap w:val="0"/>
            <w:vAlign w:val="center"/>
          </w:tcPr>
          <w:p>
            <w:pPr>
              <w:jc w:val="center"/>
              <w:rPr>
                <w:rFonts w:hint="eastAsia" w:ascii="仿宋" w:hAnsi="仿宋" w:eastAsia="仿宋" w:cs="仿宋"/>
                <w:sz w:val="24"/>
                <w:szCs w:val="24"/>
                <w:u w:val="none" w:color="auto"/>
                <w:lang w:eastAsia="zh-CN"/>
              </w:rPr>
            </w:pPr>
            <w:r>
              <w:rPr>
                <w:rFonts w:hint="eastAsia" w:ascii="仿宋" w:hAnsi="仿宋" w:eastAsia="仿宋" w:cs="仿宋"/>
                <w:sz w:val="24"/>
                <w:szCs w:val="24"/>
                <w:u w:val="none" w:color="auto"/>
                <w:lang w:val="en-US" w:eastAsia="zh-CN"/>
              </w:rPr>
              <w:t>判定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2151" w:type="dxa"/>
            <w:vMerge w:val="continue"/>
            <w:tcBorders>
              <w:left w:val="single" w:color="auto" w:sz="4" w:space="0"/>
              <w:right w:val="single" w:color="auto" w:sz="4" w:space="0"/>
            </w:tcBorders>
            <w:noWrap w:val="0"/>
            <w:vAlign w:val="center"/>
          </w:tcPr>
          <w:p>
            <w:pPr>
              <w:rPr>
                <w:rFonts w:hint="eastAsia" w:ascii="仿宋" w:hAnsi="仿宋" w:eastAsia="仿宋" w:cs="仿宋"/>
                <w:sz w:val="24"/>
                <w:szCs w:val="24"/>
                <w:u w:val="none" w:color="auto"/>
              </w:rPr>
            </w:pPr>
          </w:p>
        </w:tc>
        <w:tc>
          <w:tcPr>
            <w:tcW w:w="960" w:type="dxa"/>
            <w:vMerge w:val="continue"/>
            <w:tcBorders>
              <w:left w:val="single" w:color="auto" w:sz="4" w:space="0"/>
            </w:tcBorders>
            <w:noWrap w:val="0"/>
            <w:vAlign w:val="center"/>
          </w:tcPr>
          <w:p>
            <w:pPr>
              <w:rPr>
                <w:rFonts w:hint="eastAsia" w:ascii="仿宋" w:hAnsi="仿宋" w:eastAsia="仿宋" w:cs="仿宋"/>
                <w:sz w:val="24"/>
                <w:szCs w:val="24"/>
                <w:u w:val="none" w:color="auto"/>
              </w:rPr>
            </w:pPr>
          </w:p>
        </w:tc>
        <w:tc>
          <w:tcPr>
            <w:tcW w:w="10756" w:type="dxa"/>
            <w:tcBorders>
              <w:right w:val="single" w:color="auto" w:sz="4" w:space="0"/>
            </w:tcBorders>
            <w:noWrap w:val="0"/>
            <w:vAlign w:val="center"/>
          </w:tcPr>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rPr>
              <w:t>审核员：</w:t>
            </w:r>
            <w:r>
              <w:rPr>
                <w:rFonts w:hint="eastAsia" w:ascii="仿宋" w:hAnsi="仿宋" w:eastAsia="仿宋" w:cs="仿宋"/>
                <w:sz w:val="24"/>
                <w:szCs w:val="24"/>
                <w:u w:val="none" w:color="auto"/>
                <w:lang w:val="en-US" w:eastAsia="zh-CN"/>
              </w:rPr>
              <w:t xml:space="preserve">刘红杰     </w:t>
            </w:r>
            <w:r>
              <w:rPr>
                <w:rFonts w:hint="eastAsia" w:ascii="仿宋" w:hAnsi="仿宋" w:eastAsia="仿宋" w:cs="仿宋"/>
                <w:sz w:val="24"/>
                <w:szCs w:val="24"/>
                <w:u w:val="none" w:color="auto"/>
              </w:rPr>
              <w:t>审核日期：</w:t>
            </w:r>
            <w:r>
              <w:rPr>
                <w:rFonts w:hint="eastAsia" w:ascii="仿宋" w:hAnsi="仿宋" w:eastAsia="仿宋" w:cs="仿宋"/>
                <w:sz w:val="24"/>
                <w:szCs w:val="24"/>
                <w:u w:val="none" w:color="auto"/>
                <w:lang w:val="en-US" w:eastAsia="zh-CN"/>
              </w:rPr>
              <w:t>2021.8.12</w:t>
            </w:r>
          </w:p>
        </w:tc>
        <w:tc>
          <w:tcPr>
            <w:tcW w:w="851" w:type="dxa"/>
            <w:vMerge w:val="continue"/>
            <w:tcBorders>
              <w:left w:val="single" w:color="auto" w:sz="4" w:space="0"/>
            </w:tcBorders>
            <w:noWrap w:val="0"/>
            <w:vAlign w:val="center"/>
          </w:tcPr>
          <w:p>
            <w:pPr>
              <w:rPr>
                <w:rFonts w:hint="eastAsia" w:ascii="仿宋" w:hAnsi="仿宋" w:eastAsia="仿宋" w:cs="仿宋"/>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151" w:type="dxa"/>
            <w:vMerge w:val="continue"/>
            <w:tcBorders>
              <w:left w:val="single" w:color="auto" w:sz="4" w:space="0"/>
              <w:right w:val="single" w:color="auto" w:sz="4" w:space="0"/>
            </w:tcBorders>
            <w:noWrap w:val="0"/>
            <w:vAlign w:val="center"/>
          </w:tcPr>
          <w:p>
            <w:pPr>
              <w:jc w:val="both"/>
              <w:rPr>
                <w:rFonts w:hint="eastAsia" w:ascii="仿宋" w:hAnsi="仿宋" w:eastAsia="仿宋" w:cs="仿宋"/>
                <w:sz w:val="24"/>
                <w:szCs w:val="24"/>
                <w:u w:val="none" w:color="auto"/>
              </w:rPr>
            </w:pPr>
          </w:p>
        </w:tc>
        <w:tc>
          <w:tcPr>
            <w:tcW w:w="960" w:type="dxa"/>
            <w:vMerge w:val="continue"/>
            <w:tcBorders>
              <w:left w:val="single" w:color="auto" w:sz="4" w:space="0"/>
            </w:tcBorders>
            <w:noWrap w:val="0"/>
            <w:vAlign w:val="center"/>
          </w:tcPr>
          <w:p>
            <w:pPr>
              <w:jc w:val="both"/>
              <w:rPr>
                <w:rFonts w:hint="eastAsia" w:ascii="仿宋" w:hAnsi="仿宋" w:eastAsia="仿宋" w:cs="仿宋"/>
                <w:sz w:val="24"/>
                <w:szCs w:val="24"/>
                <w:u w:val="none" w:color="auto"/>
              </w:rPr>
            </w:pPr>
          </w:p>
        </w:tc>
        <w:tc>
          <w:tcPr>
            <w:tcW w:w="10756" w:type="dxa"/>
            <w:noWrap w:val="0"/>
            <w:vAlign w:val="center"/>
          </w:tcPr>
          <w:p>
            <w:pPr>
              <w:jc w:val="both"/>
              <w:rPr>
                <w:rFonts w:hint="eastAsia" w:ascii="仿宋" w:hAnsi="仿宋" w:eastAsia="仿宋" w:cs="仿宋"/>
                <w:sz w:val="24"/>
                <w:szCs w:val="24"/>
                <w:u w:val="none" w:color="auto"/>
              </w:rPr>
            </w:pPr>
            <w:r>
              <w:rPr>
                <w:rFonts w:hint="eastAsia" w:ascii="仿宋" w:hAnsi="仿宋" w:eastAsia="仿宋" w:cs="仿宋"/>
                <w:sz w:val="24"/>
                <w:szCs w:val="24"/>
                <w:u w:val="none" w:color="auto"/>
              </w:rPr>
              <w:t>审核条款：</w:t>
            </w:r>
            <w:r>
              <w:rPr>
                <w:rFonts w:hint="eastAsia" w:ascii="仿宋" w:hAnsi="仿宋" w:eastAsia="仿宋" w:cs="仿宋"/>
                <w:sz w:val="24"/>
                <w:szCs w:val="24"/>
                <w:u w:val="none" w:color="auto"/>
                <w:lang w:val="en-US" w:eastAsia="zh-CN"/>
              </w:rPr>
              <w:t>Q</w:t>
            </w:r>
            <w:r>
              <w:rPr>
                <w:rFonts w:hint="eastAsia" w:ascii="仿宋" w:hAnsi="仿宋" w:eastAsia="仿宋" w:cs="仿宋"/>
                <w:sz w:val="24"/>
                <w:szCs w:val="24"/>
                <w:u w:val="none" w:color="auto"/>
              </w:rPr>
              <w:t>5.3/6.2</w:t>
            </w:r>
            <w:r>
              <w:rPr>
                <w:rFonts w:hint="eastAsia" w:ascii="仿宋" w:hAnsi="仿宋" w:eastAsia="仿宋" w:cs="仿宋"/>
                <w:sz w:val="24"/>
                <w:szCs w:val="24"/>
                <w:u w:val="none" w:color="auto"/>
                <w:lang w:val="en-US" w:eastAsia="zh-CN"/>
              </w:rPr>
              <w:t>/</w:t>
            </w:r>
            <w:r>
              <w:rPr>
                <w:rFonts w:hint="eastAsia" w:ascii="仿宋" w:hAnsi="仿宋" w:eastAsia="仿宋" w:cs="仿宋"/>
                <w:sz w:val="24"/>
                <w:szCs w:val="24"/>
                <w:u w:val="none" w:color="auto"/>
              </w:rPr>
              <w:t>8.</w:t>
            </w:r>
            <w:r>
              <w:rPr>
                <w:rFonts w:hint="eastAsia" w:ascii="仿宋" w:hAnsi="仿宋" w:eastAsia="仿宋" w:cs="仿宋"/>
                <w:sz w:val="24"/>
                <w:szCs w:val="24"/>
                <w:u w:val="none" w:color="auto"/>
                <w:lang w:val="en-US" w:eastAsia="zh-CN"/>
              </w:rPr>
              <w:t>2</w:t>
            </w:r>
            <w:r>
              <w:rPr>
                <w:rFonts w:hint="eastAsia" w:ascii="仿宋" w:hAnsi="仿宋" w:eastAsia="仿宋" w:cs="仿宋"/>
                <w:sz w:val="24"/>
                <w:szCs w:val="24"/>
                <w:u w:val="none" w:color="auto"/>
              </w:rPr>
              <w:t>/8.</w:t>
            </w:r>
            <w:r>
              <w:rPr>
                <w:rFonts w:hint="eastAsia" w:ascii="仿宋" w:hAnsi="仿宋" w:eastAsia="仿宋" w:cs="仿宋"/>
                <w:sz w:val="24"/>
                <w:szCs w:val="24"/>
                <w:u w:val="none" w:color="auto"/>
                <w:lang w:val="en-US" w:eastAsia="zh-CN"/>
              </w:rPr>
              <w:t>4</w:t>
            </w:r>
            <w:r>
              <w:rPr>
                <w:rFonts w:hint="eastAsia" w:ascii="仿宋" w:hAnsi="仿宋" w:eastAsia="仿宋" w:cs="仿宋"/>
                <w:sz w:val="24"/>
                <w:szCs w:val="24"/>
                <w:u w:val="none" w:color="auto"/>
              </w:rPr>
              <w:t>/8.5.</w:t>
            </w:r>
            <w:r>
              <w:rPr>
                <w:rFonts w:hint="eastAsia" w:ascii="仿宋" w:hAnsi="仿宋" w:eastAsia="仿宋" w:cs="仿宋"/>
                <w:sz w:val="24"/>
                <w:szCs w:val="24"/>
                <w:u w:val="none" w:color="auto"/>
                <w:lang w:val="en-US" w:eastAsia="zh-CN"/>
              </w:rPr>
              <w:t>3</w:t>
            </w:r>
            <w:r>
              <w:rPr>
                <w:rFonts w:hint="eastAsia" w:ascii="仿宋" w:hAnsi="仿宋" w:eastAsia="仿宋" w:cs="仿宋"/>
                <w:sz w:val="24"/>
                <w:szCs w:val="24"/>
                <w:u w:val="none" w:color="auto"/>
              </w:rPr>
              <w:t>/8.5.</w:t>
            </w:r>
            <w:r>
              <w:rPr>
                <w:rFonts w:hint="eastAsia" w:ascii="仿宋" w:hAnsi="仿宋" w:eastAsia="仿宋" w:cs="仿宋"/>
                <w:sz w:val="24"/>
                <w:szCs w:val="24"/>
                <w:u w:val="none" w:color="auto"/>
                <w:lang w:val="en-US" w:eastAsia="zh-CN"/>
              </w:rPr>
              <w:t>5</w:t>
            </w:r>
            <w:r>
              <w:rPr>
                <w:rFonts w:hint="eastAsia" w:ascii="仿宋" w:hAnsi="仿宋" w:eastAsia="仿宋" w:cs="仿宋"/>
                <w:sz w:val="24"/>
                <w:szCs w:val="24"/>
                <w:u w:val="none" w:color="auto"/>
              </w:rPr>
              <w:t>/9.1.2</w:t>
            </w:r>
          </w:p>
        </w:tc>
        <w:tc>
          <w:tcPr>
            <w:tcW w:w="851" w:type="dxa"/>
            <w:vMerge w:val="continue"/>
            <w:tcBorders>
              <w:left w:val="single" w:color="auto" w:sz="4" w:space="0"/>
            </w:tcBorders>
            <w:noWrap w:val="0"/>
            <w:vAlign w:val="center"/>
          </w:tcPr>
          <w:p>
            <w:pPr>
              <w:jc w:val="center"/>
              <w:rPr>
                <w:rFonts w:hint="eastAsia" w:ascii="仿宋" w:hAnsi="仿宋" w:eastAsia="仿宋" w:cs="仿宋"/>
                <w:sz w:val="24"/>
                <w:szCs w:val="24"/>
                <w:u w:val="none" w:color="auto"/>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7"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组织的岗位、职责权限</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5.3</w:t>
            </w:r>
          </w:p>
        </w:tc>
        <w:tc>
          <w:tcPr>
            <w:tcW w:w="10756"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部门负责人：范凯</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询问其职责权限：负责公司原材料采购，合格供方评审工作；负责进行市场调查与顾客满意度的调查销售管理工作。负责销售合同的签定及与合同和顾客有关的外部联系。职责明确，回答基本完整。</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质量目标</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6.2</w:t>
            </w:r>
          </w:p>
        </w:tc>
        <w:tc>
          <w:tcPr>
            <w:tcW w:w="10756"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部门质量目标：                考核情况（2021年2、5、8月）</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客户满意率≥95%               97.5%</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采购到厂产品验证率100%；      100%</w:t>
            </w:r>
          </w:p>
          <w:p>
            <w:pPr>
              <w:rPr>
                <w:rFonts w:hint="default"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服务交付及时率≥97%            100%</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从目前的统计结果来看，基本达到目标要求。</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顾客沟通</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8.2.1</w:t>
            </w:r>
          </w:p>
        </w:tc>
        <w:tc>
          <w:tcPr>
            <w:tcW w:w="10756"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公司通过走访、电话、邮件等方式与顾客交流，主要进行以下沟通：</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1、在产品交付中向顾客提供保证产品品质的有关信息。</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2、接受顾客问询、询价、合同的处理。</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3、根据合同要求进行有关的事宜，对顾客的投诉或意见进行及时处理和答复。到目前为止，近一年未发生顾客不满意及投诉现象。</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与产品有关要求的确定</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8.2.2</w:t>
            </w:r>
          </w:p>
        </w:tc>
        <w:tc>
          <w:tcPr>
            <w:tcW w:w="10756" w:type="dxa"/>
            <w:noWrap w:val="0"/>
            <w:vAlign w:val="center"/>
          </w:tcPr>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查公司产品销售合同</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——合同签订日期为 2021年6月15日</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供方：河北万松标牌有限公司</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需方：</w:t>
            </w:r>
            <w:r>
              <w:rPr>
                <w:rFonts w:hint="eastAsia"/>
                <w:u w:val="none" w:color="auto"/>
                <w:lang w:val="en-US" w:eastAsia="zh-CN"/>
              </w:rPr>
              <w:t>河北华北石油迪威尔石化装备工程技术有限公司</w:t>
            </w:r>
            <w:r>
              <w:rPr>
                <w:rFonts w:hint="eastAsia" w:ascii="仿宋" w:hAnsi="仿宋" w:eastAsia="仿宋" w:cs="仿宋"/>
                <w:color w:val="auto"/>
                <w:sz w:val="24"/>
                <w:szCs w:val="24"/>
                <w:u w:val="none" w:color="auto"/>
                <w:lang w:val="en-US" w:eastAsia="zh-CN"/>
              </w:rPr>
              <w:t xml:space="preserve"> 产品名称：</w:t>
            </w:r>
            <w:r>
              <w:rPr>
                <w:rFonts w:hint="eastAsia"/>
                <w:u w:val="none" w:color="auto"/>
                <w:lang w:val="en-US" w:eastAsia="zh-CN"/>
              </w:rPr>
              <w:t>不锈钢标牌、铝标牌</w:t>
            </w:r>
            <w:r>
              <w:rPr>
                <w:rFonts w:hint="eastAsia" w:ascii="仿宋" w:hAnsi="仿宋" w:eastAsia="仿宋" w:cs="仿宋"/>
                <w:color w:val="auto"/>
                <w:sz w:val="24"/>
                <w:szCs w:val="24"/>
                <w:u w:val="none" w:color="auto"/>
                <w:lang w:val="en-US" w:eastAsia="zh-CN"/>
              </w:rPr>
              <w:t xml:space="preserve"> </w:t>
            </w:r>
          </w:p>
          <w:p>
            <w:pPr>
              <w:pStyle w:val="5"/>
              <w:jc w:val="left"/>
              <w:rPr>
                <w:rFonts w:hint="default"/>
                <w:u w:val="none" w:color="auto"/>
                <w:lang w:val="en-US" w:eastAsia="zh-CN"/>
              </w:rPr>
            </w:pPr>
            <w:r>
              <w:rPr>
                <w:rFonts w:hint="eastAsia" w:ascii="仿宋" w:hAnsi="仿宋" w:eastAsia="仿宋" w:cs="仿宋"/>
                <w:color w:val="auto"/>
                <w:sz w:val="24"/>
                <w:szCs w:val="24"/>
                <w:u w:val="none" w:color="auto"/>
                <w:lang w:val="en-US" w:eastAsia="zh-CN"/>
              </w:rPr>
              <w:t>规格型号，数量如下：</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drawing>
                <wp:inline distT="0" distB="0" distL="114300" distR="114300">
                  <wp:extent cx="3634740" cy="2923540"/>
                  <wp:effectExtent l="0" t="0" r="7620" b="2540"/>
                  <wp:docPr id="2" name="图片 2" descr="1628734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8734180(1)"/>
                          <pic:cNvPicPr>
                            <a:picLocks noChangeAspect="1"/>
                          </pic:cNvPicPr>
                        </pic:nvPicPr>
                        <pic:blipFill>
                          <a:blip r:embed="rId6"/>
                          <a:stretch>
                            <a:fillRect/>
                          </a:stretch>
                        </pic:blipFill>
                        <pic:spPr>
                          <a:xfrm>
                            <a:off x="0" y="0"/>
                            <a:ext cx="3634740" cy="2923540"/>
                          </a:xfrm>
                          <a:prstGeom prst="rect">
                            <a:avLst/>
                          </a:prstGeom>
                        </pic:spPr>
                      </pic:pic>
                    </a:graphicData>
                  </a:graphic>
                </wp:inline>
              </w:drawing>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技术要求：质量符合图纸、技术要求和环保、安全法律法规规定，按照国家、行业标准和合同要求进行生产</w:t>
            </w:r>
          </w:p>
          <w:p>
            <w:pPr>
              <w:rPr>
                <w:rFonts w:hint="default"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交货时间：合同签订后15日内</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——合同签订日期：2021年7月19日</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供方：河北万松标牌有限公司</w:t>
            </w:r>
          </w:p>
          <w:p>
            <w:pPr>
              <w:rPr>
                <w:rFonts w:hint="default"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需方：北京天工文教用品有限公司</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产品名称：校徽标牌、亚克力字标牌、亚克力夹标牌、学生守则规范标识牌、国旗标牌、标识牌等</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 xml:space="preserve">  规格型号、数量见下：</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drawing>
                <wp:inline distT="0" distB="0" distL="114300" distR="114300">
                  <wp:extent cx="4589780" cy="3054985"/>
                  <wp:effectExtent l="0" t="0" r="12700" b="8255"/>
                  <wp:docPr id="3" name="图片 3" descr="1628734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8734764(1)"/>
                          <pic:cNvPicPr>
                            <a:picLocks noChangeAspect="1"/>
                          </pic:cNvPicPr>
                        </pic:nvPicPr>
                        <pic:blipFill>
                          <a:blip r:embed="rId7"/>
                          <a:stretch>
                            <a:fillRect/>
                          </a:stretch>
                        </pic:blipFill>
                        <pic:spPr>
                          <a:xfrm>
                            <a:off x="0" y="0"/>
                            <a:ext cx="4589780" cy="3054985"/>
                          </a:xfrm>
                          <a:prstGeom prst="rect">
                            <a:avLst/>
                          </a:prstGeom>
                        </pic:spPr>
                      </pic:pic>
                    </a:graphicData>
                  </a:graphic>
                </wp:inline>
              </w:drawing>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技术要求：质量符合图纸、技术要求和环保、安全法律法规规定，按照国家、行业标准和合同要求进行生产</w:t>
            </w:r>
          </w:p>
          <w:p>
            <w:pPr>
              <w:rPr>
                <w:rFonts w:hint="default"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交货时间：合同签订后21日内</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产品有关要求的评审及变更</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8.2.3</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8.2.4</w:t>
            </w:r>
          </w:p>
        </w:tc>
        <w:tc>
          <w:tcPr>
            <w:tcW w:w="10756" w:type="dxa"/>
            <w:noWrap w:val="0"/>
            <w:vAlign w:val="center"/>
          </w:tcPr>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查上述合同的评审记录，提供《合同评审表》</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评审日期：2021年6月14日、2021年7月19日评审。评审在合同签订之前进行。符合要求。</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评审内容包括交货期限、质量要求、交付要求、法规要求4 项。评审结果：全部通过。</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公司目前暂无合同更改情况。</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外部提供的过程、产品和服务的控制</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8.4</w:t>
            </w:r>
          </w:p>
        </w:tc>
        <w:tc>
          <w:tcPr>
            <w:tcW w:w="10756"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编制了《采购控制程序》，明确了根据销售订单，编制《采购计划》。对采购计划中重要物资进行定期合格供方评价，内容包括：产品质量、交货期、价格及售后服务等内容。经由总经理确认后，纳入公司合格供方。</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现场提供有《合格供方目录》，由总经理批准。</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供方名称</w:t>
            </w:r>
            <w:r>
              <w:rPr>
                <w:rFonts w:hint="eastAsia" w:ascii="仿宋" w:hAnsi="仿宋" w:eastAsia="仿宋" w:cs="仿宋"/>
                <w:color w:val="auto"/>
                <w:sz w:val="24"/>
                <w:szCs w:val="24"/>
                <w:u w:val="none" w:color="auto"/>
                <w:lang w:val="en-US" w:eastAsia="zh-CN"/>
              </w:rPr>
              <w:tab/>
            </w:r>
            <w:r>
              <w:rPr>
                <w:rFonts w:hint="eastAsia" w:ascii="仿宋" w:hAnsi="仿宋" w:eastAsia="仿宋" w:cs="仿宋"/>
                <w:color w:val="auto"/>
                <w:sz w:val="24"/>
                <w:szCs w:val="24"/>
                <w:u w:val="none" w:color="auto"/>
                <w:lang w:val="en-US" w:eastAsia="zh-CN"/>
              </w:rPr>
              <w:t xml:space="preserve">                 供应的产品名称及类别</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任丘市远大铝塑板</w:t>
            </w:r>
            <w:r>
              <w:rPr>
                <w:rFonts w:hint="eastAsia" w:ascii="仿宋" w:hAnsi="仿宋" w:eastAsia="仿宋" w:cs="仿宋"/>
                <w:color w:val="auto"/>
                <w:sz w:val="24"/>
                <w:szCs w:val="24"/>
                <w:u w:val="none" w:color="auto"/>
                <w:lang w:val="en-US" w:eastAsia="zh-CN"/>
              </w:rPr>
              <w:tab/>
            </w:r>
            <w:r>
              <w:rPr>
                <w:rFonts w:hint="eastAsia" w:ascii="仿宋" w:hAnsi="仿宋" w:eastAsia="仿宋" w:cs="仿宋"/>
                <w:color w:val="auto"/>
                <w:sz w:val="24"/>
                <w:szCs w:val="24"/>
                <w:u w:val="none" w:color="auto"/>
                <w:lang w:val="en-US" w:eastAsia="zh-CN"/>
              </w:rPr>
              <w:t xml:space="preserve">                  铝塑板</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山东凯之源铝业有限公司</w:t>
            </w:r>
            <w:r>
              <w:rPr>
                <w:rFonts w:hint="eastAsia" w:ascii="仿宋" w:hAnsi="仿宋" w:eastAsia="仿宋" w:cs="仿宋"/>
                <w:color w:val="auto"/>
                <w:sz w:val="24"/>
                <w:szCs w:val="24"/>
                <w:u w:val="none" w:color="auto"/>
                <w:lang w:val="en-US" w:eastAsia="zh-CN"/>
              </w:rPr>
              <w:tab/>
            </w:r>
            <w:r>
              <w:rPr>
                <w:rFonts w:hint="eastAsia" w:ascii="仿宋" w:hAnsi="仿宋" w:eastAsia="仿宋" w:cs="仿宋"/>
                <w:color w:val="auto"/>
                <w:sz w:val="24"/>
                <w:szCs w:val="24"/>
                <w:u w:val="none" w:color="auto"/>
                <w:lang w:val="en-US" w:eastAsia="zh-CN"/>
              </w:rPr>
              <w:t xml:space="preserve">            铝卷</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唐山市翼丰塑胶广告板制造有限公司</w:t>
            </w:r>
            <w:r>
              <w:rPr>
                <w:rFonts w:hint="eastAsia" w:ascii="仿宋" w:hAnsi="仿宋" w:eastAsia="仿宋" w:cs="仿宋"/>
                <w:color w:val="auto"/>
                <w:sz w:val="24"/>
                <w:szCs w:val="24"/>
                <w:u w:val="none" w:color="auto"/>
                <w:lang w:val="en-US" w:eastAsia="zh-CN"/>
              </w:rPr>
              <w:tab/>
            </w:r>
            <w:r>
              <w:rPr>
                <w:rFonts w:hint="eastAsia" w:ascii="仿宋" w:hAnsi="仿宋" w:eastAsia="仿宋" w:cs="仿宋"/>
                <w:color w:val="auto"/>
                <w:sz w:val="24"/>
                <w:szCs w:val="24"/>
                <w:u w:val="none" w:color="auto"/>
                <w:lang w:val="en-US" w:eastAsia="zh-CN"/>
              </w:rPr>
              <w:t>广告板</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河北广安广告材料有限公司</w:t>
            </w:r>
            <w:r>
              <w:rPr>
                <w:rFonts w:hint="eastAsia" w:ascii="仿宋" w:hAnsi="仿宋" w:eastAsia="仿宋" w:cs="仿宋"/>
                <w:color w:val="auto"/>
                <w:sz w:val="24"/>
                <w:szCs w:val="24"/>
                <w:u w:val="none" w:color="auto"/>
                <w:lang w:val="en-US" w:eastAsia="zh-CN"/>
              </w:rPr>
              <w:tab/>
            </w:r>
            <w:r>
              <w:rPr>
                <w:rFonts w:hint="eastAsia" w:ascii="仿宋" w:hAnsi="仿宋" w:eastAsia="仿宋" w:cs="仿宋"/>
                <w:color w:val="auto"/>
                <w:sz w:val="24"/>
                <w:szCs w:val="24"/>
                <w:u w:val="none" w:color="auto"/>
                <w:lang w:val="en-US" w:eastAsia="zh-CN"/>
              </w:rPr>
              <w:t xml:space="preserve">           亚克力板材</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查 2020年12月1日对供方的调查及评价。</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针对</w:t>
            </w:r>
            <w:r>
              <w:rPr>
                <w:rFonts w:hint="eastAsia" w:ascii="仿宋" w:hAnsi="仿宋" w:eastAsia="仿宋" w:cs="仿宋"/>
                <w:color w:val="auto"/>
                <w:sz w:val="24"/>
                <w:szCs w:val="24"/>
                <w:u w:val="none" w:color="auto"/>
                <w:lang w:val="en-US" w:eastAsia="zh-CN"/>
              </w:rPr>
              <w:t>山东凯之源铝业有限公司</w:t>
            </w:r>
            <w:r>
              <w:rPr>
                <w:rFonts w:hint="eastAsia" w:ascii="仿宋" w:hAnsi="仿宋" w:eastAsia="仿宋" w:cs="仿宋"/>
                <w:sz w:val="24"/>
                <w:szCs w:val="24"/>
                <w:u w:val="none" w:color="auto"/>
                <w:lang w:val="en-US" w:eastAsia="zh-CN"/>
              </w:rPr>
              <w:t>、</w:t>
            </w:r>
            <w:r>
              <w:rPr>
                <w:rFonts w:hint="eastAsia" w:ascii="仿宋" w:hAnsi="仿宋" w:eastAsia="仿宋" w:cs="仿宋"/>
                <w:color w:val="auto"/>
                <w:sz w:val="24"/>
                <w:szCs w:val="24"/>
                <w:u w:val="none" w:color="auto"/>
                <w:lang w:val="en-US" w:eastAsia="zh-CN"/>
              </w:rPr>
              <w:t>河北广安广告材料有限公司</w:t>
            </w:r>
            <w:r>
              <w:rPr>
                <w:rFonts w:hint="eastAsia" w:ascii="仿宋" w:hAnsi="仿宋" w:eastAsia="仿宋" w:cs="仿宋"/>
                <w:color w:val="auto"/>
                <w:sz w:val="24"/>
                <w:szCs w:val="24"/>
                <w:u w:val="none" w:color="auto"/>
                <w:lang w:val="en-US" w:eastAsia="zh-CN"/>
              </w:rPr>
              <w:tab/>
            </w:r>
            <w:r>
              <w:rPr>
                <w:rFonts w:hint="eastAsia" w:ascii="仿宋" w:hAnsi="仿宋" w:eastAsia="仿宋" w:cs="仿宋"/>
                <w:sz w:val="24"/>
                <w:szCs w:val="24"/>
                <w:u w:val="none" w:color="auto"/>
                <w:lang w:val="en-US" w:eastAsia="zh-CN"/>
              </w:rPr>
              <w:t>等进行评价：评价内容：企业资质、供货能力、产品质量、交货期、价格、售后服务等；符合要求。</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据李管代介绍，本公司产品运输安排物流公司进行。</w:t>
            </w:r>
          </w:p>
          <w:p>
            <w:pPr>
              <w:rPr>
                <w:rFonts w:hint="eastAsia" w:ascii="仿宋" w:hAnsi="仿宋" w:eastAsia="仿宋" w:cs="仿宋"/>
                <w:color w:val="FF0000"/>
                <w:sz w:val="24"/>
                <w:szCs w:val="24"/>
                <w:u w:val="single" w:color="auto"/>
                <w:lang w:val="en-US" w:eastAsia="zh-CN"/>
              </w:rPr>
            </w:pPr>
            <w:r>
              <w:rPr>
                <w:rFonts w:hint="eastAsia" w:ascii="仿宋" w:hAnsi="仿宋" w:eastAsia="仿宋" w:cs="仿宋"/>
                <w:color w:val="FF0000"/>
                <w:sz w:val="24"/>
                <w:szCs w:val="24"/>
                <w:u w:val="single" w:color="auto"/>
                <w:lang w:val="en-US" w:eastAsia="zh-CN"/>
              </w:rPr>
              <w:t>未能提供对产品运输外包方进行了评价的证据</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本公司需求物资的采购信息由供销部负责，通过签订书面采购订单方式向合格供方进行产品采购。</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抽 2021采购计划</w:t>
            </w:r>
          </w:p>
          <w:p>
            <w:pPr>
              <w:rPr>
                <w:rFonts w:hint="eastAsia" w:ascii="仿宋" w:hAnsi="仿宋" w:eastAsia="仿宋" w:cs="仿宋"/>
                <w:sz w:val="24"/>
                <w:szCs w:val="24"/>
                <w:u w:val="none" w:color="auto"/>
                <w:lang w:val="en-US" w:eastAsia="zh-CN"/>
              </w:rPr>
            </w:pPr>
            <w:r>
              <w:rPr>
                <w:rFonts w:hint="eastAsia" w:ascii="仿宋" w:hAnsi="仿宋" w:eastAsia="仿宋" w:cs="仿宋"/>
                <w:color w:val="auto"/>
                <w:sz w:val="24"/>
                <w:szCs w:val="24"/>
                <w:u w:val="none" w:color="auto"/>
                <w:lang w:val="en-US" w:eastAsia="zh-CN"/>
              </w:rPr>
              <w:t> </w:t>
            </w:r>
            <w:r>
              <w:rPr>
                <w:rFonts w:hint="eastAsia" w:ascii="仿宋" w:hAnsi="仿宋" w:eastAsia="仿宋" w:cs="仿宋"/>
                <w:sz w:val="24"/>
                <w:szCs w:val="24"/>
                <w:u w:val="none" w:color="auto"/>
                <w:lang w:val="en-US" w:eastAsia="zh-CN"/>
              </w:rPr>
              <w:drawing>
                <wp:inline distT="0" distB="0" distL="114300" distR="114300">
                  <wp:extent cx="6658610" cy="1807210"/>
                  <wp:effectExtent l="0" t="0" r="1270" b="6350"/>
                  <wp:docPr id="4" name="图片 4" descr="1628735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8735335(1)"/>
                          <pic:cNvPicPr>
                            <a:picLocks noChangeAspect="1"/>
                          </pic:cNvPicPr>
                        </pic:nvPicPr>
                        <pic:blipFill>
                          <a:blip r:embed="rId8"/>
                          <a:srcRect t="15524" r="437"/>
                          <a:stretch>
                            <a:fillRect/>
                          </a:stretch>
                        </pic:blipFill>
                        <pic:spPr>
                          <a:xfrm>
                            <a:off x="0" y="0"/>
                            <a:ext cx="6658610" cy="1807210"/>
                          </a:xfrm>
                          <a:prstGeom prst="rect">
                            <a:avLst/>
                          </a:prstGeom>
                        </pic:spPr>
                      </pic:pic>
                    </a:graphicData>
                  </a:graphic>
                </wp:inline>
              </w:drawing>
            </w:r>
          </w:p>
        </w:tc>
        <w:tc>
          <w:tcPr>
            <w:tcW w:w="851" w:type="dxa"/>
            <w:noWrap w:val="0"/>
            <w:vAlign w:val="bottom"/>
          </w:tcPr>
          <w:p>
            <w:pPr>
              <w:jc w:val="cente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N</w:t>
            </w:r>
          </w:p>
          <w:p>
            <w:pPr>
              <w:jc w:val="center"/>
              <w:rPr>
                <w:rFonts w:hint="eastAsia" w:ascii="仿宋" w:hAnsi="仿宋" w:eastAsia="仿宋" w:cs="仿宋"/>
                <w:sz w:val="24"/>
                <w:szCs w:val="24"/>
                <w:u w:val="none" w:color="auto"/>
                <w:lang w:val="en-US" w:eastAsia="zh-CN"/>
              </w:rPr>
            </w:pPr>
          </w:p>
          <w:p>
            <w:pPr>
              <w:jc w:val="center"/>
              <w:rPr>
                <w:rFonts w:hint="eastAsia" w:ascii="仿宋" w:hAnsi="仿宋" w:eastAsia="仿宋" w:cs="仿宋"/>
                <w:sz w:val="24"/>
                <w:szCs w:val="24"/>
                <w:u w:val="none" w:color="auto"/>
                <w:lang w:val="en-US" w:eastAsia="zh-CN"/>
              </w:rPr>
            </w:pPr>
          </w:p>
          <w:p>
            <w:pPr>
              <w:jc w:val="center"/>
              <w:rPr>
                <w:rFonts w:hint="eastAsia" w:ascii="仿宋" w:hAnsi="仿宋" w:eastAsia="仿宋" w:cs="仿宋"/>
                <w:sz w:val="24"/>
                <w:szCs w:val="24"/>
                <w:u w:val="none" w:color="auto"/>
                <w:lang w:val="en-US" w:eastAsia="zh-CN"/>
              </w:rPr>
            </w:pPr>
          </w:p>
          <w:p>
            <w:pPr>
              <w:jc w:val="center"/>
              <w:rPr>
                <w:rFonts w:hint="eastAsia" w:ascii="仿宋" w:hAnsi="仿宋" w:eastAsia="仿宋" w:cs="仿宋"/>
                <w:sz w:val="24"/>
                <w:szCs w:val="24"/>
                <w:u w:val="none" w:color="auto"/>
                <w:lang w:val="en-US" w:eastAsia="zh-CN"/>
              </w:rPr>
            </w:pPr>
          </w:p>
          <w:p>
            <w:pPr>
              <w:jc w:val="center"/>
              <w:rPr>
                <w:rFonts w:hint="eastAsia" w:ascii="仿宋" w:hAnsi="仿宋" w:eastAsia="仿宋" w:cs="仿宋"/>
                <w:sz w:val="24"/>
                <w:szCs w:val="24"/>
                <w:u w:val="none" w:color="auto"/>
                <w:lang w:val="en-US" w:eastAsia="zh-CN"/>
              </w:rPr>
            </w:pPr>
          </w:p>
          <w:p>
            <w:pPr>
              <w:jc w:val="center"/>
              <w:rPr>
                <w:rFonts w:hint="eastAsia" w:ascii="仿宋" w:hAnsi="仿宋" w:eastAsia="仿宋" w:cs="仿宋"/>
                <w:sz w:val="24"/>
                <w:szCs w:val="24"/>
                <w:u w:val="none" w:color="auto"/>
                <w:lang w:val="en-US" w:eastAsia="zh-CN"/>
              </w:rPr>
            </w:pPr>
          </w:p>
          <w:p>
            <w:pPr>
              <w:jc w:val="both"/>
              <w:rPr>
                <w:rFonts w:hint="eastAsia" w:ascii="仿宋" w:hAnsi="仿宋" w:eastAsia="仿宋" w:cs="仿宋"/>
                <w:sz w:val="24"/>
                <w:szCs w:val="24"/>
                <w:u w:val="none" w:color="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9"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生产和服务提供的控制</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color w:val="auto"/>
                <w:sz w:val="24"/>
                <w:szCs w:val="24"/>
                <w:u w:val="none" w:color="auto"/>
                <w:lang w:val="en-US" w:eastAsia="zh-CN"/>
              </w:rPr>
              <w:t>8.5.1</w:t>
            </w:r>
          </w:p>
        </w:tc>
        <w:tc>
          <w:tcPr>
            <w:tcW w:w="10756"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供销部根据客户需求，与客户进行业务洽谈，明确合同要求，在合同正式签定之前，进行合同评审，填写《合同评审记录》。签定合同之后，依据合同要求和公司库存状况，制定《采购计划》由采购员实施采购。</w:t>
            </w:r>
            <w:r>
              <w:rPr>
                <w:rFonts w:hint="eastAsia" w:ascii="仿宋" w:hAnsi="仿宋" w:eastAsia="仿宋" w:cs="仿宋"/>
                <w:sz w:val="24"/>
                <w:szCs w:val="24"/>
                <w:u w:val="none" w:color="auto"/>
                <w:lang w:val="en-US" w:eastAsia="zh-CN"/>
              </w:rPr>
              <w:br w:type="textWrapping"/>
            </w:r>
            <w:r>
              <w:rPr>
                <w:rFonts w:hint="eastAsia" w:ascii="仿宋" w:hAnsi="仿宋" w:eastAsia="仿宋" w:cs="仿宋"/>
                <w:sz w:val="24"/>
                <w:szCs w:val="24"/>
                <w:u w:val="none" w:color="auto"/>
                <w:lang w:val="en-US" w:eastAsia="zh-CN"/>
              </w:rPr>
              <w:t xml:space="preserve">    查见该公司的《岗位任职条件》、《采购流程与制度》、《销售服务规范》、《销售服务考核办法》、《质量目标考核办法》、《顾客满意度调查制度》等管理、作业及检验文件对服务提供过程进行控制。</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sz w:val="24"/>
                <w:szCs w:val="24"/>
                <w:u w:val="none" w:color="auto"/>
                <w:lang w:val="en-US" w:eastAsia="zh-CN"/>
              </w:rPr>
              <w:t>查见办公</w:t>
            </w:r>
            <w:r>
              <w:rPr>
                <w:rFonts w:hint="eastAsia" w:ascii="仿宋" w:hAnsi="仿宋" w:eastAsia="仿宋" w:cs="仿宋"/>
                <w:color w:val="auto"/>
                <w:sz w:val="24"/>
                <w:szCs w:val="24"/>
                <w:u w:val="none" w:color="auto"/>
                <w:lang w:val="en-US" w:eastAsia="zh-CN"/>
              </w:rPr>
              <w:t>现场比较整洁，电脑、传真、打印机及网络运行正常。</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color w:val="auto"/>
                <w:sz w:val="24"/>
                <w:szCs w:val="24"/>
                <w:u w:val="none" w:color="auto"/>
                <w:lang w:val="en-US" w:eastAsia="zh-CN"/>
              </w:rPr>
              <w:t>采购员范凯正在与山东凯之源铝业有限公司电话联系铝卷采购事宜。</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现场办公秩序良好，符合该公司的规定要求。</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产品售出后，销售部定期进行顾客满意率调查，做好售后服务工作，详见8.2.1审核记录。经查基本符合要求。</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3"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顾客或外部供方财产</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8.5.3</w:t>
            </w:r>
          </w:p>
        </w:tc>
        <w:tc>
          <w:tcPr>
            <w:tcW w:w="10756"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该公司顾客财产主要为顾客提供的图纸、样品及顾客的个人信息等，由供销做好图纸和样品保管及个人信息保密工作。</w:t>
            </w:r>
          </w:p>
          <w:p>
            <w:pPr>
              <w:rPr>
                <w:rFonts w:hint="eastAsia" w:ascii="仿宋" w:hAnsi="仿宋" w:eastAsia="仿宋" w:cs="仿宋"/>
                <w:color w:val="auto"/>
                <w:sz w:val="24"/>
                <w:szCs w:val="24"/>
                <w:u w:val="none" w:color="auto"/>
                <w:lang w:val="en-US" w:eastAsia="zh-CN"/>
              </w:rPr>
            </w:pPr>
            <w:r>
              <w:rPr>
                <w:rFonts w:hint="eastAsia" w:ascii="仿宋" w:hAnsi="仿宋" w:eastAsia="仿宋" w:cs="仿宋"/>
                <w:sz w:val="24"/>
                <w:szCs w:val="24"/>
                <w:u w:val="none" w:color="auto"/>
                <w:lang w:val="en-US" w:eastAsia="zh-CN"/>
              </w:rPr>
              <w:t>查见《客户财产交接记录》，内容包括：客户名称、提供的财产、单位(规格)、</w:t>
            </w:r>
            <w:r>
              <w:rPr>
                <w:rFonts w:hint="eastAsia" w:ascii="仿宋" w:hAnsi="仿宋" w:eastAsia="仿宋" w:cs="仿宋"/>
                <w:color w:val="auto"/>
                <w:sz w:val="24"/>
                <w:szCs w:val="24"/>
                <w:u w:val="none" w:color="auto"/>
                <w:lang w:val="en-US" w:eastAsia="zh-CN"/>
              </w:rPr>
              <w:t>数量、移交人、接收人、备注。</w:t>
            </w:r>
            <w:r>
              <w:rPr>
                <w:rFonts w:hint="eastAsia" w:ascii="仿宋" w:hAnsi="仿宋" w:eastAsia="仿宋" w:cs="仿宋"/>
                <w:color w:val="auto"/>
                <w:sz w:val="24"/>
                <w:szCs w:val="24"/>
                <w:u w:val="none" w:color="auto"/>
                <w:lang w:val="en-US" w:eastAsia="zh-CN"/>
              </w:rPr>
              <w:br w:type="textWrapping"/>
            </w:r>
            <w:r>
              <w:rPr>
                <w:rFonts w:hint="eastAsia" w:ascii="仿宋" w:hAnsi="仿宋" w:eastAsia="仿宋" w:cs="仿宋"/>
                <w:color w:val="auto"/>
                <w:sz w:val="24"/>
                <w:szCs w:val="24"/>
                <w:u w:val="none" w:color="auto"/>
                <w:lang w:val="en-US" w:eastAsia="zh-CN"/>
              </w:rPr>
              <w:t>自体系建立至今共登记有北京天工文教用品有限公司、</w:t>
            </w:r>
            <w:r>
              <w:rPr>
                <w:rFonts w:hint="eastAsia"/>
                <w:u w:val="none" w:color="auto"/>
                <w:lang w:val="en-US" w:eastAsia="zh-CN"/>
              </w:rPr>
              <w:t>河北华北石油迪威尔石化装备工程技术有限公司</w:t>
            </w:r>
            <w:r>
              <w:rPr>
                <w:rFonts w:hint="eastAsia" w:ascii="仿宋" w:hAnsi="仿宋" w:eastAsia="仿宋" w:cs="仿宋"/>
                <w:color w:val="auto"/>
                <w:sz w:val="24"/>
                <w:szCs w:val="24"/>
                <w:u w:val="none" w:color="auto"/>
                <w:lang w:val="en-US" w:eastAsia="zh-CN"/>
              </w:rPr>
              <w:t>等客户的图纸。以上顾客财产没有发生损坏、丢失或泄露现象，保管完好。</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经询问了解，没有顾客个人信息泄露情况发生。</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交付后活动</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8.5.5</w:t>
            </w:r>
          </w:p>
        </w:tc>
        <w:tc>
          <w:tcPr>
            <w:tcW w:w="10756"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查销售现场产品交付情况</w:t>
            </w:r>
            <w:r>
              <w:rPr>
                <w:rFonts w:hint="eastAsia" w:ascii="仿宋" w:hAnsi="仿宋" w:eastAsia="仿宋" w:cs="仿宋"/>
                <w:color w:val="auto"/>
                <w:sz w:val="24"/>
                <w:szCs w:val="24"/>
                <w:u w:val="none" w:color="auto"/>
                <w:lang w:val="en-US" w:eastAsia="zh-CN"/>
              </w:rPr>
              <w:t>：产品交付通过客户自提方式，客户签收，公司通过电话跟踪沟通及定期拜访、客户满意度调查等方式确认交付及交付后服务的满意程度。经查符合要求。</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1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顾客满意度</w:t>
            </w:r>
          </w:p>
        </w:tc>
        <w:tc>
          <w:tcPr>
            <w:tcW w:w="960"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9.1.2</w:t>
            </w:r>
          </w:p>
        </w:tc>
        <w:tc>
          <w:tcPr>
            <w:tcW w:w="10756" w:type="dxa"/>
            <w:noWrap w:val="0"/>
            <w:vAlign w:val="center"/>
          </w:tcPr>
          <w:p>
            <w:pPr>
              <w:rPr>
                <w:rFonts w:hint="eastAsia" w:ascii="仿宋" w:hAnsi="仿宋" w:eastAsia="仿宋" w:cs="仿宋"/>
                <w:sz w:val="24"/>
                <w:szCs w:val="24"/>
                <w:u w:val="none" w:color="auto"/>
                <w:lang w:val="zh-CN" w:eastAsia="zh-CN"/>
              </w:rPr>
            </w:pPr>
            <w:r>
              <w:rPr>
                <w:rFonts w:hint="eastAsia" w:ascii="仿宋" w:hAnsi="仿宋" w:eastAsia="仿宋" w:cs="仿宋"/>
                <w:sz w:val="24"/>
                <w:szCs w:val="24"/>
                <w:u w:val="none" w:color="auto"/>
                <w:lang w:val="zh-CN" w:eastAsia="zh-CN"/>
              </w:rPr>
              <w:t>公司通过电话，走访等形式，接受顾客反馈，了解顾客顾客满意度信息，发放调查表对顾客满意度进行定量测量。</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zh-CN" w:eastAsia="zh-CN"/>
              </w:rPr>
              <w:t>提供“顾客满意程度调查表”，调查主要内容：</w:t>
            </w:r>
            <w:r>
              <w:rPr>
                <w:rFonts w:hint="eastAsia" w:ascii="仿宋" w:hAnsi="仿宋" w:eastAsia="仿宋" w:cs="仿宋"/>
                <w:sz w:val="24"/>
                <w:szCs w:val="24"/>
                <w:u w:val="none" w:color="auto"/>
                <w:lang w:val="en-US" w:eastAsia="zh-CN"/>
              </w:rPr>
              <w:t>质量、价格、外观、服务等方面的满意程度</w:t>
            </w:r>
            <w:r>
              <w:rPr>
                <w:rFonts w:hint="eastAsia" w:ascii="仿宋" w:hAnsi="仿宋" w:eastAsia="仿宋" w:cs="仿宋"/>
                <w:sz w:val="24"/>
                <w:szCs w:val="24"/>
                <w:u w:val="none" w:color="auto"/>
                <w:lang w:val="zh-CN" w:eastAsia="zh-CN"/>
              </w:rPr>
              <w:t>等，</w:t>
            </w:r>
            <w:r>
              <w:rPr>
                <w:rFonts w:hint="eastAsia" w:ascii="仿宋" w:hAnsi="仿宋" w:eastAsia="仿宋" w:cs="仿宋"/>
                <w:sz w:val="24"/>
                <w:szCs w:val="24"/>
                <w:u w:val="none" w:color="auto"/>
                <w:lang w:val="en-US" w:eastAsia="zh-CN"/>
              </w:rPr>
              <w:t>各项得分求平均值得最终结果</w:t>
            </w:r>
            <w:r>
              <w:rPr>
                <w:rFonts w:hint="eastAsia" w:ascii="仿宋" w:hAnsi="仿宋" w:eastAsia="仿宋" w:cs="仿宋"/>
                <w:sz w:val="24"/>
                <w:szCs w:val="24"/>
                <w:u w:val="none" w:color="auto"/>
                <w:lang w:val="zh-CN" w:eastAsia="zh-CN"/>
              </w:rPr>
              <w:t>。对</w:t>
            </w:r>
            <w:r>
              <w:rPr>
                <w:rFonts w:hint="eastAsia" w:ascii="仿宋" w:hAnsi="仿宋" w:eastAsia="仿宋" w:cs="仿宋"/>
                <w:sz w:val="24"/>
                <w:szCs w:val="24"/>
                <w:u w:val="none" w:color="auto"/>
                <w:lang w:val="en-US" w:eastAsia="zh-CN"/>
              </w:rPr>
              <w:t>5</w:t>
            </w:r>
            <w:r>
              <w:rPr>
                <w:rFonts w:hint="eastAsia" w:ascii="仿宋" w:hAnsi="仿宋" w:eastAsia="仿宋" w:cs="仿宋"/>
                <w:sz w:val="24"/>
                <w:szCs w:val="24"/>
                <w:u w:val="none" w:color="auto"/>
                <w:lang w:val="zh-CN" w:eastAsia="zh-CN"/>
              </w:rPr>
              <w:t>个顾客进行了满意度调查。</w:t>
            </w:r>
            <w:r>
              <w:rPr>
                <w:rFonts w:hint="eastAsia" w:ascii="仿宋" w:hAnsi="仿宋" w:eastAsia="仿宋" w:cs="仿宋"/>
                <w:sz w:val="24"/>
                <w:szCs w:val="24"/>
                <w:u w:val="none" w:color="auto"/>
                <w:lang w:val="en-US" w:eastAsia="zh-CN"/>
              </w:rPr>
              <w:t>提供顾客满意调查分析。最终顾客满意率97.5%。</w:t>
            </w:r>
          </w:p>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该结果已提交管理评审。</w:t>
            </w:r>
          </w:p>
        </w:tc>
        <w:tc>
          <w:tcPr>
            <w:tcW w:w="851" w:type="dxa"/>
            <w:noWrap w:val="0"/>
            <w:vAlign w:val="center"/>
          </w:tcPr>
          <w:p>
            <w:pPr>
              <w:rPr>
                <w:rFonts w:hint="eastAsia" w:ascii="仿宋" w:hAnsi="仿宋" w:eastAsia="仿宋" w:cs="仿宋"/>
                <w:sz w:val="24"/>
                <w:szCs w:val="24"/>
                <w:u w:val="none" w:color="auto"/>
                <w:lang w:val="en-US" w:eastAsia="zh-CN"/>
              </w:rPr>
            </w:pPr>
            <w:r>
              <w:rPr>
                <w:rFonts w:hint="eastAsia" w:ascii="仿宋" w:hAnsi="仿宋" w:eastAsia="仿宋" w:cs="仿宋"/>
                <w:sz w:val="24"/>
                <w:szCs w:val="24"/>
                <w:u w:val="none" w:color="auto"/>
                <w:lang w:val="en-US" w:eastAsia="zh-CN"/>
              </w:rPr>
              <w:t>Y</w:t>
            </w:r>
          </w:p>
        </w:tc>
      </w:tr>
    </w:tbl>
    <w:p>
      <w:pPr>
        <w:jc w:val="left"/>
        <w:rPr>
          <w:rFonts w:hint="eastAsia"/>
          <w:b/>
          <w:sz w:val="21"/>
          <w:u w:val="none" w:color="auto"/>
        </w:rPr>
      </w:pPr>
      <w:r>
        <w:rPr>
          <w:rFonts w:hint="eastAsia"/>
          <w:b/>
          <w:sz w:val="21"/>
          <w:u w:val="none" w:color="auto"/>
        </w:rPr>
        <w:t>注：</w:t>
      </w:r>
      <w:r>
        <w:rPr>
          <w:rFonts w:hint="eastAsia"/>
          <w:sz w:val="21"/>
          <w:u w:val="none" w:color="auto"/>
        </w:rPr>
        <w:t>不符合在备注中打“</w:t>
      </w:r>
      <w:r>
        <w:rPr>
          <w:rFonts w:hint="eastAsia"/>
          <w:sz w:val="21"/>
          <w:u w:val="none" w:color="auto"/>
          <w:lang w:val="en-US" w:eastAsia="zh-CN"/>
        </w:rPr>
        <w:t>N</w:t>
      </w:r>
      <w:r>
        <w:rPr>
          <w:rFonts w:hint="eastAsia"/>
          <w:sz w:val="21"/>
          <w:u w:val="none" w:color="auto"/>
        </w:rPr>
        <w:t>”，观察项打</w:t>
      </w:r>
      <w:r>
        <w:rPr>
          <w:rFonts w:hint="eastAsia" w:ascii="宋体" w:hAnsi="宋体"/>
          <w:sz w:val="21"/>
          <w:u w:val="none" w:color="auto"/>
        </w:rPr>
        <w:t xml:space="preserve">〇。  </w:t>
      </w:r>
    </w:p>
    <w:p>
      <w:pPr>
        <w:pStyle w:val="7"/>
        <w:rPr>
          <w:sz w:val="28"/>
          <w:szCs w:val="28"/>
          <w:u w:val="none" w:color="auto"/>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left" w:pos="12974"/>
        <w:tab w:val="clear" w:pos="4153"/>
      </w:tabs>
      <w:spacing w:line="320" w:lineRule="exact"/>
      <w:ind w:firstLine="1080" w:firstLineChars="60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r>
      <w:rPr>
        <w:rStyle w:val="14"/>
        <w:rFonts w:hint="eastAsia"/>
      </w:rPr>
      <w:tab/>
    </w:r>
    <w:r>
      <w:pict>
        <v:shape id="_x0000_s3074" o:spid="_x0000_s3074" o:spt="202" type="#_x0000_t202" style="position:absolute;left:0pt;margin-left:620.4pt;margin-top:4pt;height:20.2pt;width:102.7pt;z-index:251661312;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p>
  <w:p>
    <w:pPr>
      <w:pStyle w:val="2"/>
      <w:pBdr>
        <w:bottom w:val="none" w:color="auto" w:sz="0" w:space="0"/>
      </w:pBdr>
      <w:spacing w:line="320" w:lineRule="exact"/>
      <w:ind w:firstLine="1134" w:firstLineChars="600"/>
      <w:jc w:val="left"/>
    </w:pPr>
    <w:r>
      <w:rPr>
        <w:rStyle w:val="14"/>
        <w:rFonts w:hint="default"/>
        <w:w w:val="90"/>
      </w:rPr>
      <w:t>Beijing International Standard united Certification Co.,Ltd.</w:t>
    </w: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C5D"/>
    <w:multiLevelType w:val="singleLevel"/>
    <w:tmpl w:val="080F5C5D"/>
    <w:lvl w:ilvl="0" w:tentative="0">
      <w:start w:val="1"/>
      <w:numFmt w:val="decimal"/>
      <w:suff w:val="nothing"/>
      <w:lvlText w:val="%1、"/>
      <w:lvlJc w:val="left"/>
    </w:lvl>
  </w:abstractNum>
  <w:abstractNum w:abstractNumId="1">
    <w:nsid w:val="381DED62"/>
    <w:multiLevelType w:val="singleLevel"/>
    <w:tmpl w:val="381DED62"/>
    <w:lvl w:ilvl="0" w:tentative="0">
      <w:start w:val="1"/>
      <w:numFmt w:val="decimal"/>
      <w:suff w:val="nothing"/>
      <w:lvlText w:val="%1、"/>
      <w:lvlJc w:val="left"/>
    </w:lvl>
  </w:abstractNum>
  <w:abstractNum w:abstractNumId="2">
    <w:nsid w:val="4D1740E5"/>
    <w:multiLevelType w:val="singleLevel"/>
    <w:tmpl w:val="4D1740E5"/>
    <w:lvl w:ilvl="0" w:tentative="0">
      <w:start w:val="1"/>
      <w:numFmt w:val="decimal"/>
      <w:lvlText w:val="%1)"/>
      <w:lvlJc w:val="left"/>
      <w:pPr>
        <w:tabs>
          <w:tab w:val="left" w:pos="312"/>
        </w:tabs>
      </w:pPr>
    </w:lvl>
  </w:abstractNum>
  <w:abstractNum w:abstractNumId="3">
    <w:nsid w:val="5D4A7420"/>
    <w:multiLevelType w:val="singleLevel"/>
    <w:tmpl w:val="5D4A7420"/>
    <w:lvl w:ilvl="0" w:tentative="0">
      <w:start w:val="1"/>
      <w:numFmt w:val="decimal"/>
      <w:suff w:val="nothing"/>
      <w:lvlText w:val="%1）"/>
      <w:lvlJc w:val="left"/>
    </w:lvl>
  </w:abstractNum>
  <w:abstractNum w:abstractNumId="4">
    <w:nsid w:val="674839A1"/>
    <w:multiLevelType w:val="singleLevel"/>
    <w:tmpl w:val="674839A1"/>
    <w:lvl w:ilvl="0" w:tentative="0">
      <w:start w:val="1"/>
      <w:numFmt w:val="decimal"/>
      <w:suff w:val="nothing"/>
      <w:lvlText w:val="%1、"/>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C82CA4"/>
    <w:rsid w:val="00001812"/>
    <w:rsid w:val="00010175"/>
    <w:rsid w:val="00015E78"/>
    <w:rsid w:val="0001612E"/>
    <w:rsid w:val="0003729C"/>
    <w:rsid w:val="00037B4F"/>
    <w:rsid w:val="0004189E"/>
    <w:rsid w:val="000436EE"/>
    <w:rsid w:val="000442E4"/>
    <w:rsid w:val="000508FF"/>
    <w:rsid w:val="0006472B"/>
    <w:rsid w:val="00087CCB"/>
    <w:rsid w:val="00091CCC"/>
    <w:rsid w:val="000A41BD"/>
    <w:rsid w:val="000A6C5B"/>
    <w:rsid w:val="000E1B13"/>
    <w:rsid w:val="000E6AF9"/>
    <w:rsid w:val="00120753"/>
    <w:rsid w:val="00131D56"/>
    <w:rsid w:val="00173ADE"/>
    <w:rsid w:val="00183F0E"/>
    <w:rsid w:val="001B272A"/>
    <w:rsid w:val="001D60B3"/>
    <w:rsid w:val="001E7786"/>
    <w:rsid w:val="001F1F2D"/>
    <w:rsid w:val="002066F5"/>
    <w:rsid w:val="00213C50"/>
    <w:rsid w:val="0023262E"/>
    <w:rsid w:val="00237772"/>
    <w:rsid w:val="00245467"/>
    <w:rsid w:val="00257F16"/>
    <w:rsid w:val="00265DFA"/>
    <w:rsid w:val="002C3CAE"/>
    <w:rsid w:val="002F5F5C"/>
    <w:rsid w:val="00304722"/>
    <w:rsid w:val="003126B0"/>
    <w:rsid w:val="00317AD3"/>
    <w:rsid w:val="00325221"/>
    <w:rsid w:val="00335B66"/>
    <w:rsid w:val="0034710C"/>
    <w:rsid w:val="00350011"/>
    <w:rsid w:val="00350EA7"/>
    <w:rsid w:val="003A6DE3"/>
    <w:rsid w:val="003C53E2"/>
    <w:rsid w:val="003D6737"/>
    <w:rsid w:val="003F46F9"/>
    <w:rsid w:val="00425195"/>
    <w:rsid w:val="004349BE"/>
    <w:rsid w:val="004625EF"/>
    <w:rsid w:val="00462E41"/>
    <w:rsid w:val="004638F6"/>
    <w:rsid w:val="004A30A3"/>
    <w:rsid w:val="004A7B5B"/>
    <w:rsid w:val="004B5B7C"/>
    <w:rsid w:val="004C66A8"/>
    <w:rsid w:val="004D5925"/>
    <w:rsid w:val="00531BAA"/>
    <w:rsid w:val="005345EE"/>
    <w:rsid w:val="005372B6"/>
    <w:rsid w:val="0056175B"/>
    <w:rsid w:val="005749F2"/>
    <w:rsid w:val="005762D7"/>
    <w:rsid w:val="00590D6B"/>
    <w:rsid w:val="005A6A34"/>
    <w:rsid w:val="005B4B69"/>
    <w:rsid w:val="005C6A82"/>
    <w:rsid w:val="005E6A1D"/>
    <w:rsid w:val="005F4261"/>
    <w:rsid w:val="005F760E"/>
    <w:rsid w:val="006414B0"/>
    <w:rsid w:val="006513EA"/>
    <w:rsid w:val="00683420"/>
    <w:rsid w:val="0069583B"/>
    <w:rsid w:val="0069666A"/>
    <w:rsid w:val="0069678E"/>
    <w:rsid w:val="006A73C5"/>
    <w:rsid w:val="006C6FAC"/>
    <w:rsid w:val="006D14BA"/>
    <w:rsid w:val="006E58B1"/>
    <w:rsid w:val="00710737"/>
    <w:rsid w:val="00725FE6"/>
    <w:rsid w:val="00732AA8"/>
    <w:rsid w:val="007367B8"/>
    <w:rsid w:val="00751246"/>
    <w:rsid w:val="00776FD9"/>
    <w:rsid w:val="0078215D"/>
    <w:rsid w:val="00784A3C"/>
    <w:rsid w:val="007962BF"/>
    <w:rsid w:val="007B149D"/>
    <w:rsid w:val="007C20C8"/>
    <w:rsid w:val="007F3A01"/>
    <w:rsid w:val="008045F1"/>
    <w:rsid w:val="00833D5B"/>
    <w:rsid w:val="0083741E"/>
    <w:rsid w:val="0085630B"/>
    <w:rsid w:val="0085733D"/>
    <w:rsid w:val="00857BAC"/>
    <w:rsid w:val="0089738D"/>
    <w:rsid w:val="008D1DE5"/>
    <w:rsid w:val="008E1DCE"/>
    <w:rsid w:val="00920026"/>
    <w:rsid w:val="00927CAD"/>
    <w:rsid w:val="0094164B"/>
    <w:rsid w:val="00947AE2"/>
    <w:rsid w:val="00950953"/>
    <w:rsid w:val="009654BC"/>
    <w:rsid w:val="0098497F"/>
    <w:rsid w:val="00995C44"/>
    <w:rsid w:val="009C0975"/>
    <w:rsid w:val="009D6A6A"/>
    <w:rsid w:val="009E3085"/>
    <w:rsid w:val="009F5D69"/>
    <w:rsid w:val="00A00516"/>
    <w:rsid w:val="00A2584B"/>
    <w:rsid w:val="00A25E36"/>
    <w:rsid w:val="00A531E2"/>
    <w:rsid w:val="00AC32D5"/>
    <w:rsid w:val="00AF7C99"/>
    <w:rsid w:val="00B43FBB"/>
    <w:rsid w:val="00B92749"/>
    <w:rsid w:val="00B9768F"/>
    <w:rsid w:val="00B977F3"/>
    <w:rsid w:val="00BB6851"/>
    <w:rsid w:val="00BD42C8"/>
    <w:rsid w:val="00BE0476"/>
    <w:rsid w:val="00BE3B4F"/>
    <w:rsid w:val="00C1370F"/>
    <w:rsid w:val="00C166E8"/>
    <w:rsid w:val="00C205AF"/>
    <w:rsid w:val="00C21C8A"/>
    <w:rsid w:val="00C44F3D"/>
    <w:rsid w:val="00C52E2E"/>
    <w:rsid w:val="00C65339"/>
    <w:rsid w:val="00C80AF9"/>
    <w:rsid w:val="00C82CA4"/>
    <w:rsid w:val="00CB4E73"/>
    <w:rsid w:val="00CF32E1"/>
    <w:rsid w:val="00D067D1"/>
    <w:rsid w:val="00D11EAB"/>
    <w:rsid w:val="00D22717"/>
    <w:rsid w:val="00D602C5"/>
    <w:rsid w:val="00D72FFD"/>
    <w:rsid w:val="00D961A3"/>
    <w:rsid w:val="00DA6347"/>
    <w:rsid w:val="00DB75A3"/>
    <w:rsid w:val="00DC7943"/>
    <w:rsid w:val="00DC7D5C"/>
    <w:rsid w:val="00DD4544"/>
    <w:rsid w:val="00DF31C1"/>
    <w:rsid w:val="00E14A5E"/>
    <w:rsid w:val="00E16EB4"/>
    <w:rsid w:val="00E23AB5"/>
    <w:rsid w:val="00E3166F"/>
    <w:rsid w:val="00E3503C"/>
    <w:rsid w:val="00E353F1"/>
    <w:rsid w:val="00E42CCD"/>
    <w:rsid w:val="00E75171"/>
    <w:rsid w:val="00E94A26"/>
    <w:rsid w:val="00EA1846"/>
    <w:rsid w:val="00EA37B3"/>
    <w:rsid w:val="00EA3AFC"/>
    <w:rsid w:val="00EA6078"/>
    <w:rsid w:val="00EB5B83"/>
    <w:rsid w:val="00ED5E11"/>
    <w:rsid w:val="00ED68F1"/>
    <w:rsid w:val="00ED7BD6"/>
    <w:rsid w:val="00EF502F"/>
    <w:rsid w:val="00F10E3B"/>
    <w:rsid w:val="00F23F46"/>
    <w:rsid w:val="00F30D2A"/>
    <w:rsid w:val="00F33EC9"/>
    <w:rsid w:val="00F57965"/>
    <w:rsid w:val="00F60485"/>
    <w:rsid w:val="00F64055"/>
    <w:rsid w:val="00F75F74"/>
    <w:rsid w:val="00F86305"/>
    <w:rsid w:val="00FA36EF"/>
    <w:rsid w:val="00FA4FD8"/>
    <w:rsid w:val="00FB28BC"/>
    <w:rsid w:val="00FB5BE0"/>
    <w:rsid w:val="00FF254B"/>
    <w:rsid w:val="02186170"/>
    <w:rsid w:val="03695852"/>
    <w:rsid w:val="04054AE0"/>
    <w:rsid w:val="07F86BD3"/>
    <w:rsid w:val="09962E50"/>
    <w:rsid w:val="0A006542"/>
    <w:rsid w:val="0A0C2695"/>
    <w:rsid w:val="0ACA60AB"/>
    <w:rsid w:val="0D297A20"/>
    <w:rsid w:val="0D4114A7"/>
    <w:rsid w:val="0DBF4B0B"/>
    <w:rsid w:val="0E802D3C"/>
    <w:rsid w:val="0F4B0BF1"/>
    <w:rsid w:val="12061E59"/>
    <w:rsid w:val="140C40EF"/>
    <w:rsid w:val="17313747"/>
    <w:rsid w:val="17D72FA4"/>
    <w:rsid w:val="1B55137D"/>
    <w:rsid w:val="1D6D21D7"/>
    <w:rsid w:val="1E0E2C39"/>
    <w:rsid w:val="1FF7010A"/>
    <w:rsid w:val="21FD36B6"/>
    <w:rsid w:val="22AB694E"/>
    <w:rsid w:val="23FD7DC1"/>
    <w:rsid w:val="26092BB7"/>
    <w:rsid w:val="27A44D14"/>
    <w:rsid w:val="27C21F25"/>
    <w:rsid w:val="282F5410"/>
    <w:rsid w:val="290A3AA6"/>
    <w:rsid w:val="2AF13920"/>
    <w:rsid w:val="2B933B78"/>
    <w:rsid w:val="2C0B3856"/>
    <w:rsid w:val="2D8E013A"/>
    <w:rsid w:val="2DDD5628"/>
    <w:rsid w:val="2F6A44C1"/>
    <w:rsid w:val="2F6B6B90"/>
    <w:rsid w:val="308352AC"/>
    <w:rsid w:val="343D0FB2"/>
    <w:rsid w:val="357164E3"/>
    <w:rsid w:val="377470CD"/>
    <w:rsid w:val="37D7781E"/>
    <w:rsid w:val="38763E14"/>
    <w:rsid w:val="39956FC6"/>
    <w:rsid w:val="3A140691"/>
    <w:rsid w:val="3A4814E4"/>
    <w:rsid w:val="3C700BE8"/>
    <w:rsid w:val="3E46703B"/>
    <w:rsid w:val="3E66016D"/>
    <w:rsid w:val="3EDA1334"/>
    <w:rsid w:val="40DE4E24"/>
    <w:rsid w:val="4174672D"/>
    <w:rsid w:val="42F34F64"/>
    <w:rsid w:val="432E2B75"/>
    <w:rsid w:val="43E0476A"/>
    <w:rsid w:val="451301C1"/>
    <w:rsid w:val="45EF0AC9"/>
    <w:rsid w:val="46594EA3"/>
    <w:rsid w:val="46C2275B"/>
    <w:rsid w:val="46C40FDF"/>
    <w:rsid w:val="47194806"/>
    <w:rsid w:val="493B7CA8"/>
    <w:rsid w:val="4BB76D5A"/>
    <w:rsid w:val="4F56097D"/>
    <w:rsid w:val="51041752"/>
    <w:rsid w:val="510F5652"/>
    <w:rsid w:val="563F2B81"/>
    <w:rsid w:val="56B87297"/>
    <w:rsid w:val="57927156"/>
    <w:rsid w:val="59DF0270"/>
    <w:rsid w:val="5A480F12"/>
    <w:rsid w:val="5B854490"/>
    <w:rsid w:val="5C26562F"/>
    <w:rsid w:val="5C4706A5"/>
    <w:rsid w:val="5E143F21"/>
    <w:rsid w:val="5E1B6917"/>
    <w:rsid w:val="5F86208C"/>
    <w:rsid w:val="61696A64"/>
    <w:rsid w:val="63094B3A"/>
    <w:rsid w:val="630D0B05"/>
    <w:rsid w:val="649D13DB"/>
    <w:rsid w:val="65C4671C"/>
    <w:rsid w:val="65EE1CA5"/>
    <w:rsid w:val="663B5E04"/>
    <w:rsid w:val="69905355"/>
    <w:rsid w:val="69CB205C"/>
    <w:rsid w:val="6BCD5CBF"/>
    <w:rsid w:val="6BFA699C"/>
    <w:rsid w:val="6C6F6A54"/>
    <w:rsid w:val="6CD5731D"/>
    <w:rsid w:val="6D0B671E"/>
    <w:rsid w:val="6D154F25"/>
    <w:rsid w:val="6D426FB4"/>
    <w:rsid w:val="6D491E4E"/>
    <w:rsid w:val="6E3D6A2A"/>
    <w:rsid w:val="6FC10D01"/>
    <w:rsid w:val="6FC97191"/>
    <w:rsid w:val="7105474C"/>
    <w:rsid w:val="7777251F"/>
    <w:rsid w:val="77905045"/>
    <w:rsid w:val="796F0A8A"/>
    <w:rsid w:val="799E21B9"/>
    <w:rsid w:val="79BB025D"/>
    <w:rsid w:val="7A1E136C"/>
    <w:rsid w:val="7AD10F3C"/>
    <w:rsid w:val="7BAE475A"/>
    <w:rsid w:val="7C474BBC"/>
    <w:rsid w:val="7CF365C3"/>
    <w:rsid w:val="7EF00701"/>
    <w:rsid w:val="7F644F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annotation text"/>
    <w:basedOn w:val="1"/>
    <w:semiHidden/>
    <w:unhideWhenUsed/>
    <w:qFormat/>
    <w:uiPriority w:val="99"/>
    <w:pPr>
      <w:jc w:val="left"/>
    </w:pPr>
  </w:style>
  <w:style w:type="paragraph" w:styleId="5">
    <w:name w:val="Body Text"/>
    <w:basedOn w:val="1"/>
    <w:next w:val="3"/>
    <w:qFormat/>
    <w:uiPriority w:val="0"/>
    <w:pPr>
      <w:adjustRightInd w:val="0"/>
      <w:spacing w:line="312" w:lineRule="atLeast"/>
      <w:jc w:val="right"/>
    </w:p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character" w:styleId="10">
    <w:name w:val="page number"/>
    <w:basedOn w:val="9"/>
    <w:qFormat/>
    <w:uiPriority w:val="0"/>
  </w:style>
  <w:style w:type="character" w:customStyle="1" w:styleId="11">
    <w:name w:val="页眉 字符"/>
    <w:basedOn w:val="9"/>
    <w:link w:val="2"/>
    <w:qFormat/>
    <w:uiPriority w:val="99"/>
    <w:rPr>
      <w:rFonts w:ascii="Times New Roman" w:hAnsi="Times New Roman" w:eastAsia="宋体" w:cs="Times New Roman"/>
      <w:sz w:val="18"/>
      <w:szCs w:val="18"/>
    </w:rPr>
  </w:style>
  <w:style w:type="character" w:customStyle="1" w:styleId="12">
    <w:name w:val="页脚 字符"/>
    <w:basedOn w:val="9"/>
    <w:link w:val="7"/>
    <w:qFormat/>
    <w:uiPriority w:val="99"/>
    <w:rPr>
      <w:rFonts w:ascii="Times New Roman" w:hAnsi="Times New Roman" w:eastAsia="宋体" w:cs="Times New Roman"/>
      <w:sz w:val="18"/>
      <w:szCs w:val="18"/>
    </w:rPr>
  </w:style>
  <w:style w:type="character" w:customStyle="1" w:styleId="13">
    <w:name w:val="批注框文本 字符"/>
    <w:basedOn w:val="9"/>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2791</Words>
  <Characters>15912</Characters>
  <Lines>132</Lines>
  <Paragraphs>37</Paragraphs>
  <TotalTime>11</TotalTime>
  <ScaleCrop>false</ScaleCrop>
  <LinksUpToDate>false</LinksUpToDate>
  <CharactersWithSpaces>18666</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大漠孤烟</cp:lastModifiedBy>
  <dcterms:modified xsi:type="dcterms:W3CDTF">2021-08-27T10:24:05Z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