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广汉市汇通塑胶有限责任公司</w:t>
            </w:r>
            <w:bookmarkEnd w:id="11"/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张永健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技术设备部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1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现场查看注塑机噪声异常，经检查发现未按保养维修计划进行8月份的注塑机保养，不符合标准7.1.3组织应确定、提供和维护所需的基础设施，以运行过程，并获得合格产品和服务。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897" w:firstLineChars="9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767" w:firstLineChars="800"/>
              <w:textAlignment w:val="auto"/>
              <w:rPr>
                <w:rFonts w:hint="eastAsia"/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b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审核员：余家龙               审核组长：</w:t>
            </w:r>
            <w:bookmarkStart w:id="19" w:name="总组长"/>
            <w:r>
              <w:rPr>
                <w:rFonts w:hint="eastAsia" w:ascii="方正仿宋简体" w:eastAsia="方正仿宋简体"/>
                <w:b/>
                <w:sz w:val="24"/>
              </w:rPr>
              <w:t>余家龙</w:t>
            </w:r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20" w:name="_GoBack"/>
            <w:bookmarkEnd w:id="20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4DE87720"/>
    <w:rsid w:val="66AE32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2021-08-07T07:37:04Z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