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过程与活动、</w:t>
            </w:r>
          </w:p>
          <w:p>
            <w:pP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受审核部门：管理层      主管领导：葛占华 /陈涛      陪同人员：葛智清</w:t>
            </w:r>
          </w:p>
        </w:tc>
        <w:tc>
          <w:tcPr>
            <w:tcW w:w="113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1.8.7</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bCs/>
                <w:sz w:val="21"/>
                <w:szCs w:val="21"/>
              </w:rPr>
              <w:t>4.1/4.2/4.3/4.4/5.1/5.2/5.3/6.1/6.2/6.3/7.1.1/9.1.1/9.2/9.3/10.1 /10.3</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企业基本信息</w:t>
            </w: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c>
          <w:tcPr>
            <w:tcW w:w="960" w:type="dxa"/>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企业基本情况</w:t>
            </w:r>
          </w:p>
          <w:p>
            <w:pPr>
              <w:rPr>
                <w:rFonts w:hint="eastAsia" w:ascii="楷体" w:hAnsi="楷体" w:eastAsia="楷体" w:cs="楷体"/>
                <w:sz w:val="21"/>
                <w:szCs w:val="21"/>
              </w:rPr>
            </w:pPr>
            <w:r>
              <w:rPr>
                <w:rFonts w:hint="eastAsia" w:ascii="楷体" w:hAnsi="楷体" w:eastAsia="楷体" w:cs="楷体"/>
                <w:sz w:val="21"/>
                <w:szCs w:val="21"/>
              </w:rPr>
              <w:t>1、总经理/管代：葛占华 /陈涛；</w:t>
            </w:r>
          </w:p>
          <w:p>
            <w:pPr>
              <w:rPr>
                <w:rFonts w:hint="eastAsia" w:ascii="楷体" w:hAnsi="楷体" w:eastAsia="楷体" w:cs="楷体"/>
                <w:color w:val="000000"/>
                <w:sz w:val="21"/>
                <w:szCs w:val="21"/>
                <w:u w:val="single"/>
              </w:rPr>
            </w:pPr>
            <w:r>
              <w:rPr>
                <w:rFonts w:hint="eastAsia" w:ascii="楷体" w:hAnsi="楷体" w:eastAsia="楷体" w:cs="楷体"/>
                <w:sz w:val="21"/>
                <w:szCs w:val="21"/>
              </w:rPr>
              <w:t>2、按照认证范围公司提供的法律证明文件有：营业执照，统一社会信用代码：</w:t>
            </w:r>
            <w:r>
              <w:rPr>
                <w:rFonts w:hint="eastAsia" w:ascii="楷体" w:hAnsi="楷体" w:eastAsia="楷体" w:cs="楷体"/>
                <w:color w:val="000000"/>
                <w:sz w:val="21"/>
                <w:szCs w:val="21"/>
              </w:rPr>
              <w:t>911311027415134797</w:t>
            </w:r>
            <w:r>
              <w:rPr>
                <w:rFonts w:hint="eastAsia" w:ascii="楷体" w:hAnsi="楷体" w:eastAsia="楷体" w:cs="楷体"/>
                <w:sz w:val="21"/>
                <w:szCs w:val="21"/>
              </w:rPr>
              <w:t>；</w:t>
            </w:r>
          </w:p>
          <w:p>
            <w:pPr>
              <w:rPr>
                <w:rFonts w:hint="eastAsia" w:ascii="楷体" w:hAnsi="楷体" w:eastAsia="楷体" w:cs="楷体"/>
                <w:sz w:val="21"/>
                <w:szCs w:val="21"/>
              </w:rPr>
            </w:pPr>
            <w:bookmarkStart w:id="0" w:name="组织名称"/>
            <w:r>
              <w:rPr>
                <w:rFonts w:hint="eastAsia" w:ascii="楷体" w:hAnsi="楷体" w:eastAsia="楷体" w:cs="楷体"/>
                <w:color w:val="000000"/>
                <w:sz w:val="21"/>
                <w:szCs w:val="21"/>
              </w:rPr>
              <w:t>3、河北华泰复和管道有限公司</w:t>
            </w:r>
            <w:bookmarkEnd w:id="0"/>
            <w:r>
              <w:rPr>
                <w:rFonts w:hint="eastAsia" w:ascii="楷体" w:hAnsi="楷体" w:eastAsia="楷体" w:cs="楷体"/>
                <w:color w:val="333333"/>
                <w:sz w:val="21"/>
                <w:szCs w:val="21"/>
                <w:shd w:val="clear" w:color="auto" w:fill="FFFFFF"/>
              </w:rPr>
              <w:t>成立于2002年7月30日,</w:t>
            </w:r>
            <w:bookmarkStart w:id="1" w:name="注册地址"/>
            <w:r>
              <w:rPr>
                <w:rFonts w:hint="eastAsia" w:ascii="楷体" w:hAnsi="楷体" w:eastAsia="楷体" w:cs="楷体"/>
                <w:sz w:val="21"/>
                <w:szCs w:val="21"/>
              </w:rPr>
              <w:t xml:space="preserve"> 注册资本3000万元，位于</w:t>
            </w:r>
            <w:bookmarkEnd w:id="1"/>
            <w:r>
              <w:rPr>
                <w:rFonts w:hint="eastAsia" w:ascii="楷体" w:hAnsi="楷体" w:eastAsia="楷体" w:cs="楷体"/>
                <w:sz w:val="21"/>
                <w:szCs w:val="21"/>
              </w:rPr>
              <w:t>衡水市桃城区胜利东路286号（衡水监狱内），办公室200平，车间1900平，仓库300平；</w:t>
            </w:r>
          </w:p>
          <w:p>
            <w:pPr>
              <w:rPr>
                <w:rFonts w:hint="eastAsia" w:ascii="楷体" w:hAnsi="楷体" w:eastAsia="楷体" w:cs="楷体"/>
                <w:color w:val="000000"/>
                <w:kern w:val="0"/>
                <w:sz w:val="21"/>
                <w:szCs w:val="21"/>
              </w:rPr>
            </w:pPr>
            <w:r>
              <w:rPr>
                <w:rFonts w:hint="eastAsia" w:ascii="楷体" w:hAnsi="楷体" w:eastAsia="楷体" w:cs="楷体"/>
                <w:sz w:val="21"/>
                <w:szCs w:val="21"/>
              </w:rPr>
              <w:t>4、确认认证范围：</w:t>
            </w:r>
            <w:r>
              <w:rPr>
                <w:rFonts w:hint="eastAsia" w:ascii="楷体" w:hAnsi="楷体" w:eastAsia="楷体" w:cs="楷体"/>
                <w:color w:val="000000"/>
                <w:kern w:val="0"/>
                <w:sz w:val="21"/>
                <w:szCs w:val="21"/>
              </w:rPr>
              <w:t>塑钢复合管（PE碳钢复合管、消防管、钢带增强聚乙烯螺旋波纹管）、高压胶管总成的生产，空气源热泵（超低温空气增焓集热器）的组装，PE管、石油配件的销售</w:t>
            </w:r>
          </w:p>
          <w:p>
            <w:pPr>
              <w:rPr>
                <w:rFonts w:hint="eastAsia" w:ascii="楷体" w:hAnsi="楷体" w:eastAsia="楷体" w:cs="楷体"/>
                <w:color w:val="auto"/>
                <w:sz w:val="21"/>
                <w:szCs w:val="21"/>
              </w:rPr>
            </w:pPr>
            <w:r>
              <w:rPr>
                <w:rFonts w:hint="eastAsia" w:ascii="楷体" w:hAnsi="楷体" w:eastAsia="楷体" w:cs="楷体"/>
                <w:color w:val="auto"/>
                <w:sz w:val="21"/>
                <w:szCs w:val="21"/>
              </w:rPr>
              <w:t>5、公司设有管理层、办公室、生产技术部、供销部等部门。</w:t>
            </w:r>
          </w:p>
          <w:p>
            <w:pPr>
              <w:rPr>
                <w:rFonts w:hint="eastAsia" w:ascii="楷体" w:hAnsi="楷体" w:eastAsia="楷体" w:cs="楷体"/>
                <w:color w:val="000000"/>
                <w:kern w:val="0"/>
                <w:sz w:val="21"/>
                <w:szCs w:val="21"/>
              </w:rPr>
            </w:pPr>
            <w:r>
              <w:rPr>
                <w:rFonts w:hint="eastAsia" w:ascii="楷体" w:hAnsi="楷体" w:eastAsia="楷体" w:cs="楷体"/>
                <w:sz w:val="21"/>
                <w:szCs w:val="21"/>
              </w:rPr>
              <w:t>6、</w:t>
            </w:r>
            <w:r>
              <w:rPr>
                <w:rFonts w:hint="eastAsia" w:ascii="楷体" w:hAnsi="楷体" w:eastAsia="楷体" w:cs="楷体"/>
                <w:color w:val="000000"/>
                <w:kern w:val="0"/>
                <w:sz w:val="21"/>
                <w:szCs w:val="21"/>
              </w:rPr>
              <w:t>被投诉情况：无</w:t>
            </w:r>
          </w:p>
          <w:p>
            <w:pPr>
              <w:rPr>
                <w:rFonts w:hint="eastAsia" w:ascii="楷体" w:hAnsi="楷体" w:eastAsia="楷体" w:cs="楷体"/>
                <w:sz w:val="21"/>
                <w:szCs w:val="21"/>
              </w:rPr>
            </w:pPr>
            <w:r>
              <w:rPr>
                <w:rFonts w:hint="eastAsia" w:ascii="楷体" w:hAnsi="楷体" w:eastAsia="楷体" w:cs="楷体"/>
                <w:color w:val="000000"/>
                <w:kern w:val="0"/>
                <w:sz w:val="21"/>
                <w:szCs w:val="21"/>
              </w:rPr>
              <w:t>7、</w:t>
            </w:r>
            <w:r>
              <w:rPr>
                <w:rFonts w:hint="eastAsia" w:ascii="楷体" w:hAnsi="楷体" w:eastAsia="楷体" w:cs="楷体"/>
                <w:sz w:val="21"/>
                <w:szCs w:val="21"/>
              </w:rPr>
              <w:t>政府主管部门监管情况：无</w:t>
            </w:r>
          </w:p>
          <w:p>
            <w:pPr>
              <w:rPr>
                <w:rFonts w:hint="eastAsia" w:ascii="楷体" w:hAnsi="楷体" w:eastAsia="楷体" w:cs="楷体"/>
                <w:sz w:val="21"/>
                <w:szCs w:val="21"/>
                <w:lang w:val="en-US" w:eastAsia="zh-CN"/>
              </w:rPr>
            </w:pPr>
            <w:r>
              <w:rPr>
                <w:rFonts w:hint="eastAsia" w:ascii="楷体" w:hAnsi="楷体" w:eastAsia="楷体" w:cs="楷体"/>
                <w:sz w:val="21"/>
                <w:szCs w:val="21"/>
              </w:rPr>
              <w:t>8、</w:t>
            </w:r>
            <w:r>
              <w:rPr>
                <w:rFonts w:hint="eastAsia" w:ascii="楷体" w:hAnsi="楷体" w:eastAsia="楷体" w:cs="楷体"/>
                <w:sz w:val="21"/>
                <w:szCs w:val="21"/>
                <w:lang w:val="en-US" w:eastAsia="zh-CN"/>
              </w:rPr>
              <w:t>2020年的监督审核与2021.4.5的扩范围审核</w:t>
            </w:r>
            <w:r>
              <w:rPr>
                <w:rFonts w:hint="eastAsia" w:ascii="楷体" w:hAnsi="楷体" w:eastAsia="楷体" w:cs="楷体"/>
                <w:sz w:val="21"/>
                <w:szCs w:val="21"/>
              </w:rPr>
              <w:t>，</w:t>
            </w:r>
            <w:r>
              <w:rPr>
                <w:rFonts w:hint="eastAsia" w:ascii="楷体" w:hAnsi="楷体" w:eastAsia="楷体" w:cs="楷体"/>
                <w:sz w:val="21"/>
                <w:szCs w:val="21"/>
                <w:lang w:val="en-US" w:eastAsia="zh-CN"/>
              </w:rPr>
              <w:t xml:space="preserve">质量体系均未开具不符合， </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9、陈管代介绍，取得证书的目的是为了提高企业管理水平，证明企业的管理能力，未有违规使用证书，主要用于企业宣传，获得相关方认可。</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160" w:type="dxa"/>
            <w:vAlign w:val="center"/>
          </w:tcPr>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理解组织及其环境</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4..1</w:t>
            </w:r>
          </w:p>
        </w:tc>
        <w:tc>
          <w:tcPr>
            <w:tcW w:w="10455" w:type="dxa"/>
            <w:vAlign w:val="center"/>
          </w:tcPr>
          <w:p>
            <w:pPr>
              <w:rPr>
                <w:rFonts w:hint="eastAsia" w:ascii="楷体" w:hAnsi="楷体" w:eastAsia="楷体" w:cs="楷体"/>
                <w:kern w:val="0"/>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企业通过监视和评审内外部信息：</w:t>
            </w:r>
          </w:p>
          <w:p>
            <w:pPr>
              <w:rPr>
                <w:rFonts w:hint="eastAsia" w:ascii="楷体" w:hAnsi="楷体" w:eastAsia="楷体" w:cs="楷体"/>
                <w:sz w:val="21"/>
                <w:szCs w:val="21"/>
              </w:rPr>
            </w:pPr>
            <w:r>
              <w:rPr>
                <w:rFonts w:hint="eastAsia" w:ascii="楷体" w:hAnsi="楷体" w:eastAsia="楷体" w:cs="楷体"/>
                <w:sz w:val="21"/>
                <w:szCs w:val="21"/>
              </w:rPr>
              <w:t>1、最高管理层定期对各职能部门收集的信息进行讨论研究确定</w:t>
            </w:r>
          </w:p>
          <w:p>
            <w:pPr>
              <w:rPr>
                <w:rFonts w:hint="eastAsia" w:ascii="楷体" w:hAnsi="楷体" w:eastAsia="楷体" w:cs="楷体"/>
                <w:sz w:val="21"/>
                <w:szCs w:val="21"/>
              </w:rPr>
            </w:pPr>
            <w:r>
              <w:rPr>
                <w:rFonts w:hint="eastAsia" w:ascii="楷体" w:hAnsi="楷体" w:eastAsia="楷体" w:cs="楷体"/>
                <w:sz w:val="21"/>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pPr>
              <w:rPr>
                <w:rFonts w:hint="eastAsia" w:ascii="楷体" w:hAnsi="楷体" w:eastAsia="楷体" w:cs="楷体"/>
                <w:sz w:val="21"/>
                <w:szCs w:val="21"/>
              </w:rPr>
            </w:pPr>
            <w:r>
              <w:rPr>
                <w:rFonts w:hint="eastAsia" w:ascii="楷体" w:hAnsi="楷体" w:eastAsia="楷体" w:cs="楷体"/>
                <w:sz w:val="21"/>
                <w:szCs w:val="21"/>
              </w:rPr>
              <w:t>3、目前主要识别出的外部环境有：行业市场的竞争、价格的竞争。</w:t>
            </w:r>
          </w:p>
          <w:p>
            <w:pPr>
              <w:rPr>
                <w:rFonts w:hint="eastAsia" w:ascii="楷体" w:hAnsi="楷体" w:eastAsia="楷体" w:cs="楷体"/>
                <w:sz w:val="21"/>
                <w:szCs w:val="21"/>
              </w:rPr>
            </w:pPr>
            <w:r>
              <w:rPr>
                <w:rFonts w:hint="eastAsia" w:ascii="楷体" w:hAnsi="楷体" w:eastAsia="楷体" w:cs="楷体"/>
                <w:sz w:val="21"/>
                <w:szCs w:val="21"/>
              </w:rPr>
              <w:t>4、促进内部环境的改善；⑴通过贯标强化企业管理的规范化、程序化；⑵加强内部管理，降低成本。</w:t>
            </w:r>
          </w:p>
          <w:p>
            <w:pPr>
              <w:rPr>
                <w:rFonts w:hint="eastAsia" w:ascii="楷体" w:hAnsi="楷体" w:eastAsia="楷体" w:cs="楷体"/>
                <w:sz w:val="21"/>
                <w:szCs w:val="21"/>
              </w:rPr>
            </w:pPr>
            <w:r>
              <w:rPr>
                <w:rFonts w:hint="eastAsia" w:ascii="楷体" w:hAnsi="楷体" w:eastAsia="楷体" w:cs="楷体"/>
                <w:sz w:val="21"/>
                <w:szCs w:val="21"/>
              </w:rPr>
              <w:t>5、企业内部优势：员工从事该行业多年，产品工艺技术成熟，有多年的固定客户。产品采购：均按照国家、行业标准要求执行。赢得了客户，赢得了市场。</w:t>
            </w:r>
          </w:p>
          <w:p>
            <w:pPr>
              <w:rPr>
                <w:rFonts w:hint="eastAsia" w:ascii="楷体" w:hAnsi="楷体" w:eastAsia="楷体" w:cs="楷体"/>
                <w:sz w:val="21"/>
                <w:szCs w:val="21"/>
              </w:rPr>
            </w:pPr>
            <w:r>
              <w:rPr>
                <w:rFonts w:hint="eastAsia" w:ascii="楷体" w:hAnsi="楷体" w:eastAsia="楷体" w:cs="楷体"/>
                <w:sz w:val="21"/>
                <w:szCs w:val="21"/>
              </w:rPr>
              <w:t>6、由总经理组织召开公司内外部因素动态评审会议，对识别出的内外部环境因素进行监视和评审，并将识别出的相关内外部因素作为制定和调整方针、目标、管理评审的输入内容。</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理解相关方需求和期望</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公司确定了与管理体系有关的相关方包括</w:t>
            </w:r>
            <w:r>
              <w:rPr>
                <w:rFonts w:hint="eastAsia" w:ascii="楷体" w:hAnsi="楷体" w:eastAsia="楷体" w:cs="楷体"/>
                <w:color w:val="000000"/>
                <w:kern w:val="0"/>
                <w:sz w:val="21"/>
                <w:szCs w:val="21"/>
              </w:rPr>
              <w:t>；</w:t>
            </w:r>
            <w:r>
              <w:rPr>
                <w:rFonts w:hint="eastAsia" w:ascii="楷体" w:hAnsi="楷体" w:eastAsia="楷体" w:cs="楷体"/>
                <w:sz w:val="21"/>
                <w:szCs w:val="21"/>
              </w:rPr>
              <w:t>公司的相关方包括：直接客户（最终使用者以及直接客户）；供方：供应链中的供方及其他；员工（包括管理者）；政府部门；投资方；咨询单位,以及其他人员；</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相关方对企业的要求有：遵守国家的现行法律法规、保持有效的资质、量具定期检定、不断提高技术水平以及不断提高客户满意度等。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公司通过以下行为满足相关方需求和期望：</w:t>
            </w:r>
          </w:p>
          <w:p>
            <w:pPr>
              <w:rPr>
                <w:rFonts w:hint="eastAsia" w:ascii="楷体" w:hAnsi="楷体" w:eastAsia="楷体" w:cs="楷体"/>
                <w:sz w:val="21"/>
                <w:szCs w:val="21"/>
              </w:rPr>
            </w:pPr>
            <w:r>
              <w:rPr>
                <w:rFonts w:hint="eastAsia" w:ascii="楷体" w:hAnsi="楷体" w:eastAsia="楷体" w:cs="楷体"/>
                <w:sz w:val="21"/>
                <w:szCs w:val="21"/>
              </w:rPr>
              <w:t>——关注顾客需求，通过持续改进增强用户满意；</w:t>
            </w:r>
          </w:p>
          <w:p>
            <w:pPr>
              <w:rPr>
                <w:rFonts w:hint="eastAsia" w:ascii="楷体" w:hAnsi="楷体" w:eastAsia="楷体" w:cs="楷体"/>
                <w:sz w:val="21"/>
                <w:szCs w:val="21"/>
              </w:rPr>
            </w:pPr>
            <w:r>
              <w:rPr>
                <w:rFonts w:hint="eastAsia" w:ascii="楷体" w:hAnsi="楷体" w:eastAsia="楷体" w:cs="楷体"/>
                <w:sz w:val="21"/>
                <w:szCs w:val="21"/>
              </w:rPr>
              <w:t>——持续改进管理体系过程，提升质量绩效。</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公司管理层及相关部门将持续关注相关方需求的变化，必要时通过评估风险和机遇，调整管理目标或变更管理过程以适应这些变化或实现改进。</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对这些相关方监视和评审的方法有：上级文件、标准和规范的获取、客户走访调查、沟通等。</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管理体系的范围</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根据客户需求（外部信息）、企业内部状况（经营能力、资金状况水平、售后服务等）及相关方要求，</w:t>
            </w:r>
          </w:p>
          <w:p>
            <w:pPr>
              <w:rPr>
                <w:rFonts w:hint="eastAsia" w:ascii="楷体" w:hAnsi="楷体" w:eastAsia="楷体" w:cs="楷体"/>
                <w:color w:val="333333"/>
                <w:sz w:val="21"/>
                <w:szCs w:val="21"/>
                <w:shd w:val="clear" w:color="auto" w:fill="FFFFFF"/>
              </w:rPr>
            </w:pPr>
            <w:r>
              <w:rPr>
                <w:rFonts w:hint="eastAsia" w:ascii="楷体" w:hAnsi="楷体" w:eastAsia="楷体" w:cs="楷体"/>
                <w:sz w:val="21"/>
                <w:szCs w:val="21"/>
              </w:rPr>
              <w:t>确定体系覆盖的范围：Q：</w:t>
            </w:r>
            <w:r>
              <w:rPr>
                <w:rFonts w:hint="eastAsia" w:ascii="楷体" w:hAnsi="楷体" w:eastAsia="楷体" w:cs="楷体"/>
                <w:color w:val="000000"/>
                <w:kern w:val="0"/>
                <w:sz w:val="21"/>
                <w:szCs w:val="21"/>
              </w:rPr>
              <w:t>塑钢复合管（PE碳钢复合管、消防管、钢带增强聚乙烯螺旋波纹管）、高压胶管总成的生产，空气源热泵（超低温空气增焓集热器）的组装，PE管、石油配件的销售</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不适用条款：GB/T19001-2016标准的8.3条款。公司目前所生产产品依据客供图纸、技术要求、国家标准、行业规范生产检验，工艺成熟，技术稳定。本企业确保不因删减影响本企业提供满足顾客和适用的法规要求的产品的能力，也不免除本企业相关责任。</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通过查验：管理体系覆盖范围已形成文件，并经总经理批准。</w:t>
            </w:r>
          </w:p>
          <w:p>
            <w:pPr>
              <w:rPr>
                <w:rFonts w:hint="eastAsia" w:ascii="楷体" w:hAnsi="楷体" w:eastAsia="楷体" w:cs="楷体"/>
                <w:sz w:val="21"/>
                <w:szCs w:val="21"/>
              </w:rPr>
            </w:pPr>
            <w:r>
              <w:rPr>
                <w:rFonts w:hint="eastAsia" w:ascii="楷体" w:hAnsi="楷体" w:eastAsia="楷体" w:cs="楷体"/>
                <w:sz w:val="21"/>
                <w:szCs w:val="21"/>
              </w:rPr>
              <w:t>1、通过文件发放的方式在公司内部进行传递；</w:t>
            </w:r>
          </w:p>
          <w:p>
            <w:pPr>
              <w:rPr>
                <w:rFonts w:hint="eastAsia" w:ascii="楷体" w:hAnsi="楷体" w:eastAsia="楷体" w:cs="楷体"/>
                <w:sz w:val="21"/>
                <w:szCs w:val="21"/>
              </w:rPr>
            </w:pPr>
            <w:r>
              <w:rPr>
                <w:rFonts w:hint="eastAsia" w:ascii="楷体" w:hAnsi="楷体" w:eastAsia="楷体" w:cs="楷体"/>
                <w:sz w:val="21"/>
                <w:szCs w:val="21"/>
              </w:rPr>
              <w:t>2、在与客户沟通中，及时通知客户，为相关方获取。</w:t>
            </w:r>
          </w:p>
          <w:p>
            <w:pPr>
              <w:rPr>
                <w:rFonts w:hint="eastAsia" w:ascii="楷体" w:hAnsi="楷体" w:eastAsia="楷体" w:cs="楷体"/>
                <w:sz w:val="21"/>
                <w:szCs w:val="21"/>
              </w:rPr>
            </w:pPr>
            <w:r>
              <w:rPr>
                <w:rFonts w:hint="eastAsia" w:ascii="楷体" w:hAnsi="楷体" w:eastAsia="楷体" w:cs="楷体"/>
                <w:sz w:val="21"/>
                <w:szCs w:val="21"/>
              </w:rPr>
              <w:t>上述范围与企业目前经营范围相一致。</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管理体系及其过程</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4.4</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1、公司依据GB/T19001-201</w:t>
            </w:r>
            <w:r>
              <w:rPr>
                <w:rFonts w:hint="eastAsia" w:ascii="楷体" w:hAnsi="楷体" w:eastAsia="楷体" w:cs="楷体"/>
                <w:sz w:val="21"/>
                <w:szCs w:val="21"/>
                <w:lang w:val="en-US" w:eastAsia="zh-CN"/>
              </w:rPr>
              <w:t>6</w:t>
            </w:r>
            <w:r>
              <w:rPr>
                <w:rFonts w:hint="eastAsia" w:ascii="楷体" w:hAnsi="楷体" w:eastAsia="楷体" w:cs="楷体"/>
                <w:sz w:val="21"/>
                <w:szCs w:val="21"/>
              </w:rPr>
              <w:t>，于20</w:t>
            </w:r>
            <w:r>
              <w:rPr>
                <w:rFonts w:hint="eastAsia" w:ascii="楷体" w:hAnsi="楷体" w:eastAsia="楷体" w:cs="楷体"/>
                <w:sz w:val="21"/>
                <w:szCs w:val="21"/>
                <w:lang w:val="en-US" w:eastAsia="zh-CN"/>
              </w:rPr>
              <w:t>17</w:t>
            </w:r>
            <w:r>
              <w:rPr>
                <w:rFonts w:hint="eastAsia" w:ascii="楷体" w:hAnsi="楷体" w:eastAsia="楷体" w:cs="楷体"/>
                <w:sz w:val="21"/>
                <w:szCs w:val="21"/>
              </w:rPr>
              <w:t>年</w:t>
            </w:r>
            <w:r>
              <w:rPr>
                <w:rFonts w:hint="eastAsia" w:ascii="楷体" w:hAnsi="楷体" w:eastAsia="楷体" w:cs="楷体"/>
                <w:sz w:val="21"/>
                <w:szCs w:val="21"/>
                <w:lang w:val="en-US" w:eastAsia="zh-CN"/>
              </w:rPr>
              <w:t>12</w:t>
            </w:r>
            <w:r>
              <w:rPr>
                <w:rFonts w:hint="eastAsia" w:ascii="楷体" w:hAnsi="楷体" w:eastAsia="楷体" w:cs="楷体"/>
                <w:sz w:val="21"/>
                <w:szCs w:val="21"/>
              </w:rPr>
              <w:t>月1日</w:t>
            </w:r>
            <w:r>
              <w:rPr>
                <w:rFonts w:hint="eastAsia" w:ascii="楷体" w:hAnsi="楷体" w:eastAsia="楷体" w:cs="楷体"/>
                <w:sz w:val="21"/>
                <w:szCs w:val="21"/>
                <w:lang w:val="en-US" w:eastAsia="zh-CN"/>
              </w:rPr>
              <w:t>改版，</w:t>
            </w:r>
            <w:r>
              <w:rPr>
                <w:rFonts w:hint="eastAsia" w:ascii="楷体" w:hAnsi="楷体" w:eastAsia="楷体" w:cs="楷体"/>
                <w:sz w:val="21"/>
                <w:szCs w:val="21"/>
              </w:rPr>
              <w:t>建立了文件化管理体系。遵循PDCA方法，识别了标准中的四大过程，确定了过程的相互顺序和作用：管理职责确定－资源提供－产品实现－测量和改进。</w:t>
            </w:r>
          </w:p>
          <w:p>
            <w:pPr>
              <w:rPr>
                <w:rFonts w:hint="eastAsia" w:ascii="楷体" w:hAnsi="楷体" w:eastAsia="楷体" w:cs="楷体"/>
                <w:sz w:val="21"/>
                <w:szCs w:val="21"/>
              </w:rPr>
            </w:pPr>
            <w:r>
              <w:rPr>
                <w:rFonts w:hint="eastAsia" w:ascii="楷体" w:hAnsi="楷体" w:eastAsia="楷体" w:cs="楷体"/>
                <w:sz w:val="21"/>
                <w:szCs w:val="21"/>
              </w:rPr>
              <w:t>2、公司明确规定产品的执行标准（国家、行业标准）和客户要求，并通过各工序控制，监视、测量、考核使其达到有效运行。</w:t>
            </w:r>
          </w:p>
          <w:p>
            <w:pPr>
              <w:rPr>
                <w:rFonts w:hint="eastAsia" w:ascii="楷体" w:hAnsi="楷体" w:eastAsia="楷体" w:cs="楷体"/>
                <w:sz w:val="21"/>
                <w:szCs w:val="21"/>
              </w:rPr>
            </w:pPr>
            <w:r>
              <w:rPr>
                <w:rFonts w:hint="eastAsia" w:ascii="楷体" w:hAnsi="楷体" w:eastAsia="楷体" w:cs="楷体"/>
                <w:sz w:val="21"/>
                <w:szCs w:val="21"/>
              </w:rPr>
              <w:t>3、公司编制了管理手册、程序文件及作业管理性文件、记录表格等。</w:t>
            </w:r>
          </w:p>
          <w:p>
            <w:pPr>
              <w:rPr>
                <w:rFonts w:hint="eastAsia" w:ascii="楷体" w:hAnsi="楷体" w:eastAsia="楷体" w:cs="楷体"/>
                <w:sz w:val="21"/>
                <w:szCs w:val="21"/>
              </w:rPr>
            </w:pPr>
            <w:r>
              <w:rPr>
                <w:rFonts w:hint="eastAsia" w:ascii="楷体" w:hAnsi="楷体" w:eastAsia="楷体" w:cs="楷体"/>
                <w:sz w:val="21"/>
                <w:szCs w:val="21"/>
              </w:rPr>
              <w:t>通过管理手册、程序文件明确各部门职责、权限；资源管理，测量分析和改进、运行控制等过程。</w:t>
            </w:r>
          </w:p>
          <w:p>
            <w:pPr>
              <w:rPr>
                <w:rFonts w:hint="eastAsia" w:ascii="楷体" w:hAnsi="楷体" w:eastAsia="楷体" w:cs="楷体"/>
                <w:sz w:val="21"/>
                <w:szCs w:val="21"/>
              </w:rPr>
            </w:pPr>
            <w:r>
              <w:rPr>
                <w:rFonts w:hint="eastAsia" w:ascii="楷体" w:hAnsi="楷体" w:eastAsia="楷体" w:cs="楷体"/>
                <w:sz w:val="21"/>
                <w:szCs w:val="21"/>
              </w:rPr>
              <w:t>4、通过对各主要工序的风险评估，识别，评价并制定相应措施进行风险控制（包括实施过程中所需要的变更）。</w:t>
            </w:r>
          </w:p>
          <w:p>
            <w:pPr>
              <w:rPr>
                <w:rFonts w:hint="eastAsia" w:ascii="楷体" w:hAnsi="楷体" w:eastAsia="楷体" w:cs="楷体"/>
                <w:sz w:val="21"/>
                <w:szCs w:val="21"/>
              </w:rPr>
            </w:pPr>
            <w:r>
              <w:rPr>
                <w:rFonts w:hint="eastAsia" w:ascii="楷体" w:hAnsi="楷体" w:eastAsia="楷体" w:cs="楷体"/>
                <w:sz w:val="21"/>
                <w:szCs w:val="21"/>
              </w:rPr>
              <w:t>5、通过监视、测量和分析结果以及内审管理评审等达到持续改进的目的。</w:t>
            </w:r>
          </w:p>
          <w:p>
            <w:pPr>
              <w:rPr>
                <w:rFonts w:hint="eastAsia" w:ascii="楷体" w:hAnsi="楷体" w:eastAsia="楷体" w:cs="楷体"/>
                <w:sz w:val="21"/>
                <w:szCs w:val="21"/>
              </w:rPr>
            </w:pPr>
            <w:r>
              <w:rPr>
                <w:rFonts w:hint="eastAsia" w:ascii="楷体" w:hAnsi="楷体" w:eastAsia="楷体" w:cs="楷体"/>
                <w:sz w:val="21"/>
                <w:szCs w:val="21"/>
              </w:rPr>
              <w:t>6、经识别外包过程：无</w:t>
            </w:r>
          </w:p>
          <w:p>
            <w:pPr>
              <w:rPr>
                <w:rFonts w:hint="eastAsia" w:ascii="楷体" w:hAnsi="楷体" w:eastAsia="楷体" w:cs="楷体"/>
                <w:sz w:val="21"/>
                <w:szCs w:val="21"/>
              </w:rPr>
            </w:pPr>
            <w:r>
              <w:rPr>
                <w:rFonts w:hint="eastAsia" w:ascii="楷体" w:hAnsi="楷体" w:eastAsia="楷体" w:cs="楷体"/>
                <w:sz w:val="21"/>
                <w:szCs w:val="21"/>
              </w:rPr>
              <w:t>7、企业于202</w:t>
            </w:r>
            <w:r>
              <w:rPr>
                <w:rFonts w:hint="eastAsia" w:ascii="楷体" w:hAnsi="楷体" w:eastAsia="楷体" w:cs="楷体"/>
                <w:sz w:val="21"/>
                <w:szCs w:val="21"/>
                <w:lang w:val="en-US" w:eastAsia="zh-CN"/>
              </w:rPr>
              <w:t>1</w:t>
            </w:r>
            <w:r>
              <w:rPr>
                <w:rFonts w:hint="eastAsia" w:ascii="楷体" w:hAnsi="楷体" w:eastAsia="楷体" w:cs="楷体"/>
                <w:sz w:val="21"/>
                <w:szCs w:val="21"/>
              </w:rPr>
              <w:t>年1月</w:t>
            </w:r>
            <w:r>
              <w:rPr>
                <w:rFonts w:hint="eastAsia" w:ascii="楷体" w:hAnsi="楷体" w:eastAsia="楷体" w:cs="楷体"/>
                <w:sz w:val="21"/>
                <w:szCs w:val="21"/>
                <w:lang w:val="en-US" w:eastAsia="zh-CN"/>
              </w:rPr>
              <w:t>结合GB/T45001-2020</w:t>
            </w:r>
            <w:r>
              <w:rPr>
                <w:rFonts w:hint="eastAsia" w:ascii="楷体" w:hAnsi="楷体" w:eastAsia="楷体" w:cs="楷体"/>
                <w:sz w:val="21"/>
                <w:szCs w:val="21"/>
              </w:rPr>
              <w:t>标准</w:t>
            </w:r>
            <w:r>
              <w:rPr>
                <w:rFonts w:hint="eastAsia" w:ascii="楷体" w:hAnsi="楷体" w:eastAsia="楷体" w:cs="楷体"/>
                <w:sz w:val="21"/>
                <w:szCs w:val="21"/>
                <w:lang w:eastAsia="zh-CN"/>
              </w:rPr>
              <w:t>，</w:t>
            </w:r>
            <w:r>
              <w:rPr>
                <w:rFonts w:hint="eastAsia" w:ascii="楷体" w:hAnsi="楷体" w:eastAsia="楷体" w:cs="楷体"/>
                <w:sz w:val="21"/>
                <w:szCs w:val="21"/>
              </w:rPr>
              <w:t>对管理手册、程序文件部分页码进行了修改，修改了与认证范围相关的内容，详见手册</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管理承诺总则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5.1.1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最高管理层都具有较强的管理意识，明确管理承诺，主要通过以下活动来实现管理承诺：</w:t>
            </w:r>
          </w:p>
          <w:p>
            <w:pPr>
              <w:rPr>
                <w:rFonts w:hint="eastAsia" w:ascii="楷体" w:hAnsi="楷体" w:eastAsia="楷体" w:cs="楷体"/>
                <w:sz w:val="21"/>
                <w:szCs w:val="21"/>
              </w:rPr>
            </w:pPr>
            <w:r>
              <w:rPr>
                <w:rFonts w:hint="eastAsia" w:ascii="楷体" w:hAnsi="楷体" w:eastAsia="楷体" w:cs="楷体"/>
                <w:sz w:val="21"/>
                <w:szCs w:val="21"/>
              </w:rPr>
              <w:t>向公司全体员工宣传满足顾客要求和法律法规要求的重要性；</w:t>
            </w:r>
          </w:p>
          <w:p>
            <w:pPr>
              <w:rPr>
                <w:rFonts w:hint="eastAsia" w:ascii="楷体" w:hAnsi="楷体" w:eastAsia="楷体" w:cs="楷体"/>
                <w:b/>
                <w:sz w:val="21"/>
                <w:szCs w:val="21"/>
              </w:rPr>
            </w:pPr>
            <w:r>
              <w:rPr>
                <w:rFonts w:hint="eastAsia" w:ascii="楷体" w:hAnsi="楷体" w:eastAsia="楷体" w:cs="楷体"/>
                <w:sz w:val="21"/>
                <w:szCs w:val="21"/>
              </w:rPr>
              <w:t>制定管理方针；</w:t>
            </w:r>
          </w:p>
          <w:p>
            <w:pPr>
              <w:rPr>
                <w:rFonts w:hint="eastAsia" w:ascii="楷体" w:hAnsi="楷体" w:eastAsia="楷体" w:cs="楷体"/>
                <w:b/>
                <w:sz w:val="21"/>
                <w:szCs w:val="21"/>
              </w:rPr>
            </w:pPr>
            <w:r>
              <w:rPr>
                <w:rFonts w:hint="eastAsia" w:ascii="楷体" w:hAnsi="楷体" w:eastAsia="楷体" w:cs="楷体"/>
                <w:sz w:val="21"/>
                <w:szCs w:val="21"/>
              </w:rPr>
              <w:t>确保公司目标的制定和完成；</w:t>
            </w:r>
          </w:p>
          <w:p>
            <w:pPr>
              <w:rPr>
                <w:rFonts w:hint="eastAsia" w:ascii="楷体" w:hAnsi="楷体" w:eastAsia="楷体" w:cs="楷体"/>
                <w:b/>
                <w:sz w:val="21"/>
                <w:szCs w:val="21"/>
              </w:rPr>
            </w:pPr>
            <w:r>
              <w:rPr>
                <w:rFonts w:hint="eastAsia" w:ascii="楷体" w:hAnsi="楷体" w:eastAsia="楷体" w:cs="楷体"/>
                <w:sz w:val="21"/>
                <w:szCs w:val="21"/>
              </w:rPr>
              <w:t>各部门针对本部门的工作进行风险评估，采取适当的应对风险和机会的措施；</w:t>
            </w:r>
          </w:p>
          <w:p>
            <w:pPr>
              <w:rPr>
                <w:rFonts w:hint="eastAsia" w:ascii="楷体" w:hAnsi="楷体" w:eastAsia="楷体" w:cs="楷体"/>
                <w:b/>
                <w:sz w:val="21"/>
                <w:szCs w:val="21"/>
              </w:rPr>
            </w:pPr>
            <w:r>
              <w:rPr>
                <w:rFonts w:hint="eastAsia" w:ascii="楷体" w:hAnsi="楷体" w:eastAsia="楷体" w:cs="楷体"/>
                <w:sz w:val="21"/>
                <w:szCs w:val="21"/>
              </w:rPr>
              <w:t>定期进行管理评审；</w:t>
            </w:r>
          </w:p>
          <w:p>
            <w:pPr>
              <w:rPr>
                <w:rFonts w:hint="eastAsia" w:ascii="楷体" w:hAnsi="楷体" w:eastAsia="楷体" w:cs="楷体"/>
                <w:b/>
                <w:sz w:val="21"/>
                <w:szCs w:val="21"/>
              </w:rPr>
            </w:pPr>
            <w:r>
              <w:rPr>
                <w:rFonts w:hint="eastAsia" w:ascii="楷体" w:hAnsi="楷体" w:eastAsia="楷体" w:cs="楷体"/>
                <w:sz w:val="21"/>
                <w:szCs w:val="21"/>
              </w:rPr>
              <w:t>持续保证管理工作的投入，提供充分的资源，确保公司管理体系有效运行。</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目前各项工作基本得到实施，并取得了一定的效果。</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以顾客为关注焦点</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5.1.2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通过确定顾客相关要求，提供相应产品与相关服务，对顾客使用情况进行跟踪调查；并对顾客满意度感受进行测量与分析，以改进产品与服务。</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并策划和规定了由供销部部定期对顾客实施满意度测评，从各方面提高顾客的满意度。具体见供销部部9.1.2 条款审核记录。</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质量方针</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5.2</w:t>
            </w:r>
          </w:p>
        </w:tc>
        <w:tc>
          <w:tcPr>
            <w:tcW w:w="10455" w:type="dxa"/>
            <w:vAlign w:val="center"/>
          </w:tcPr>
          <w:p>
            <w:pPr>
              <w:rPr>
                <w:rFonts w:hint="eastAsia" w:ascii="楷体" w:hAnsi="楷体" w:eastAsia="楷体" w:cs="楷体"/>
                <w:spacing w:val="20"/>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管理方针：</w:t>
            </w:r>
            <w:r>
              <w:rPr>
                <w:rFonts w:hint="eastAsia" w:ascii="楷体" w:hAnsi="楷体" w:eastAsia="楷体" w:cs="楷体"/>
                <w:spacing w:val="20"/>
                <w:sz w:val="21"/>
                <w:szCs w:val="21"/>
              </w:rPr>
              <w:t>科学管理，遵守法规，预防污染，持续改进，为社会及员工提供一个健康、安全的工作生活环境，提供用户满意的优质产品，创国内一流品牌。</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方针与企业的经营宗旨相适应，协调一致；通过会议传达，沟通，让全体员工理解执行。并定期进行评审（一般一年一次）。</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公司管理体系覆盖的部门包括：公司设有管理层、办公室、生产技术部、供销部等部门。</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在《管理手册》及《岗位职责和岗位任职要求》中规定了各部门及主要岗位人员的工作职责、作用、责任、权限，职责包括了标准要求的所有要求，充分适宜，上述文件通过发放的形成传达到相关部门和人员。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查相关制度包括办公室管理制度、生产设备维护保养制度等，基本明确了各级人员的质量管理职责等。确认公司目前人力资源、基础设施、技术人员、财力、信息等资源均能保证。</w:t>
            </w:r>
          </w:p>
          <w:p>
            <w:pPr>
              <w:rPr>
                <w:rFonts w:hint="eastAsia" w:ascii="楷体" w:hAnsi="楷体" w:eastAsia="楷体" w:cs="楷体"/>
                <w:sz w:val="21"/>
                <w:szCs w:val="21"/>
              </w:rPr>
            </w:pPr>
            <w:r>
              <w:rPr>
                <w:rFonts w:hint="eastAsia" w:ascii="楷体" w:hAnsi="楷体" w:eastAsia="楷体" w:cs="楷体"/>
                <w:sz w:val="21"/>
                <w:szCs w:val="21"/>
              </w:rPr>
              <w:t>详见各部门5.3条款审核记录。</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应对风险和机会的策划</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查《风险管理控制程序》规定风险的识别、分析、评价和控制的过程和方法，以保证风险管理的有效性，从而确保管理体系能够实现其期望的结果；增强有利影响；避免或减少不利影响；实现改进。</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葛经理介绍：在策划管理体系时，领导层考虑了公司运行标准所处的环境，包括上述4.1识别的内外部环境。手册里有对风险和机遇应对控制的要求。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公司面临的风险和机遇主要是：国内经济转型升级、国内钢材市场波动</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特别是进入2021年以来，钢材及石化产品涨价幅度近100%</w:t>
            </w:r>
            <w:r>
              <w:rPr>
                <w:rFonts w:hint="eastAsia" w:ascii="楷体" w:hAnsi="楷体" w:eastAsia="楷体" w:cs="楷体"/>
                <w:sz w:val="21"/>
                <w:szCs w:val="21"/>
                <w:lang w:eastAsia="zh-CN"/>
              </w:rPr>
              <w:t>）</w:t>
            </w:r>
            <w:r>
              <w:rPr>
                <w:rFonts w:hint="eastAsia" w:ascii="楷体" w:hAnsi="楷体" w:eastAsia="楷体" w:cs="楷体"/>
                <w:sz w:val="21"/>
                <w:szCs w:val="21"/>
              </w:rPr>
              <w:t>，疫情和政治因素导致的市场低迷，回款困难，原辅材料涨价，人工成本增加，客户要求提高，以及行业良莠不齐、不良竞争、成本增加等严重影响行业发展。</w:t>
            </w:r>
          </w:p>
          <w:p>
            <w:pPr>
              <w:rPr>
                <w:rFonts w:hint="eastAsia" w:ascii="楷体" w:hAnsi="楷体" w:eastAsia="楷体" w:cs="楷体"/>
                <w:sz w:val="21"/>
                <w:szCs w:val="21"/>
              </w:rPr>
            </w:pPr>
            <w:r>
              <w:rPr>
                <w:rFonts w:hint="eastAsia" w:ascii="楷体" w:hAnsi="楷体" w:eastAsia="楷体" w:cs="楷体"/>
                <w:sz w:val="21"/>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葛经理简单介绍了公司为了应对现阶段的风险和机遇所采取措施等，记录如下：</w:t>
            </w:r>
          </w:p>
          <w:p>
            <w:pPr>
              <w:rPr>
                <w:rFonts w:hint="eastAsia" w:ascii="楷体" w:hAnsi="楷体" w:eastAsia="楷体" w:cs="楷体"/>
                <w:sz w:val="21"/>
                <w:szCs w:val="21"/>
              </w:rPr>
            </w:pPr>
            <w:r>
              <w:rPr>
                <w:rFonts w:hint="eastAsia" w:ascii="楷体" w:hAnsi="楷体" w:eastAsia="楷体" w:cs="楷体"/>
                <w:sz w:val="21"/>
                <w:szCs w:val="21"/>
              </w:rPr>
              <w:t>1、严把工程质量关，加强与顾客的沟通联系，以稳定现有的市场份额；</w:t>
            </w:r>
          </w:p>
          <w:p>
            <w:pPr>
              <w:rPr>
                <w:rFonts w:hint="eastAsia" w:ascii="楷体" w:hAnsi="楷体" w:eastAsia="楷体" w:cs="楷体"/>
                <w:sz w:val="21"/>
                <w:szCs w:val="21"/>
              </w:rPr>
            </w:pPr>
            <w:r>
              <w:rPr>
                <w:rFonts w:hint="eastAsia" w:ascii="楷体" w:hAnsi="楷体" w:eastAsia="楷体" w:cs="楷体"/>
                <w:sz w:val="21"/>
                <w:szCs w:val="21"/>
              </w:rPr>
              <w:t>2、加强与材料供应商的联系，建立长期合作关系，及时掌握材料价格信息，以降低公司采购成本。</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基本符合要求。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质量目标和实现计划</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 xml:space="preserve">企业质量目标：                              </w:t>
            </w:r>
          </w:p>
          <w:p>
            <w:pPr>
              <w:rPr>
                <w:rFonts w:hint="eastAsia" w:ascii="楷体" w:hAnsi="楷体" w:eastAsia="楷体" w:cs="楷体"/>
                <w:sz w:val="21"/>
                <w:szCs w:val="21"/>
                <w:lang w:val="en-US" w:eastAsia="zh-CN"/>
              </w:rPr>
            </w:pPr>
            <w:r>
              <w:rPr>
                <w:rFonts w:hint="eastAsia" w:ascii="楷体" w:hAnsi="楷体" w:eastAsia="楷体" w:cs="楷体"/>
                <w:b/>
                <w:sz w:val="21"/>
                <w:szCs w:val="21"/>
              </w:rPr>
              <w:t xml:space="preserve"> </w:t>
            </w:r>
            <w:r>
              <w:rPr>
                <w:rFonts w:hint="eastAsia" w:ascii="楷体" w:hAnsi="楷体" w:eastAsia="楷体" w:cs="楷体"/>
                <w:sz w:val="21"/>
                <w:szCs w:val="21"/>
                <w:lang w:val="en-US" w:eastAsia="zh-CN"/>
              </w:rPr>
              <w:t>顾客满意度</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≥95</w:t>
            </w:r>
          </w:p>
          <w:p>
            <w:pPr>
              <w:rPr>
                <w:rFonts w:hint="eastAsia" w:ascii="楷体" w:hAnsi="楷体" w:eastAsia="楷体" w:cs="楷体"/>
                <w:spacing w:val="20"/>
                <w:sz w:val="21"/>
                <w:szCs w:val="21"/>
              </w:rPr>
            </w:pPr>
            <w:r>
              <w:rPr>
                <w:rFonts w:hint="eastAsia" w:ascii="楷体" w:hAnsi="楷体" w:eastAsia="楷体" w:cs="楷体"/>
                <w:sz w:val="21"/>
                <w:szCs w:val="21"/>
                <w:lang w:val="en-US" w:eastAsia="zh-CN"/>
              </w:rPr>
              <w:t>产品一次交验合格率</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100%</w:t>
            </w:r>
          </w:p>
          <w:p>
            <w:pPr>
              <w:rPr>
                <w:rFonts w:hint="eastAsia" w:ascii="楷体" w:hAnsi="楷体" w:eastAsia="楷体" w:cs="楷体"/>
                <w:b/>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质量目标满足产品要求（国家标准及客户要求）；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质量目标进行层层分解，落实到责任部门，每季度末考核。</w:t>
            </w:r>
          </w:p>
          <w:p>
            <w:pPr>
              <w:rPr>
                <w:rFonts w:hint="eastAsia" w:ascii="楷体" w:hAnsi="楷体" w:eastAsia="楷体" w:cs="楷体"/>
                <w:b/>
                <w:bCs/>
                <w:sz w:val="21"/>
                <w:szCs w:val="21"/>
              </w:rPr>
            </w:pPr>
            <w:r>
              <w:rPr>
                <w:rFonts w:hint="eastAsia" w:ascii="楷体" w:hAnsi="楷体" w:eastAsia="楷体" w:cs="楷体"/>
                <w:sz w:val="21"/>
                <w:szCs w:val="21"/>
              </w:rPr>
              <w:t>--查202</w:t>
            </w:r>
            <w:r>
              <w:rPr>
                <w:rFonts w:hint="eastAsia" w:ascii="楷体" w:hAnsi="楷体" w:eastAsia="楷体" w:cs="楷体"/>
                <w:sz w:val="21"/>
                <w:szCs w:val="21"/>
                <w:lang w:val="en-US" w:eastAsia="zh-CN"/>
              </w:rPr>
              <w:t>1</w:t>
            </w:r>
            <w:r>
              <w:rPr>
                <w:rFonts w:hint="eastAsia" w:ascii="楷体" w:hAnsi="楷体" w:eastAsia="楷体" w:cs="楷体"/>
                <w:sz w:val="21"/>
                <w:szCs w:val="21"/>
              </w:rPr>
              <w:t>年度</w:t>
            </w:r>
            <w:r>
              <w:rPr>
                <w:rFonts w:hint="eastAsia" w:ascii="楷体" w:hAnsi="楷体" w:eastAsia="楷体" w:cs="楷体"/>
                <w:sz w:val="21"/>
                <w:szCs w:val="21"/>
                <w:lang w:val="en-US" w:eastAsia="zh-CN"/>
              </w:rPr>
              <w:t>1-2</w:t>
            </w:r>
            <w:r>
              <w:rPr>
                <w:rFonts w:hint="eastAsia" w:ascii="楷体" w:hAnsi="楷体" w:eastAsia="楷体" w:cs="楷体"/>
                <w:sz w:val="21"/>
                <w:szCs w:val="21"/>
              </w:rPr>
              <w:t>季度考核情况：</w:t>
            </w:r>
            <w:r>
              <w:rPr>
                <w:rFonts w:hint="eastAsia" w:ascii="楷体" w:hAnsi="楷体" w:eastAsia="楷体" w:cs="楷体"/>
                <w:sz w:val="21"/>
                <w:szCs w:val="21"/>
                <w:lang w:val="en-US" w:eastAsia="zh-CN"/>
              </w:rPr>
              <w:t>均完成，</w:t>
            </w:r>
            <w:r>
              <w:rPr>
                <w:rFonts w:hint="eastAsia" w:ascii="楷体" w:hAnsi="楷体" w:eastAsia="楷体" w:cs="楷体"/>
                <w:sz w:val="21"/>
                <w:szCs w:val="21"/>
              </w:rPr>
              <w:t>考核人：陈涛</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变更的策划</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6.3 </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变更的策划：</w:t>
            </w:r>
          </w:p>
          <w:p>
            <w:pPr>
              <w:rPr>
                <w:rFonts w:hint="eastAsia" w:ascii="楷体" w:hAnsi="楷体" w:eastAsia="楷体" w:cs="楷体"/>
                <w:sz w:val="21"/>
                <w:szCs w:val="21"/>
              </w:rPr>
            </w:pPr>
            <w:r>
              <w:rPr>
                <w:rFonts w:hint="eastAsia" w:ascii="楷体" w:hAnsi="楷体" w:eastAsia="楷体" w:cs="楷体"/>
                <w:sz w:val="21"/>
                <w:szCs w:val="21"/>
              </w:rPr>
              <w:t>当企业发生重大变化（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pPr>
              <w:rPr>
                <w:rFonts w:hint="eastAsia" w:ascii="楷体" w:hAnsi="楷体" w:eastAsia="楷体" w:cs="楷体"/>
                <w:sz w:val="21"/>
                <w:szCs w:val="21"/>
              </w:rPr>
            </w:pPr>
            <w:r>
              <w:rPr>
                <w:rFonts w:hint="eastAsia" w:ascii="楷体" w:hAnsi="楷体" w:eastAsia="楷体" w:cs="楷体"/>
                <w:sz w:val="21"/>
                <w:szCs w:val="21"/>
              </w:rPr>
              <w:t>明确了管评、内审未能达到预期效果、部门职责发生转变、企业重组等情况下，需要对体系进行变更。</w:t>
            </w:r>
          </w:p>
          <w:p>
            <w:pPr>
              <w:rPr>
                <w:rFonts w:hint="eastAsia" w:ascii="楷体" w:hAnsi="楷体" w:eastAsia="楷体" w:cs="楷体"/>
                <w:sz w:val="21"/>
                <w:szCs w:val="21"/>
              </w:rPr>
            </w:pPr>
            <w:r>
              <w:rPr>
                <w:rFonts w:hint="eastAsia" w:ascii="楷体" w:hAnsi="楷体" w:eastAsia="楷体" w:cs="楷体"/>
                <w:sz w:val="21"/>
                <w:szCs w:val="21"/>
              </w:rPr>
              <w:t>明确了变更评估及实施的流程，当发生变更时，需确定变更目的考虑变更的潜在后果，识别变更的风险和机遇，确定资源的可获得性并制定应对措施，责任和权限的分配或再分配。</w:t>
            </w:r>
          </w:p>
          <w:p>
            <w:pPr>
              <w:rPr>
                <w:rFonts w:hint="eastAsia" w:ascii="楷体" w:hAnsi="楷体" w:eastAsia="楷体" w:cs="楷体"/>
                <w:sz w:val="21"/>
                <w:szCs w:val="21"/>
              </w:rPr>
            </w:pPr>
            <w:r>
              <w:rPr>
                <w:rFonts w:hint="eastAsia" w:ascii="楷体" w:hAnsi="楷体" w:eastAsia="楷体" w:cs="楷体"/>
                <w:sz w:val="21"/>
                <w:szCs w:val="21"/>
              </w:rPr>
              <w:t>对变更前、变更中、变更后的全过程实施监控。</w:t>
            </w:r>
          </w:p>
          <w:p>
            <w:pPr>
              <w:rPr>
                <w:rFonts w:hint="eastAsia" w:ascii="楷体" w:hAnsi="楷体" w:eastAsia="楷体" w:cs="楷体"/>
                <w:sz w:val="21"/>
                <w:szCs w:val="21"/>
              </w:rPr>
            </w:pPr>
            <w:r>
              <w:rPr>
                <w:rFonts w:hint="eastAsia" w:ascii="楷体" w:hAnsi="楷体" w:eastAsia="楷体" w:cs="楷体"/>
                <w:sz w:val="21"/>
                <w:szCs w:val="21"/>
              </w:rPr>
              <w:t>组织应对变更的有效性进行评价，确保管理体系的完整性。</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自体系建立以来，体系未发生变更，保持完整。</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资源提供</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公司为了实施管理体系运行并持续改进其有效性，增强顾客满意度，提供了各方面的资源保证。</w:t>
            </w:r>
          </w:p>
          <w:p>
            <w:pPr>
              <w:rPr>
                <w:rFonts w:hint="eastAsia" w:ascii="楷体" w:hAnsi="楷体" w:eastAsia="楷体" w:cs="楷体"/>
                <w:sz w:val="21"/>
                <w:szCs w:val="21"/>
                <w:highlight w:val="none"/>
              </w:rPr>
            </w:pPr>
            <w:r>
              <w:rPr>
                <w:rFonts w:hint="eastAsia" w:ascii="楷体" w:hAnsi="楷体" w:eastAsia="楷体" w:cs="楷体"/>
                <w:sz w:val="21"/>
                <w:szCs w:val="21"/>
              </w:rPr>
              <w:t>1、人力资源</w:t>
            </w:r>
            <w:r>
              <w:rPr>
                <w:rFonts w:hint="eastAsia" w:ascii="楷体" w:hAnsi="楷体" w:eastAsia="楷体" w:cs="楷体"/>
                <w:sz w:val="21"/>
                <w:szCs w:val="21"/>
                <w:highlight w:val="none"/>
              </w:rPr>
              <w:t>：企业目前在职员工</w:t>
            </w:r>
            <w:r>
              <w:rPr>
                <w:rFonts w:hint="eastAsia" w:ascii="楷体" w:hAnsi="楷体" w:eastAsia="楷体" w:cs="楷体"/>
                <w:sz w:val="21"/>
                <w:szCs w:val="21"/>
                <w:highlight w:val="none"/>
                <w:lang w:val="en-US" w:eastAsia="zh-CN"/>
              </w:rPr>
              <w:t>15</w:t>
            </w:r>
            <w:r>
              <w:rPr>
                <w:rFonts w:hint="eastAsia" w:ascii="楷体" w:hAnsi="楷体" w:eastAsia="楷体" w:cs="楷体"/>
                <w:sz w:val="21"/>
                <w:szCs w:val="21"/>
                <w:highlight w:val="none"/>
              </w:rPr>
              <w:t>人，职工队伍相对稳定，均在相关企业工作近5年，实践经验丰富；</w:t>
            </w:r>
          </w:p>
          <w:p>
            <w:pPr>
              <w:rPr>
                <w:rFonts w:hint="eastAsia" w:ascii="楷体" w:hAnsi="楷体" w:eastAsia="楷体" w:cs="楷体"/>
                <w:sz w:val="21"/>
                <w:szCs w:val="21"/>
                <w:highlight w:val="none"/>
              </w:rPr>
            </w:pPr>
            <w:r>
              <w:rPr>
                <w:rFonts w:hint="eastAsia" w:ascii="楷体" w:hAnsi="楷体" w:eastAsia="楷体" w:cs="楷体"/>
                <w:sz w:val="21"/>
                <w:szCs w:val="21"/>
                <w:highlight w:val="none"/>
              </w:rPr>
              <w:t>2、基础设施： 配备有办公室、会议室、车间等基础设施，办公主要设施：电脑、电话、一体机等，满足办公需求；</w:t>
            </w:r>
          </w:p>
          <w:p>
            <w:pPr>
              <w:rPr>
                <w:rFonts w:hint="eastAsia" w:ascii="楷体" w:hAnsi="楷体" w:eastAsia="楷体" w:cs="楷体"/>
                <w:sz w:val="21"/>
                <w:szCs w:val="21"/>
                <w:highlight w:val="none"/>
              </w:rPr>
            </w:pPr>
            <w:r>
              <w:rPr>
                <w:rFonts w:hint="eastAsia" w:ascii="楷体" w:hAnsi="楷体" w:eastAsia="楷体" w:cs="楷体"/>
                <w:sz w:val="21"/>
                <w:szCs w:val="21"/>
                <w:highlight w:val="none"/>
              </w:rPr>
              <w:t>主要生产设备：</w:t>
            </w:r>
            <w:r>
              <w:rPr>
                <w:rFonts w:hint="eastAsia" w:ascii="楷体" w:hAnsi="楷体" w:eastAsia="楷体" w:cs="楷体"/>
                <w:sz w:val="21"/>
                <w:szCs w:val="21"/>
                <w:highlight w:val="none"/>
                <w:lang w:eastAsia="zh-CN"/>
              </w:rPr>
              <w:t>挤出生产流水线、</w:t>
            </w:r>
            <w:r>
              <w:rPr>
                <w:rFonts w:hint="eastAsia" w:ascii="楷体" w:hAnsi="楷体" w:eastAsia="楷体" w:cs="楷体"/>
                <w:sz w:val="21"/>
                <w:szCs w:val="21"/>
                <w:highlight w:val="none"/>
                <w:lang w:val="en-US" w:eastAsia="zh-CN"/>
              </w:rPr>
              <w:t>螺旋钢带增强复合管生产线，</w:t>
            </w:r>
            <w:r>
              <w:rPr>
                <w:rFonts w:hint="eastAsia" w:ascii="楷体" w:hAnsi="楷体" w:eastAsia="楷体" w:cs="楷体"/>
                <w:sz w:val="21"/>
                <w:szCs w:val="21"/>
                <w:highlight w:val="none"/>
              </w:rPr>
              <w:t>数控管道配件设备</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管螺纹车床</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电焊机</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外抛砂机</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内抛砂机</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氩弧焊机</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锁管机等，满足生产需求。</w:t>
            </w:r>
          </w:p>
          <w:p>
            <w:pPr>
              <w:rPr>
                <w:rFonts w:hint="eastAsia" w:ascii="楷体" w:hAnsi="楷体" w:eastAsia="楷体" w:cs="楷体"/>
                <w:sz w:val="21"/>
                <w:szCs w:val="21"/>
                <w:highlight w:val="none"/>
              </w:rPr>
            </w:pPr>
            <w:r>
              <w:rPr>
                <w:rFonts w:hint="eastAsia" w:ascii="楷体" w:hAnsi="楷体" w:eastAsia="楷体" w:cs="楷体"/>
                <w:sz w:val="21"/>
                <w:szCs w:val="21"/>
                <w:highlight w:val="none"/>
              </w:rPr>
              <w:t>3、工作环境：办公区域面积200平米； 布局合理，场所卫生干净整洁，工作环境良好，</w:t>
            </w:r>
          </w:p>
          <w:p>
            <w:pPr>
              <w:rPr>
                <w:rFonts w:hint="eastAsia" w:ascii="楷体" w:hAnsi="楷体" w:eastAsia="楷体" w:cs="楷体"/>
                <w:sz w:val="21"/>
                <w:szCs w:val="21"/>
                <w:highlight w:val="none"/>
              </w:rPr>
            </w:pPr>
            <w:r>
              <w:rPr>
                <w:rFonts w:hint="eastAsia" w:ascii="楷体" w:hAnsi="楷体" w:eastAsia="楷体" w:cs="楷体"/>
                <w:sz w:val="21"/>
                <w:szCs w:val="21"/>
                <w:highlight w:val="none"/>
              </w:rPr>
              <w:t xml:space="preserve">             车间：面积约1900平米，库房300平米，工具分类排放，设备摆放有序；</w:t>
            </w:r>
          </w:p>
          <w:p>
            <w:pPr>
              <w:rPr>
                <w:rFonts w:hint="eastAsia" w:ascii="楷体" w:hAnsi="楷体" w:eastAsia="楷体" w:cs="楷体"/>
                <w:sz w:val="21"/>
                <w:szCs w:val="21"/>
                <w:highlight w:val="yellow"/>
              </w:rPr>
            </w:pPr>
            <w:r>
              <w:rPr>
                <w:rFonts w:hint="eastAsia" w:ascii="楷体" w:hAnsi="楷体" w:eastAsia="楷体" w:cs="楷体"/>
                <w:sz w:val="21"/>
                <w:szCs w:val="21"/>
              </w:rPr>
              <w:t>4、检验检测设备： 电子称、游标卡卡尺、深度尺、测厚仪、百格刀、钢直尺等，满足检验需求。</w:t>
            </w:r>
          </w:p>
          <w:p>
            <w:pPr>
              <w:rPr>
                <w:rFonts w:hint="eastAsia" w:ascii="楷体" w:hAnsi="楷体" w:eastAsia="楷体" w:cs="楷体"/>
                <w:sz w:val="21"/>
                <w:szCs w:val="21"/>
              </w:rPr>
            </w:pPr>
            <w:r>
              <w:rPr>
                <w:rFonts w:hint="eastAsia" w:ascii="楷体" w:hAnsi="楷体" w:eastAsia="楷体" w:cs="楷体"/>
                <w:sz w:val="21"/>
                <w:szCs w:val="21"/>
              </w:rPr>
              <w:t>5、资金支持：注册资金3000万元。</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能够满足产品生产和服务需要。</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监视和测量总则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组织策划了对绩效的监视和测量，对绩效的分析和评价，对事项进行汇报的程序等。保留了必要的记录文件。</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公司通过管理评审和内部审核，以及定期的目标考核，对发现的问题采取纠正和必要的纠正措施，确保管理体系绩效和有效性。</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管理评审</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制定并执行《管理评审控制程序》：一年至少要进行一次管理评审，由总经理主持。特殊情况下，可增加管理评审频次。</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评审内容包括：内审结果；管理方针和目标的适宜性；过程的控制情况；产品的符合性；改进的需求等。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查管理评审</w:t>
            </w:r>
          </w:p>
          <w:p>
            <w:pPr>
              <w:rPr>
                <w:rFonts w:hint="eastAsia" w:ascii="楷体" w:hAnsi="楷体" w:eastAsia="楷体" w:cs="楷体"/>
                <w:sz w:val="21"/>
                <w:szCs w:val="21"/>
              </w:rPr>
            </w:pPr>
            <w:r>
              <w:rPr>
                <w:rFonts w:hint="eastAsia" w:ascii="楷体" w:hAnsi="楷体" w:eastAsia="楷体" w:cs="楷体"/>
                <w:sz w:val="21"/>
                <w:szCs w:val="21"/>
              </w:rPr>
              <w:t>1、计划：管理评审的时间：202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6</w:t>
            </w:r>
            <w:r>
              <w:rPr>
                <w:rFonts w:hint="eastAsia" w:ascii="楷体" w:hAnsi="楷体" w:eastAsia="楷体" w:cs="楷体"/>
                <w:sz w:val="21"/>
                <w:szCs w:val="21"/>
              </w:rPr>
              <w:t>月</w:t>
            </w:r>
            <w:r>
              <w:rPr>
                <w:rFonts w:hint="eastAsia" w:ascii="楷体" w:hAnsi="楷体" w:eastAsia="楷体" w:cs="楷体"/>
                <w:sz w:val="21"/>
                <w:szCs w:val="21"/>
                <w:lang w:val="en-US" w:eastAsia="zh-CN"/>
              </w:rPr>
              <w:t>10</w:t>
            </w:r>
            <w:r>
              <w:rPr>
                <w:rFonts w:hint="eastAsia" w:ascii="楷体" w:hAnsi="楷体" w:eastAsia="楷体" w:cs="楷体"/>
                <w:sz w:val="21"/>
                <w:szCs w:val="21"/>
              </w:rPr>
              <w:t>日</w:t>
            </w:r>
          </w:p>
          <w:p>
            <w:pPr>
              <w:rPr>
                <w:rFonts w:hint="eastAsia" w:ascii="楷体" w:hAnsi="楷体" w:eastAsia="楷体" w:cs="楷体"/>
                <w:sz w:val="21"/>
                <w:szCs w:val="21"/>
              </w:rPr>
            </w:pPr>
            <w:r>
              <w:rPr>
                <w:rFonts w:hint="eastAsia" w:ascii="楷体" w:hAnsi="楷体" w:eastAsia="楷体" w:cs="楷体"/>
                <w:sz w:val="21"/>
                <w:szCs w:val="21"/>
              </w:rPr>
              <w:t xml:space="preserve">主持人：总经理    参加人：领导层、各部门负责人 </w:t>
            </w:r>
          </w:p>
          <w:p>
            <w:pPr>
              <w:rPr>
                <w:rFonts w:hint="eastAsia" w:ascii="楷体" w:hAnsi="楷体" w:eastAsia="楷体" w:cs="楷体"/>
                <w:sz w:val="21"/>
                <w:szCs w:val="21"/>
              </w:rPr>
            </w:pPr>
            <w:r>
              <w:rPr>
                <w:rFonts w:hint="eastAsia" w:ascii="楷体" w:hAnsi="楷体" w:eastAsia="楷体" w:cs="楷体"/>
                <w:sz w:val="21"/>
                <w:szCs w:val="21"/>
              </w:rPr>
              <w:t>要求每个部门需提交的管理评审输入内容包含了标准条款的要求。时间安排符合程序文件的要求。</w:t>
            </w:r>
          </w:p>
          <w:p>
            <w:pPr>
              <w:rPr>
                <w:rFonts w:hint="eastAsia" w:ascii="楷体" w:hAnsi="楷体" w:eastAsia="楷体" w:cs="楷体"/>
                <w:sz w:val="21"/>
                <w:szCs w:val="21"/>
                <w:lang w:val="en-US" w:eastAsia="zh-CN"/>
              </w:rPr>
            </w:pPr>
            <w:r>
              <w:rPr>
                <w:rFonts w:hint="eastAsia" w:ascii="楷体" w:hAnsi="楷体" w:eastAsia="楷体" w:cs="楷体"/>
                <w:sz w:val="21"/>
                <w:szCs w:val="21"/>
              </w:rPr>
              <w:t>编制：葛智清     批准：葛占华  日期：202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6</w:t>
            </w:r>
            <w:r>
              <w:rPr>
                <w:rFonts w:hint="eastAsia" w:ascii="楷体" w:hAnsi="楷体" w:eastAsia="楷体" w:cs="楷体"/>
                <w:sz w:val="21"/>
                <w:szCs w:val="21"/>
              </w:rPr>
              <w:t>.</w:t>
            </w:r>
            <w:r>
              <w:rPr>
                <w:rFonts w:hint="eastAsia" w:ascii="楷体" w:hAnsi="楷体" w:eastAsia="楷体" w:cs="楷体"/>
                <w:sz w:val="21"/>
                <w:szCs w:val="21"/>
                <w:lang w:val="en-US" w:eastAsia="zh-CN"/>
              </w:rPr>
              <w:t>3</w:t>
            </w:r>
          </w:p>
          <w:p>
            <w:pPr>
              <w:rPr>
                <w:rFonts w:hint="eastAsia" w:ascii="楷体" w:hAnsi="楷体" w:eastAsia="楷体" w:cs="楷体"/>
                <w:sz w:val="21"/>
                <w:szCs w:val="21"/>
              </w:rPr>
            </w:pPr>
            <w:r>
              <w:rPr>
                <w:rFonts w:hint="eastAsia" w:ascii="楷体" w:hAnsi="楷体" w:eastAsia="楷体" w:cs="楷体"/>
                <w:sz w:val="21"/>
                <w:szCs w:val="21"/>
              </w:rPr>
              <w:t>2、查看管理评审输入的资料：管理体系内部审核报告；管理方针\管理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管理体系的建议；改进的机会。输入内容基本符合标准要求。</w:t>
            </w:r>
          </w:p>
          <w:p>
            <w:pPr>
              <w:rPr>
                <w:rFonts w:hint="eastAsia" w:ascii="楷体" w:hAnsi="楷体" w:eastAsia="楷体" w:cs="楷体"/>
                <w:sz w:val="21"/>
                <w:szCs w:val="21"/>
              </w:rPr>
            </w:pPr>
            <w:r>
              <w:rPr>
                <w:rFonts w:hint="eastAsia" w:ascii="楷体" w:hAnsi="楷体" w:eastAsia="楷体" w:cs="楷体"/>
                <w:sz w:val="21"/>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eastAsia" w:ascii="楷体" w:hAnsi="楷体" w:eastAsia="楷体" w:cs="楷体"/>
                <w:sz w:val="21"/>
                <w:szCs w:val="21"/>
                <w:lang w:val="en-US" w:eastAsia="zh-CN"/>
              </w:rPr>
            </w:pPr>
            <w:r>
              <w:rPr>
                <w:rFonts w:hint="eastAsia" w:ascii="楷体" w:hAnsi="楷体" w:eastAsia="楷体" w:cs="楷体"/>
                <w:sz w:val="21"/>
                <w:szCs w:val="21"/>
              </w:rPr>
              <w:t>4、查看管理评审报告，批准：葛占华  202</w:t>
            </w:r>
            <w:r>
              <w:rPr>
                <w:rFonts w:hint="eastAsia" w:ascii="楷体" w:hAnsi="楷体" w:eastAsia="楷体" w:cs="楷体"/>
                <w:sz w:val="21"/>
                <w:szCs w:val="21"/>
                <w:lang w:val="en-US" w:eastAsia="zh-CN"/>
              </w:rPr>
              <w:t>1.6.10</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结论：公司管理体系符合标准要求，具有较好的充分性、适宜性和有效性，能较好的适应实现管理方针和管理目标的需要。</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持续改进：</w:t>
            </w:r>
          </w:p>
          <w:p>
            <w:pPr>
              <w:rPr>
                <w:rFonts w:hint="eastAsia" w:ascii="楷体" w:hAnsi="楷体" w:eastAsia="楷体" w:cs="楷体"/>
                <w:snapToGrid w:val="0"/>
                <w:kern w:val="0"/>
                <w:sz w:val="21"/>
                <w:szCs w:val="21"/>
              </w:rPr>
            </w:pPr>
            <w:r>
              <w:rPr>
                <w:rFonts w:hint="eastAsia" w:ascii="楷体" w:hAnsi="楷体" w:eastAsia="楷体" w:cs="楷体"/>
                <w:snapToGrid w:val="0"/>
                <w:kern w:val="0"/>
                <w:sz w:val="21"/>
                <w:szCs w:val="21"/>
              </w:rPr>
              <w:t>⑴　公司内部人员素质的提升，加强对质量/环境/职业健康方面认识；</w:t>
            </w:r>
          </w:p>
          <w:p>
            <w:pPr>
              <w:rPr>
                <w:rFonts w:hint="eastAsia" w:ascii="楷体" w:hAnsi="楷体" w:eastAsia="楷体" w:cs="楷体"/>
                <w:snapToGrid w:val="0"/>
                <w:kern w:val="0"/>
                <w:sz w:val="21"/>
                <w:szCs w:val="21"/>
              </w:rPr>
            </w:pPr>
            <w:r>
              <w:rPr>
                <w:rFonts w:hint="eastAsia" w:ascii="楷体" w:hAnsi="楷体" w:eastAsia="楷体" w:cs="楷体"/>
                <w:snapToGrid w:val="0"/>
                <w:kern w:val="0"/>
                <w:sz w:val="21"/>
                <w:szCs w:val="21"/>
              </w:rPr>
              <w:t>⑵　加强员工对质量/环境/职业健康方针、目标、指标的了解。</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查公司在建立、实施管理体系中：</w:t>
            </w:r>
          </w:p>
          <w:p>
            <w:pPr>
              <w:rPr>
                <w:rFonts w:hint="eastAsia" w:ascii="楷体" w:hAnsi="楷体" w:eastAsia="楷体" w:cs="楷体"/>
                <w:sz w:val="21"/>
                <w:szCs w:val="21"/>
              </w:rPr>
            </w:pPr>
            <w:r>
              <w:rPr>
                <w:rFonts w:hint="eastAsia" w:ascii="楷体" w:hAnsi="楷体" w:eastAsia="楷体" w:cs="楷体"/>
                <w:sz w:val="21"/>
                <w:szCs w:val="21"/>
              </w:rPr>
              <w:t>1、制订 8.2.2，9.3，10.2，7.5.3.各种控制程序文件；</w:t>
            </w:r>
          </w:p>
          <w:p>
            <w:pPr>
              <w:rPr>
                <w:rFonts w:hint="eastAsia" w:ascii="楷体" w:hAnsi="楷体" w:eastAsia="楷体" w:cs="楷体"/>
                <w:sz w:val="21"/>
                <w:szCs w:val="21"/>
              </w:rPr>
            </w:pPr>
            <w:r>
              <w:rPr>
                <w:rFonts w:hint="eastAsia" w:ascii="楷体" w:hAnsi="楷体" w:eastAsia="楷体" w:cs="楷体"/>
                <w:sz w:val="21"/>
                <w:szCs w:val="21"/>
              </w:rPr>
              <w:t>2、通过内审、管理评审评价管理体系的符合性；</w:t>
            </w:r>
          </w:p>
          <w:p>
            <w:pPr>
              <w:rPr>
                <w:rFonts w:hint="eastAsia" w:ascii="楷体" w:hAnsi="楷体" w:eastAsia="楷体" w:cs="楷体"/>
                <w:sz w:val="21"/>
                <w:szCs w:val="21"/>
              </w:rPr>
            </w:pPr>
            <w:r>
              <w:rPr>
                <w:rFonts w:hint="eastAsia" w:ascii="楷体" w:hAnsi="楷体" w:eastAsia="楷体" w:cs="楷体"/>
                <w:sz w:val="21"/>
                <w:szCs w:val="21"/>
              </w:rPr>
              <w:t>3、通过产品的监视测量评价产品的符合性；</w:t>
            </w:r>
          </w:p>
          <w:p>
            <w:pPr>
              <w:rPr>
                <w:rFonts w:hint="eastAsia" w:ascii="楷体" w:hAnsi="楷体" w:eastAsia="楷体" w:cs="楷体"/>
                <w:sz w:val="21"/>
                <w:szCs w:val="21"/>
              </w:rPr>
            </w:pPr>
            <w:r>
              <w:rPr>
                <w:rFonts w:hint="eastAsia" w:ascii="楷体" w:hAnsi="楷体" w:eastAsia="楷体" w:cs="楷体"/>
                <w:sz w:val="21"/>
                <w:szCs w:val="21"/>
              </w:rPr>
              <w:t>4、通过顾客满意度调查，反馈信息，改进产品质量；</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通过日常数据分析，采取纠正、预防措施，达到持续改进的目的。</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持续改进</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查持续改进：</w:t>
            </w:r>
            <w:r>
              <w:rPr>
                <w:rFonts w:hint="eastAsia" w:ascii="楷体" w:hAnsi="楷体" w:eastAsia="楷体" w:cs="楷体"/>
                <w:snapToGrid w:val="0"/>
                <w:kern w:val="0"/>
                <w:sz w:val="21"/>
                <w:szCs w:val="21"/>
              </w:rPr>
              <w:t>（1）公司内部人员素质的提升，加强对质量/环境/职业健康方面认识；</w:t>
            </w:r>
          </w:p>
          <w:p>
            <w:pPr>
              <w:ind w:firstLine="1680" w:firstLineChars="800"/>
              <w:rPr>
                <w:rFonts w:hint="eastAsia" w:ascii="楷体" w:hAnsi="楷体" w:eastAsia="楷体" w:cs="楷体"/>
                <w:snapToGrid w:val="0"/>
                <w:kern w:val="0"/>
                <w:sz w:val="21"/>
                <w:szCs w:val="21"/>
              </w:rPr>
            </w:pPr>
            <w:r>
              <w:rPr>
                <w:rFonts w:hint="eastAsia" w:ascii="楷体" w:hAnsi="楷体" w:eastAsia="楷体" w:cs="楷体"/>
                <w:snapToGrid w:val="0"/>
                <w:kern w:val="0"/>
                <w:sz w:val="21"/>
                <w:szCs w:val="21"/>
              </w:rPr>
              <w:t>⑵　加强员工对质量/环境/职业健康方针、目标、指标的了解。</w:t>
            </w:r>
          </w:p>
          <w:p>
            <w:pPr>
              <w:rPr>
                <w:rFonts w:hint="eastAsia" w:ascii="楷体" w:hAnsi="楷体" w:eastAsia="楷体" w:cs="楷体"/>
                <w:sz w:val="21"/>
                <w:szCs w:val="21"/>
                <w:lang w:eastAsia="zh-CN"/>
              </w:rPr>
            </w:pPr>
            <w:r>
              <w:rPr>
                <w:rFonts w:hint="eastAsia" w:ascii="楷体" w:hAnsi="楷体" w:eastAsia="楷体" w:cs="楷体"/>
                <w:snapToGrid w:val="0"/>
                <w:kern w:val="0"/>
                <w:sz w:val="21"/>
                <w:szCs w:val="21"/>
              </w:rPr>
              <w:sym w:font="Wingdings 2" w:char="F098"/>
            </w:r>
            <w:r>
              <w:rPr>
                <w:rFonts w:hint="eastAsia" w:ascii="楷体" w:hAnsi="楷体" w:eastAsia="楷体" w:cs="楷体"/>
                <w:snapToGrid w:val="0"/>
                <w:kern w:val="0"/>
                <w:sz w:val="21"/>
                <w:szCs w:val="21"/>
              </w:rPr>
              <w:t>措施</w:t>
            </w:r>
            <w:r>
              <w:rPr>
                <w:rFonts w:hint="eastAsia" w:ascii="楷体" w:hAnsi="楷体" w:eastAsia="楷体" w:cs="楷体"/>
                <w:snapToGrid w:val="0"/>
                <w:kern w:val="0"/>
                <w:sz w:val="21"/>
                <w:szCs w:val="21"/>
                <w:lang w:val="en-US" w:eastAsia="zh-CN"/>
              </w:rPr>
              <w:t>已完成</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检查及相关方投诉情况</w:t>
            </w:r>
            <w:r>
              <w:rPr>
                <w:rFonts w:hint="eastAsia" w:ascii="楷体" w:hAnsi="楷体" w:eastAsia="楷体" w:cs="楷体"/>
                <w:sz w:val="21"/>
                <w:szCs w:val="21"/>
              </w:rPr>
              <w:t>；</w:t>
            </w:r>
            <w:r>
              <w:rPr>
                <w:rFonts w:hint="eastAsia" w:ascii="楷体" w:hAnsi="楷体" w:eastAsia="楷体" w:cs="楷体"/>
                <w:sz w:val="21"/>
                <w:szCs w:val="21"/>
                <w:lang w:val="en-US" w:eastAsia="zh-CN"/>
              </w:rPr>
              <w:t>证书标志使用；上次不符合验证</w:t>
            </w:r>
          </w:p>
        </w:tc>
        <w:tc>
          <w:tcPr>
            <w:tcW w:w="960" w:type="dxa"/>
            <w:vAlign w:val="center"/>
          </w:tcPr>
          <w:p>
            <w:pPr>
              <w:rPr>
                <w:rFonts w:hint="eastAsia" w:ascii="楷体" w:hAnsi="楷体" w:eastAsia="楷体" w:cs="楷体"/>
                <w:sz w:val="21"/>
                <w:szCs w:val="21"/>
                <w:lang w:val="en-US" w:eastAsia="zh-CN"/>
              </w:rPr>
            </w:pP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lang w:val="en-US" w:eastAsia="zh-CN"/>
              </w:rPr>
              <w:t>管代</w:t>
            </w:r>
            <w:r>
              <w:rPr>
                <w:rFonts w:hint="eastAsia" w:ascii="楷体" w:hAnsi="楷体" w:eastAsia="楷体" w:cs="楷体"/>
                <w:sz w:val="21"/>
                <w:szCs w:val="21"/>
              </w:rPr>
              <w:t>介绍，管理体系建立以来没有发生质量</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环境、安全</w:t>
            </w:r>
            <w:r>
              <w:rPr>
                <w:rFonts w:hint="eastAsia" w:ascii="楷体" w:hAnsi="楷体" w:eastAsia="楷体" w:cs="楷体"/>
                <w:sz w:val="21"/>
                <w:szCs w:val="21"/>
              </w:rPr>
              <w:t>事故及</w:t>
            </w:r>
            <w:r>
              <w:rPr>
                <w:rFonts w:hint="eastAsia" w:ascii="楷体" w:hAnsi="楷体" w:eastAsia="楷体" w:cs="楷体"/>
                <w:sz w:val="21"/>
                <w:szCs w:val="21"/>
                <w:lang w:val="en-US" w:eastAsia="zh-CN"/>
              </w:rPr>
              <w:t>相关方</w:t>
            </w:r>
            <w:r>
              <w:rPr>
                <w:rFonts w:hint="eastAsia" w:ascii="楷体" w:hAnsi="楷体" w:eastAsia="楷体" w:cs="楷体"/>
                <w:sz w:val="21"/>
                <w:szCs w:val="21"/>
              </w:rPr>
              <w:t>投诉事件。</w:t>
            </w:r>
          </w:p>
          <w:p>
            <w:pPr>
              <w:rPr>
                <w:rFonts w:hint="eastAsia" w:ascii="楷体" w:hAnsi="楷体" w:eastAsia="楷体" w:cs="楷体"/>
                <w:sz w:val="21"/>
                <w:szCs w:val="21"/>
              </w:rPr>
            </w:pPr>
            <w:r>
              <w:rPr>
                <w:rFonts w:hint="eastAsia" w:ascii="楷体" w:hAnsi="楷体" w:eastAsia="楷体" w:cs="楷体"/>
                <w:sz w:val="21"/>
                <w:szCs w:val="21"/>
              </w:rPr>
              <w:t>监督抽查情况：暂无。</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证书主要用于项目投标，证书及标志使用符合要求。</w:t>
            </w:r>
          </w:p>
          <w:p>
            <w:pPr>
              <w:rPr>
                <w:rFonts w:hint="eastAsia" w:ascii="楷体" w:hAnsi="楷体" w:eastAsia="楷体" w:cs="楷体"/>
                <w:sz w:val="21"/>
                <w:szCs w:val="21"/>
                <w:lang w:val="en-US" w:eastAsia="zh-CN"/>
              </w:rPr>
            </w:pPr>
            <w:r>
              <w:rPr>
                <w:rFonts w:hint="eastAsia" w:ascii="楷体" w:hAnsi="楷体" w:eastAsia="楷体" w:cs="楷体"/>
                <w:sz w:val="21"/>
                <w:szCs w:val="21"/>
              </w:rPr>
              <w:t>上次审核</w:t>
            </w:r>
            <w:r>
              <w:rPr>
                <w:rFonts w:hint="eastAsia" w:ascii="楷体" w:hAnsi="楷体" w:eastAsia="楷体" w:cs="楷体"/>
                <w:sz w:val="21"/>
                <w:szCs w:val="21"/>
                <w:lang w:val="en-US" w:eastAsia="zh-CN"/>
              </w:rPr>
              <w:t>未</w:t>
            </w:r>
            <w:r>
              <w:rPr>
                <w:rFonts w:hint="eastAsia" w:ascii="楷体" w:hAnsi="楷体" w:eastAsia="楷体" w:cs="楷体"/>
                <w:sz w:val="21"/>
                <w:szCs w:val="21"/>
              </w:rPr>
              <w:t>发现不符合项。</w:t>
            </w:r>
          </w:p>
        </w:tc>
        <w:tc>
          <w:tcPr>
            <w:tcW w:w="1134" w:type="dxa"/>
          </w:tcPr>
          <w:p>
            <w:pPr>
              <w:rPr>
                <w:rFonts w:hint="eastAsia" w:ascii="楷体" w:hAnsi="楷体" w:eastAsia="楷体" w:cs="楷体"/>
                <w:sz w:val="21"/>
                <w:szCs w:val="21"/>
              </w:rPr>
            </w:pPr>
          </w:p>
        </w:tc>
      </w:tr>
    </w:tbl>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val="en-US" w:eastAsia="zh-CN"/>
              </w:rPr>
              <w:t>生产技术部</w:t>
            </w:r>
            <w:r>
              <w:rPr>
                <w:rFonts w:hint="eastAsia" w:ascii="楷体" w:hAnsi="楷体" w:eastAsia="楷体" w:cs="楷体"/>
                <w:sz w:val="21"/>
                <w:szCs w:val="21"/>
              </w:rPr>
              <w:t xml:space="preserve">      主管领导：       陪同人员：</w:t>
            </w:r>
            <w:r>
              <w:rPr>
                <w:rFonts w:hint="eastAsia" w:ascii="楷体" w:hAnsi="楷体" w:eastAsia="楷体" w:cs="楷体"/>
                <w:sz w:val="21"/>
                <w:szCs w:val="21"/>
                <w:lang w:val="en-US" w:eastAsia="zh-CN"/>
              </w:rPr>
              <w:t>陈涛、杨晓明等</w:t>
            </w:r>
          </w:p>
        </w:tc>
        <w:tc>
          <w:tcPr>
            <w:tcW w:w="113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w:t>
            </w:r>
            <w:r>
              <w:rPr>
                <w:rFonts w:hint="eastAsia" w:ascii="楷体" w:hAnsi="楷体" w:eastAsia="楷体" w:cs="楷体"/>
                <w:sz w:val="21"/>
                <w:szCs w:val="21"/>
              </w:rPr>
              <w:t>.8.</w:t>
            </w:r>
            <w:r>
              <w:rPr>
                <w:rFonts w:hint="eastAsia" w:ascii="楷体" w:hAnsi="楷体" w:eastAsia="楷体" w:cs="楷体"/>
                <w:sz w:val="21"/>
                <w:szCs w:val="21"/>
                <w:lang w:val="en-US" w:eastAsia="zh-CN"/>
              </w:rPr>
              <w:t>7</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审核条款：</w:t>
            </w:r>
            <w:r>
              <w:rPr>
                <w:rFonts w:hint="eastAsia" w:ascii="楷体" w:hAnsi="楷体" w:eastAsia="楷体" w:cs="楷体"/>
                <w:sz w:val="21"/>
                <w:szCs w:val="21"/>
                <w:lang w:val="en-US" w:eastAsia="zh-CN"/>
              </w:rPr>
              <w:t>7.1、8.5.1、8.6</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160" w:type="dxa"/>
            <w:vAlign w:val="center"/>
          </w:tcPr>
          <w:p>
            <w:pPr>
              <w:rPr>
                <w:rFonts w:hint="eastAsia" w:ascii="楷体" w:hAnsi="楷体" w:eastAsia="楷体" w:cs="楷体"/>
                <w:sz w:val="21"/>
                <w:szCs w:val="21"/>
              </w:rPr>
            </w:pP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资源现状</w:t>
            </w:r>
          </w:p>
          <w:p>
            <w:pPr>
              <w:rPr>
                <w:rFonts w:hint="eastAsia" w:ascii="楷体" w:hAnsi="楷体" w:eastAsia="楷体" w:cs="楷体"/>
                <w:sz w:val="21"/>
                <w:szCs w:val="21"/>
              </w:rPr>
            </w:pPr>
          </w:p>
        </w:tc>
        <w:tc>
          <w:tcPr>
            <w:tcW w:w="960"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7.1、8.5.1、8.6</w:t>
            </w:r>
          </w:p>
        </w:tc>
        <w:tc>
          <w:tcPr>
            <w:tcW w:w="10455" w:type="dxa"/>
            <w:vAlign w:val="center"/>
          </w:tcPr>
          <w:p>
            <w:pPr>
              <w:numPr>
                <w:ilvl w:val="0"/>
                <w:numId w:val="0"/>
              </w:numPr>
              <w:rPr>
                <w:rFonts w:hint="eastAsia" w:ascii="楷体" w:hAnsi="楷体" w:eastAsia="楷体" w:cs="楷体"/>
                <w:color w:val="333333"/>
                <w:sz w:val="21"/>
                <w:szCs w:val="21"/>
                <w:shd w:val="clear" w:color="auto" w:fill="FFFFFF"/>
                <w:lang w:val="en-US"/>
              </w:rPr>
            </w:pPr>
            <w:r>
              <w:rPr>
                <w:rFonts w:hint="eastAsia" w:ascii="楷体" w:hAnsi="楷体" w:eastAsia="楷体" w:cs="楷体"/>
                <w:color w:val="333333"/>
                <w:sz w:val="21"/>
                <w:szCs w:val="21"/>
                <w:shd w:val="clear" w:color="auto" w:fill="FFFFFF"/>
                <w:lang w:val="en-US" w:eastAsia="zh-CN"/>
              </w:rPr>
              <w:t>一、查看办公区：陈管代介绍：查看办公场所，配备有空调，办公环境整洁、舒适，员工精神状态良好，杨晓明部长介绍：销售的产品订单主要是通过投标获得，无网上订单的情况，客户较单一，主要是大港油田各采油厂，供销部主要是做好售后服务工作，</w:t>
            </w:r>
          </w:p>
          <w:p>
            <w:pPr>
              <w:numPr>
                <w:ilvl w:val="0"/>
                <w:numId w:val="0"/>
              </w:numPr>
              <w:rPr>
                <w:rFonts w:hint="eastAsia" w:ascii="楷体" w:hAnsi="楷体" w:eastAsia="楷体" w:cs="楷体"/>
                <w:color w:val="333333"/>
                <w:sz w:val="21"/>
                <w:szCs w:val="21"/>
                <w:shd w:val="clear" w:color="auto" w:fill="FFFFFF"/>
              </w:rPr>
            </w:pPr>
            <w:r>
              <w:rPr>
                <w:rFonts w:hint="eastAsia" w:ascii="楷体" w:hAnsi="楷体" w:eastAsia="楷体" w:cs="楷体"/>
                <w:color w:val="333333"/>
                <w:sz w:val="21"/>
                <w:szCs w:val="21"/>
                <w:shd w:val="clear" w:color="auto" w:fill="FFFFFF"/>
                <w:lang w:val="en-US" w:eastAsia="zh-CN"/>
              </w:rPr>
              <w:t>二、查看生产车间，</w:t>
            </w:r>
          </w:p>
          <w:p>
            <w:pPr>
              <w:numPr>
                <w:ilvl w:val="0"/>
                <w:numId w:val="0"/>
              </w:numPr>
              <w:ind w:left="105" w:left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1、通过监控查看车间，配备有塑钢复合管</w:t>
            </w:r>
            <w:r>
              <w:rPr>
                <w:rFonts w:hint="eastAsia" w:ascii="楷体" w:hAnsi="楷体" w:eastAsia="楷体" w:cs="楷体"/>
                <w:sz w:val="21"/>
                <w:szCs w:val="21"/>
                <w:highlight w:val="none"/>
                <w:lang w:eastAsia="zh-CN"/>
              </w:rPr>
              <w:t>挤出生产流水线、</w:t>
            </w:r>
            <w:r>
              <w:rPr>
                <w:rFonts w:hint="eastAsia" w:ascii="楷体" w:hAnsi="楷体" w:eastAsia="楷体" w:cs="楷体"/>
                <w:sz w:val="21"/>
                <w:szCs w:val="21"/>
                <w:highlight w:val="none"/>
                <w:lang w:val="en-US" w:eastAsia="zh-CN"/>
              </w:rPr>
              <w:t>螺旋钢带增强复合管生产线，</w:t>
            </w:r>
            <w:r>
              <w:rPr>
                <w:rFonts w:hint="eastAsia" w:ascii="楷体" w:hAnsi="楷体" w:eastAsia="楷体" w:cs="楷体"/>
                <w:sz w:val="21"/>
                <w:szCs w:val="21"/>
                <w:highlight w:val="none"/>
              </w:rPr>
              <w:t>数控管道配件设备</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管螺纹车床</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电焊机</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外抛砂机</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内抛砂机</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氩弧焊机</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锁管机等</w:t>
            </w:r>
            <w:r>
              <w:rPr>
                <w:rFonts w:hint="eastAsia" w:ascii="楷体" w:hAnsi="楷体" w:eastAsia="楷体" w:cs="楷体"/>
                <w:sz w:val="21"/>
                <w:szCs w:val="21"/>
                <w:lang w:val="en-US" w:eastAsia="zh-CN"/>
              </w:rPr>
              <w:t>，</w:t>
            </w:r>
          </w:p>
          <w:p>
            <w:pPr>
              <w:numPr>
                <w:ilvl w:val="0"/>
                <w:numId w:val="0"/>
              </w:numPr>
              <w:ind w:left="105" w:left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2、环境整洁，两组生产线按工序排放，生产车间光线良好，生产环境尚好</w:t>
            </w:r>
          </w:p>
          <w:p>
            <w:pPr>
              <w:numPr>
                <w:ilvl w:val="0"/>
                <w:numId w:val="0"/>
              </w:numPr>
              <w:ind w:left="105" w:left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3、塑钢符合管生产现场</w:t>
            </w:r>
          </w:p>
          <w:p>
            <w:pPr>
              <w:numPr>
                <w:ilvl w:val="0"/>
                <w:numId w:val="1"/>
              </w:numPr>
              <w:ind w:left="105" w:leftChars="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陈管代介绍，目前主要由带班长根据指令进行生产，目前生产的φ159*8的塑钢复合管，常规产品，用于大港油田污水管道（黑色）、消防管道（红色），</w:t>
            </w:r>
          </w:p>
          <w:p>
            <w:pPr>
              <w:numPr>
                <w:ilvl w:val="0"/>
                <w:numId w:val="1"/>
              </w:numPr>
              <w:ind w:left="105" w:leftChars="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员工正在进行φ159*8塑钢复合管道，用于滩海采油平台污水管线，正在进行塑料包覆工序， 陈部长介绍，员工操作依据：作业指导书，使用设备：喷涂生产线，复合管简易流程：管材内外表面清洁--中频预热--内层滚涂环氧树脂--外层滚涂PE粉末--固化（旋转），员工能熟练掌握，炼焦工序，该工序主要控制：预热温度、滚涂量（厚度）、固化时间等，查看温度控制仪显示环氧滚涂区220℃，PE滚涂区温度控制仪显示180℃，该控制仪经过效验。配置有除尘罩等环保设施</w:t>
            </w:r>
          </w:p>
          <w:p>
            <w:pPr>
              <w:numPr>
                <w:ilvl w:val="0"/>
                <w:numId w:val="1"/>
              </w:numPr>
              <w:ind w:left="105" w:leftChars="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以上过程控制现场均有相关记录：仪表显示记录（温度、转速等）、过程检验记录：喷涂层厚度、光管粗糙度、底层环氧涂层均匀度等</w:t>
            </w:r>
          </w:p>
          <w:p>
            <w:pPr>
              <w:numPr>
                <w:ilvl w:val="0"/>
                <w:numId w:val="0"/>
              </w:numPr>
              <w:ind w:left="105" w:leftChars="0"/>
              <w:rPr>
                <w:rFonts w:hint="eastAsia" w:ascii="楷体" w:hAnsi="楷体" w:eastAsia="楷体" w:cs="楷体"/>
                <w:sz w:val="21"/>
                <w:szCs w:val="21"/>
                <w:lang w:val="en-US" w:eastAsia="zh-CN"/>
              </w:rPr>
            </w:pPr>
            <w:r>
              <w:rPr>
                <w:rFonts w:hint="eastAsia" w:ascii="楷体" w:hAnsi="楷体" w:eastAsia="楷体" w:cs="楷体"/>
                <w:sz w:val="21"/>
                <w:szCs w:val="21"/>
              </w:rPr>
              <w:pict>
                <v:shape id="_x0000_i1025" o:spt="75" type="#_x0000_t75" style="height:149.35pt;width:174.5pt;" filled="f" o:preferrelative="t" stroked="f" coordsize="21600,21600">
                  <v:path/>
                  <v:fill on="f" focussize="0,0"/>
                  <v:stroke on="f"/>
                  <v:imagedata r:id="rId6" o:title=""/>
                  <o:lock v:ext="edit" aspectratio="t"/>
                  <w10:wrap type="none"/>
                  <w10:anchorlock/>
                </v:shape>
              </w:pic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pict>
                <v:shape id="_x0000_i1026" o:spt="75" type="#_x0000_t75" style="height:148.35pt;width:177.55pt;" filled="f" o:preferrelative="t" stroked="f" coordsize="21600,21600">
                  <v:path/>
                  <v:fill on="f" focussize="0,0"/>
                  <v:stroke on="f"/>
                  <v:imagedata r:id="rId7" o:title=""/>
                  <o:lock v:ext="edit" aspectratio="t"/>
                  <w10:wrap type="none"/>
                  <w10:anchorlock/>
                </v:shape>
              </w:pic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pict>
                <v:shape id="_x0000_i1027" o:spt="75" type="#_x0000_t75" style="height:144.6pt;width:138.05pt;" filled="f" o:preferrelative="t" stroked="f" coordsize="21600,21600">
                  <v:path/>
                  <v:fill on="f" focussize="0,0"/>
                  <v:stroke on="f"/>
                  <v:imagedata r:id="rId8" o:title=""/>
                  <o:lock v:ext="edit" aspectratio="t"/>
                  <w10:wrap type="none"/>
                  <w10:anchorlock/>
                </v:shape>
              </w:pict>
            </w:r>
          </w:p>
          <w:p>
            <w:pPr>
              <w:numPr>
                <w:ilvl w:val="0"/>
                <w:numId w:val="2"/>
              </w:numPr>
              <w:ind w:left="105" w:left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螺旋钢带增强复合管现场</w:t>
            </w:r>
          </w:p>
          <w:p>
            <w:pPr>
              <w:numPr>
                <w:ilvl w:val="0"/>
                <w:numId w:val="0"/>
              </w:numPr>
              <w:ind w:left="105" w:left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1）陈管代介绍，目前主要由带班长根据指令进行生产，正在生产的DN400螺旋钢带增强复合管，常规产品，用于大港油田采油区排水管道，</w:t>
            </w:r>
          </w:p>
          <w:p>
            <w:pPr>
              <w:numPr>
                <w:ilvl w:val="0"/>
                <w:numId w:val="0"/>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2）员工正在进行DN400螺旋钢带增强复合管，陈部长介绍，员工操作依据：作业指导书，使用设备：钢带增强螺旋复合管生产线，</w:t>
            </w:r>
          </w:p>
          <w:p>
            <w:pPr>
              <w:numPr>
                <w:ilvl w:val="0"/>
                <w:numId w:val="0"/>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3）复合管简易流程：镀锌钢带--钢带清洗--加热--涂胶--冷却--收卷--钢带弯曲成型--钢塑复合--冷却--切割--做连接头--检验 </w:t>
            </w:r>
          </w:p>
          <w:p>
            <w:pPr>
              <w:numPr>
                <w:ilvl w:val="0"/>
                <w:numId w:val="0"/>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4）操作工：现场3人，员工能熟练掌握，主要控制：挤出温度、牵引速度，均有控制盘控制，仪表经过检测，现场有控制参数记录，</w:t>
            </w:r>
          </w:p>
          <w:p>
            <w:pPr>
              <w:numPr>
                <w:ilvl w:val="0"/>
                <w:numId w:val="0"/>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 xml:space="preserve">5）过程检验，每棵管截断后，进行尺寸测量，测量内容：最小平均内径、最小内层壁厚、最小层压壁厚、螺距、最小钢带厚度、最小防腐层厚度 </w:t>
            </w:r>
          </w:p>
          <w:p>
            <w:pPr>
              <w:numPr>
                <w:ilvl w:val="0"/>
                <w:numId w:val="0"/>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6）现场检测仪器：卡尺，经询问经过校准</w:t>
            </w:r>
          </w:p>
          <w:p>
            <w:pPr>
              <w:numPr>
                <w:ilvl w:val="0"/>
                <w:numId w:val="0"/>
              </w:numPr>
              <w:ind w:left="105" w:leftChars="0"/>
              <w:rPr>
                <w:rFonts w:hint="eastAsia" w:ascii="楷体" w:hAnsi="楷体" w:eastAsia="楷体" w:cs="楷体"/>
                <w:sz w:val="21"/>
                <w:szCs w:val="21"/>
              </w:rPr>
            </w:pPr>
            <w:r>
              <w:rPr>
                <w:rFonts w:hint="eastAsia" w:ascii="楷体" w:hAnsi="楷体" w:eastAsia="楷体" w:cs="楷体"/>
                <w:sz w:val="21"/>
                <w:szCs w:val="21"/>
              </w:rPr>
              <w:pict>
                <v:shape id="_x0000_i1028" o:spt="75" type="#_x0000_t75" style="height:120pt;width:149pt;" filled="f" stroked="f" coordsize="21600,21600">
                  <v:path/>
                  <v:fill on="f" focussize="0,0"/>
                  <v:stroke on="f"/>
                  <v:imagedata r:id="rId9" o:title=""/>
                  <o:lock v:ext="edit" aspectratio="t"/>
                  <w10:wrap type="none"/>
                  <w10:anchorlock/>
                </v:shape>
              </w:pict>
            </w:r>
          </w:p>
          <w:p>
            <w:pPr>
              <w:numPr>
                <w:ilvl w:val="0"/>
                <w:numId w:val="2"/>
              </w:numPr>
              <w:ind w:left="105" w:leftChars="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高压胶管总成</w:t>
            </w:r>
          </w:p>
          <w:p>
            <w:pPr>
              <w:numPr>
                <w:ilvl w:val="0"/>
                <w:numId w:val="0"/>
              </w:numPr>
              <w:ind w:left="105" w:left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陈部长介绍：该工序工艺简单：购买胶管--截管--安装接头--检验，主要是压力试验，只做静液压实验，购买的成品胶管均经过脉冲实验，</w:t>
            </w:r>
          </w:p>
          <w:p>
            <w:pPr>
              <w:numPr>
                <w:ilvl w:val="0"/>
                <w:numId w:val="0"/>
              </w:numPr>
              <w:ind w:left="105" w:leftChars="0"/>
              <w:rPr>
                <w:rFonts w:hint="eastAsia" w:ascii="楷体" w:hAnsi="楷体" w:eastAsia="楷体" w:cs="楷体"/>
                <w:sz w:val="21"/>
                <w:szCs w:val="21"/>
              </w:rPr>
            </w:pPr>
            <w:r>
              <w:rPr>
                <w:rFonts w:hint="eastAsia" w:ascii="楷体" w:hAnsi="楷体" w:eastAsia="楷体" w:cs="楷体"/>
                <w:sz w:val="21"/>
                <w:szCs w:val="21"/>
              </w:rPr>
              <w:pict>
                <v:shape id="_x0000_i1029" o:spt="75" type="#_x0000_t75" style="height:127pt;width:152pt;" filled="f" stroked="f" coordsize="21600,21600">
                  <v:path/>
                  <v:fill on="f" focussize="0,0"/>
                  <v:stroke on="f"/>
                  <v:imagedata r:id="rId10" o:title=""/>
                  <o:lock v:ext="edit" aspectratio="t"/>
                  <w10:wrap type="none"/>
                  <w10:anchorlock/>
                </v:shape>
              </w:pict>
            </w:r>
          </w:p>
          <w:p>
            <w:pPr>
              <w:numPr>
                <w:ilvl w:val="0"/>
                <w:numId w:val="2"/>
              </w:numPr>
              <w:ind w:left="105" w:leftChars="0" w:firstLine="0" w:firstLineChars="0"/>
              <w:rPr>
                <w:rFonts w:hint="eastAsia" w:ascii="楷体" w:hAnsi="楷体" w:eastAsia="楷体" w:cs="楷体"/>
                <w:color w:val="000000"/>
                <w:kern w:val="0"/>
                <w:sz w:val="21"/>
                <w:szCs w:val="21"/>
                <w:lang w:val="en-US" w:eastAsia="zh-CN"/>
              </w:rPr>
            </w:pPr>
            <w:r>
              <w:rPr>
                <w:rFonts w:hint="eastAsia" w:ascii="楷体" w:hAnsi="楷体" w:eastAsia="楷体" w:cs="楷体"/>
                <w:sz w:val="21"/>
                <w:szCs w:val="21"/>
                <w:lang w:val="en-US" w:eastAsia="zh-CN"/>
              </w:rPr>
              <w:t>查看</w:t>
            </w:r>
            <w:r>
              <w:rPr>
                <w:rFonts w:hint="eastAsia" w:ascii="楷体" w:hAnsi="楷体" w:eastAsia="楷体" w:cs="楷体"/>
                <w:color w:val="000000"/>
                <w:kern w:val="0"/>
                <w:sz w:val="21"/>
                <w:szCs w:val="21"/>
              </w:rPr>
              <w:t>空气源热泵</w:t>
            </w:r>
            <w:r>
              <w:rPr>
                <w:rFonts w:hint="eastAsia" w:ascii="楷体" w:hAnsi="楷体" w:eastAsia="楷体" w:cs="楷体"/>
                <w:color w:val="000000"/>
                <w:kern w:val="0"/>
                <w:sz w:val="21"/>
                <w:szCs w:val="21"/>
                <w:lang w:val="en-US" w:eastAsia="zh-CN"/>
              </w:rPr>
              <w:t>组装现场</w:t>
            </w:r>
          </w:p>
          <w:p>
            <w:pPr>
              <w:numPr>
                <w:ilvl w:val="0"/>
                <w:numId w:val="0"/>
              </w:numPr>
              <w:ind w:left="105" w:leftChars="0"/>
              <w:rPr>
                <w:rFonts w:hint="eastAsia" w:ascii="楷体" w:hAnsi="楷体" w:eastAsia="楷体" w:cs="楷体"/>
                <w:color w:val="000000"/>
                <w:kern w:val="0"/>
                <w:sz w:val="21"/>
                <w:szCs w:val="21"/>
                <w:lang w:val="en-US" w:eastAsia="zh-CN"/>
              </w:rPr>
            </w:pPr>
            <w:r>
              <w:rPr>
                <w:rFonts w:hint="eastAsia" w:ascii="楷体" w:hAnsi="楷体" w:eastAsia="楷体" w:cs="楷体"/>
                <w:color w:val="000000"/>
                <w:kern w:val="0"/>
                <w:sz w:val="21"/>
                <w:szCs w:val="21"/>
                <w:lang w:val="en-US" w:eastAsia="zh-CN"/>
              </w:rPr>
              <w:t>陈部长介绍：主要是购买热泵机组，现场组装调试，将在生产技术部8.5.1条款审核</w:t>
            </w:r>
          </w:p>
          <w:p>
            <w:pPr>
              <w:numPr>
                <w:ilvl w:val="0"/>
                <w:numId w:val="0"/>
              </w:numPr>
              <w:ind w:left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7、查看原材料及成品存放：</w:t>
            </w:r>
          </w:p>
          <w:p>
            <w:pPr>
              <w:numPr>
                <w:ilvl w:val="0"/>
                <w:numId w:val="3"/>
              </w:numPr>
              <w:ind w:left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原材料：陈部长介绍，因原材料价格起伏不定，原材料采购根据订单计算需求量，按需求量进行采购，尽量不形成库存</w:t>
            </w:r>
          </w:p>
          <w:p>
            <w:pPr>
              <w:numPr>
                <w:ilvl w:val="0"/>
                <w:numId w:val="3"/>
              </w:numPr>
              <w:ind w:left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成品：根据订单进行生产，不形成库存，成品一般临时存放于车间，查看成品存放处，分类存放、标识清晰，</w:t>
            </w:r>
          </w:p>
        </w:tc>
        <w:tc>
          <w:tcPr>
            <w:tcW w:w="1134" w:type="dxa"/>
          </w:tcPr>
          <w:p>
            <w:pPr>
              <w:rPr>
                <w:rFonts w:hint="eastAsia" w:ascii="楷体" w:hAnsi="楷体" w:eastAsia="楷体" w:cs="楷体"/>
                <w:sz w:val="21"/>
                <w:szCs w:val="21"/>
              </w:rPr>
            </w:pPr>
          </w:p>
        </w:tc>
      </w:tr>
    </w:tbl>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过程与活动、</w:t>
            </w:r>
          </w:p>
          <w:p>
            <w:pP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受审核部门：办公室      主管领导：葛智清       陪同人员：陈涛</w:t>
            </w:r>
          </w:p>
        </w:tc>
        <w:tc>
          <w:tcPr>
            <w:tcW w:w="113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1.8.7</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bCs/>
                <w:sz w:val="21"/>
                <w:szCs w:val="21"/>
              </w:rPr>
              <w:t>5.3/6.2/7.1.2/7.1.6/7.2/7.3/7.4/7.5/9.1.3/9.2/10 .2</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部门负责人：葛智清</w:t>
            </w:r>
          </w:p>
          <w:p>
            <w:pPr>
              <w:rPr>
                <w:rFonts w:hint="eastAsia" w:ascii="楷体" w:hAnsi="楷体" w:eastAsia="楷体" w:cs="楷体"/>
                <w:sz w:val="21"/>
                <w:szCs w:val="21"/>
              </w:rPr>
            </w:pPr>
            <w:r>
              <w:rPr>
                <w:rFonts w:hint="eastAsia" w:ascii="楷体" w:hAnsi="楷体" w:eastAsia="楷体" w:cs="楷体"/>
                <w:sz w:val="21"/>
                <w:szCs w:val="21"/>
              </w:rPr>
              <w:t>询问其职责权限：公司内外信息交流与沟通；文件和记录控制；对人力资源进行管理，负责内审工作，进行人员配备及人事调动等。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职责明确，回答基本完整。</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部门质量目标：               考核情况</w:t>
            </w:r>
          </w:p>
          <w:p>
            <w:pPr>
              <w:rPr>
                <w:rFonts w:hint="default" w:ascii="楷体" w:hAnsi="楷体" w:eastAsia="楷体" w:cs="楷体"/>
                <w:color w:val="000000"/>
                <w:sz w:val="21"/>
                <w:szCs w:val="21"/>
                <w:lang w:val="en-US" w:eastAsia="zh-CN"/>
              </w:rPr>
            </w:pPr>
            <w:r>
              <w:rPr>
                <w:rFonts w:hint="eastAsia" w:ascii="楷体" w:hAnsi="楷体" w:eastAsia="楷体" w:cs="楷体"/>
                <w:color w:val="000000"/>
                <w:sz w:val="21"/>
                <w:szCs w:val="21"/>
              </w:rPr>
              <w:t>人员培训率</w:t>
            </w:r>
            <w:r>
              <w:rPr>
                <w:rFonts w:hint="eastAsia" w:ascii="楷体" w:hAnsi="楷体" w:eastAsia="楷体" w:cs="楷体"/>
                <w:color w:val="000000"/>
                <w:sz w:val="21"/>
                <w:szCs w:val="21"/>
              </w:rPr>
              <w:tab/>
            </w:r>
            <w:r>
              <w:rPr>
                <w:rFonts w:hint="eastAsia" w:ascii="楷体" w:hAnsi="楷体" w:eastAsia="楷体" w:cs="楷体"/>
                <w:color w:val="000000"/>
                <w:sz w:val="21"/>
                <w:szCs w:val="21"/>
              </w:rPr>
              <w:t>100%</w:t>
            </w:r>
            <w:r>
              <w:rPr>
                <w:rFonts w:hint="eastAsia" w:ascii="楷体" w:hAnsi="楷体" w:eastAsia="楷体" w:cs="楷体"/>
                <w:color w:val="000000"/>
                <w:sz w:val="21"/>
                <w:szCs w:val="21"/>
                <w:lang w:val="en-US" w:eastAsia="zh-CN"/>
              </w:rPr>
              <w:t xml:space="preserve">                100%</w:t>
            </w:r>
          </w:p>
          <w:p>
            <w:pPr>
              <w:rPr>
                <w:rFonts w:hint="default" w:ascii="楷体" w:hAnsi="楷体" w:eastAsia="楷体" w:cs="楷体"/>
                <w:color w:val="000000"/>
                <w:sz w:val="21"/>
                <w:szCs w:val="21"/>
                <w:lang w:val="en-US" w:eastAsia="zh-CN"/>
              </w:rPr>
            </w:pPr>
            <w:r>
              <w:rPr>
                <w:rFonts w:hint="eastAsia" w:ascii="楷体" w:hAnsi="楷体" w:eastAsia="楷体" w:cs="楷体"/>
                <w:color w:val="000000"/>
                <w:sz w:val="21"/>
                <w:szCs w:val="21"/>
              </w:rPr>
              <w:t>文件受控率</w:t>
            </w:r>
            <w:r>
              <w:rPr>
                <w:rFonts w:hint="eastAsia" w:ascii="楷体" w:hAnsi="楷体" w:eastAsia="楷体" w:cs="楷体"/>
                <w:color w:val="000000"/>
                <w:sz w:val="21"/>
                <w:szCs w:val="21"/>
              </w:rPr>
              <w:tab/>
            </w:r>
            <w:r>
              <w:rPr>
                <w:rFonts w:hint="eastAsia" w:ascii="楷体" w:hAnsi="楷体" w:eastAsia="楷体" w:cs="楷体"/>
                <w:color w:val="000000"/>
                <w:sz w:val="21"/>
                <w:szCs w:val="21"/>
              </w:rPr>
              <w:t>100%</w:t>
            </w:r>
            <w:r>
              <w:rPr>
                <w:rFonts w:hint="eastAsia" w:ascii="楷体" w:hAnsi="楷体" w:eastAsia="楷体" w:cs="楷体"/>
                <w:color w:val="000000"/>
                <w:sz w:val="21"/>
                <w:szCs w:val="21"/>
                <w:lang w:val="en-US" w:eastAsia="zh-CN"/>
              </w:rPr>
              <w:t xml:space="preserve">               100%</w:t>
            </w:r>
          </w:p>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 xml:space="preserve">每季度进行一次考核，目标基本实现。考核人：陈涛  </w:t>
            </w:r>
            <w:r>
              <w:rPr>
                <w:rFonts w:hint="eastAsia" w:ascii="楷体" w:hAnsi="楷体" w:eastAsia="楷体" w:cs="楷体"/>
                <w:sz w:val="21"/>
                <w:szCs w:val="21"/>
                <w:lang w:val="en-US" w:eastAsia="zh-CN"/>
              </w:rPr>
              <w:t>考核期间：2021年1-2季度</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人员</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企业目</w:t>
            </w:r>
            <w:r>
              <w:rPr>
                <w:rFonts w:hint="eastAsia" w:ascii="楷体" w:hAnsi="楷体" w:eastAsia="楷体" w:cs="楷体"/>
                <w:sz w:val="21"/>
                <w:szCs w:val="21"/>
                <w:highlight w:val="none"/>
              </w:rPr>
              <w:t>前在职员工</w:t>
            </w:r>
            <w:r>
              <w:rPr>
                <w:rFonts w:hint="eastAsia" w:ascii="楷体" w:hAnsi="楷体" w:eastAsia="楷体" w:cs="楷体"/>
                <w:sz w:val="21"/>
                <w:szCs w:val="21"/>
                <w:highlight w:val="none"/>
                <w:lang w:val="en-US" w:eastAsia="zh-CN"/>
              </w:rPr>
              <w:t>15</w:t>
            </w:r>
            <w:r>
              <w:rPr>
                <w:rFonts w:hint="eastAsia" w:ascii="楷体" w:hAnsi="楷体" w:eastAsia="楷体" w:cs="楷体"/>
                <w:sz w:val="21"/>
                <w:szCs w:val="21"/>
                <w:highlight w:val="none"/>
              </w:rPr>
              <w:t>人，包括管理人员4人、业务人员、</w:t>
            </w:r>
            <w:r>
              <w:rPr>
                <w:rFonts w:hint="eastAsia" w:ascii="楷体" w:hAnsi="楷体" w:eastAsia="楷体" w:cs="楷体"/>
                <w:sz w:val="21"/>
                <w:szCs w:val="21"/>
                <w:highlight w:val="none"/>
                <w:lang w:val="en-US" w:eastAsia="zh-CN"/>
              </w:rPr>
              <w:t>售后人员</w:t>
            </w:r>
            <w:r>
              <w:rPr>
                <w:rFonts w:hint="eastAsia" w:ascii="楷体" w:hAnsi="楷体" w:eastAsia="楷体" w:cs="楷体"/>
                <w:sz w:val="21"/>
                <w:szCs w:val="21"/>
                <w:highlight w:val="none"/>
              </w:rPr>
              <w:t>等，职工队伍相对稳定，均在相关企业工作近5年，实践经验丰富。</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组织的知识</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7.1.6</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sym w:font="Wingdings 2" w:char="F098"/>
            </w:r>
            <w:r>
              <w:rPr>
                <w:rFonts w:hint="eastAsia" w:ascii="楷体" w:hAnsi="楷体" w:eastAsia="楷体" w:cs="楷体"/>
                <w:color w:val="auto"/>
                <w:sz w:val="21"/>
                <w:szCs w:val="21"/>
              </w:rPr>
              <w:t>组织运行所需的知识从内、外部来源获取的有：</w:t>
            </w:r>
          </w:p>
          <w:p>
            <w:pPr>
              <w:rPr>
                <w:rFonts w:hint="eastAsia" w:ascii="楷体" w:hAnsi="楷体" w:eastAsia="楷体" w:cs="楷体"/>
                <w:color w:val="auto"/>
                <w:sz w:val="21"/>
                <w:szCs w:val="21"/>
              </w:rPr>
            </w:pPr>
            <w:r>
              <w:rPr>
                <w:rFonts w:hint="eastAsia" w:ascii="楷体" w:hAnsi="楷体" w:eastAsia="楷体" w:cs="楷体"/>
                <w:color w:val="auto"/>
                <w:sz w:val="21"/>
                <w:szCs w:val="21"/>
              </w:rPr>
              <w:t>公司员工具有以往多年的工作经验（员工过去所有的）根据顾客要求提供满足顾客需求的产品信息等；</w:t>
            </w:r>
          </w:p>
          <w:p>
            <w:pPr>
              <w:rPr>
                <w:rFonts w:hint="eastAsia" w:ascii="楷体" w:hAnsi="楷体" w:eastAsia="楷体" w:cs="楷体"/>
                <w:color w:val="auto"/>
                <w:sz w:val="21"/>
                <w:szCs w:val="21"/>
              </w:rPr>
            </w:pPr>
            <w:r>
              <w:rPr>
                <w:rFonts w:hint="eastAsia" w:ascii="楷体" w:hAnsi="楷体" w:eastAsia="楷体" w:cs="楷体"/>
                <w:color w:val="auto"/>
                <w:sz w:val="21"/>
                <w:szCs w:val="21"/>
              </w:rPr>
              <w:t>外部来源获取有：体系咨询老师传授的体系知识及所实施的内审员的培训；供方提供的产品介绍等。</w:t>
            </w:r>
          </w:p>
          <w:p>
            <w:pPr>
              <w:rPr>
                <w:rFonts w:hint="eastAsia" w:ascii="楷体" w:hAnsi="楷体" w:eastAsia="楷体" w:cs="楷体"/>
                <w:color w:val="auto"/>
                <w:sz w:val="21"/>
                <w:szCs w:val="21"/>
              </w:rPr>
            </w:pPr>
            <w:r>
              <w:rPr>
                <w:rFonts w:hint="eastAsia" w:ascii="楷体" w:hAnsi="楷体" w:eastAsia="楷体" w:cs="楷体"/>
                <w:color w:val="auto"/>
                <w:sz w:val="21"/>
                <w:szCs w:val="21"/>
              </w:rPr>
              <w:t>获取及保持方法：老员工传帮带新员工；存档产品信息；</w:t>
            </w:r>
          </w:p>
          <w:p>
            <w:pPr>
              <w:rPr>
                <w:rFonts w:hint="eastAsia" w:ascii="楷体" w:hAnsi="楷体" w:eastAsia="楷体" w:cs="楷体"/>
                <w:color w:val="auto"/>
                <w:sz w:val="21"/>
                <w:szCs w:val="21"/>
              </w:rPr>
            </w:pPr>
            <w:r>
              <w:rPr>
                <w:rFonts w:hint="eastAsia" w:ascii="楷体" w:hAnsi="楷体" w:eastAsia="楷体" w:cs="楷体"/>
                <w:color w:val="auto"/>
                <w:sz w:val="21"/>
                <w:szCs w:val="21"/>
              </w:rPr>
              <w:t>为应对不断变化的需求和法阵趋势，组织策划进行体系标准及相关知识的再培训、招聘有专业知识的生产、销售人员等方式，对确定的知识及时更新；</w:t>
            </w:r>
          </w:p>
          <w:p>
            <w:pPr>
              <w:rPr>
                <w:rFonts w:hint="eastAsia" w:ascii="楷体" w:hAnsi="楷体" w:eastAsia="楷体" w:cs="楷体"/>
                <w:color w:val="auto"/>
                <w:sz w:val="21"/>
                <w:szCs w:val="21"/>
              </w:rPr>
            </w:pPr>
            <w:r>
              <w:rPr>
                <w:rFonts w:hint="eastAsia" w:ascii="楷体" w:hAnsi="楷体" w:eastAsia="楷体" w:cs="楷体"/>
                <w:color w:val="auto"/>
                <w:sz w:val="21"/>
                <w:szCs w:val="21"/>
              </w:rPr>
              <w:sym w:font="Wingdings 2" w:char="F098"/>
            </w:r>
            <w:r>
              <w:rPr>
                <w:rFonts w:hint="eastAsia" w:ascii="楷体" w:hAnsi="楷体" w:eastAsia="楷体" w:cs="楷体"/>
                <w:color w:val="auto"/>
                <w:sz w:val="21"/>
                <w:szCs w:val="21"/>
              </w:rPr>
              <w:t>对外来文件进行了识别收集，现场提供有《外来文件一览表》包括产品质量法、合同法、标准化法、招标投标法及产品生产和检验执行或参考的标准：</w:t>
            </w:r>
          </w:p>
          <w:p>
            <w:pPr>
              <w:rPr>
                <w:rFonts w:hint="eastAsia" w:ascii="楷体" w:hAnsi="楷体" w:eastAsia="楷体" w:cs="楷体"/>
                <w:color w:val="auto"/>
                <w:sz w:val="21"/>
                <w:szCs w:val="21"/>
              </w:rPr>
            </w:pPr>
            <w:r>
              <w:rPr>
                <w:rFonts w:hint="eastAsia" w:ascii="楷体" w:hAnsi="楷体" w:eastAsia="楷体" w:cs="楷体"/>
                <w:color w:val="auto"/>
                <w:sz w:val="21"/>
                <w:szCs w:val="21"/>
              </w:rPr>
              <w:t xml:space="preserve">1、基管碳钢无缝管符合GB/T 8163-2018《输送流体用无缝钢管》 </w:t>
            </w:r>
          </w:p>
          <w:p>
            <w:pPr>
              <w:rPr>
                <w:rFonts w:hint="eastAsia" w:ascii="楷体" w:hAnsi="楷体" w:eastAsia="楷体" w:cs="楷体"/>
                <w:color w:val="auto"/>
                <w:sz w:val="21"/>
                <w:szCs w:val="21"/>
              </w:rPr>
            </w:pPr>
            <w:r>
              <w:rPr>
                <w:rFonts w:hint="eastAsia" w:ascii="楷体" w:hAnsi="楷体" w:eastAsia="楷体" w:cs="楷体"/>
                <w:color w:val="auto"/>
                <w:sz w:val="21"/>
                <w:szCs w:val="21"/>
              </w:rPr>
              <w:t>2、基管选用中石油甲级供应商产品；不锈钢接头符合GB/T 14976-2012《流体输送用不锈钢无缝钢管》。</w:t>
            </w:r>
          </w:p>
          <w:p>
            <w:pPr>
              <w:rPr>
                <w:rFonts w:hint="eastAsia" w:ascii="楷体" w:hAnsi="楷体" w:eastAsia="楷体" w:cs="楷体"/>
                <w:color w:val="auto"/>
                <w:sz w:val="21"/>
                <w:szCs w:val="21"/>
              </w:rPr>
            </w:pPr>
            <w:r>
              <w:rPr>
                <w:rFonts w:hint="eastAsia" w:ascii="楷体" w:hAnsi="楷体" w:eastAsia="楷体" w:cs="楷体"/>
                <w:color w:val="auto"/>
                <w:sz w:val="21"/>
                <w:szCs w:val="21"/>
              </w:rPr>
              <w:t>3、防腐层性能指标应符合SY/T 0442-2010《钢质管道熔结环氧粉末内防腐层技术标准》；</w:t>
            </w:r>
          </w:p>
          <w:p>
            <w:pPr>
              <w:rPr>
                <w:rFonts w:hint="eastAsia" w:ascii="楷体" w:hAnsi="楷体" w:eastAsia="楷体" w:cs="楷体"/>
                <w:color w:val="auto"/>
                <w:sz w:val="21"/>
                <w:szCs w:val="21"/>
              </w:rPr>
            </w:pPr>
            <w:r>
              <w:rPr>
                <w:rFonts w:hint="eastAsia" w:ascii="楷体" w:hAnsi="楷体" w:eastAsia="楷体" w:cs="楷体"/>
                <w:color w:val="auto"/>
                <w:sz w:val="21"/>
                <w:szCs w:val="21"/>
              </w:rPr>
              <w:t xml:space="preserve">4、GB/T 23257-2017《埋地钢质管道聚乙烯防腐层》标准的要求。 </w:t>
            </w:r>
          </w:p>
          <w:p>
            <w:pPr>
              <w:rPr>
                <w:rFonts w:hint="eastAsia" w:ascii="楷体" w:hAnsi="楷体" w:eastAsia="楷体" w:cs="楷体"/>
                <w:color w:val="auto"/>
                <w:sz w:val="21"/>
                <w:szCs w:val="21"/>
              </w:rPr>
            </w:pPr>
            <w:r>
              <w:rPr>
                <w:rFonts w:hint="eastAsia" w:ascii="楷体" w:hAnsi="楷体" w:eastAsia="楷体" w:cs="楷体"/>
                <w:color w:val="auto"/>
                <w:sz w:val="21"/>
                <w:szCs w:val="21"/>
              </w:rPr>
              <w:t>5、钢管表面处理执行GB8923《涂覆涂料前钢材表面处理》第1部分：未涂覆过的钢材表面和全面清除原有涂层后的钢材表面的腐蚀等级和处理等</w:t>
            </w:r>
          </w:p>
          <w:p>
            <w:pPr>
              <w:rPr>
                <w:rFonts w:hint="eastAsia" w:ascii="楷体" w:hAnsi="楷体" w:eastAsia="楷体" w:cs="楷体"/>
                <w:color w:val="auto"/>
                <w:sz w:val="21"/>
                <w:szCs w:val="21"/>
              </w:rPr>
            </w:pPr>
            <w:r>
              <w:rPr>
                <w:rFonts w:hint="eastAsia" w:ascii="楷体" w:hAnsi="楷体" w:eastAsia="楷体" w:cs="楷体"/>
                <w:color w:val="auto"/>
                <w:sz w:val="21"/>
                <w:szCs w:val="21"/>
              </w:rPr>
              <w:t>6、GB/T3683-2011《橡胶软管及软管组合件》</w:t>
            </w:r>
          </w:p>
          <w:p>
            <w:pPr>
              <w:rPr>
                <w:rFonts w:hint="eastAsia" w:ascii="楷体" w:hAnsi="楷体" w:eastAsia="楷体" w:cs="楷体"/>
                <w:color w:val="auto"/>
                <w:sz w:val="21"/>
                <w:szCs w:val="21"/>
              </w:rPr>
            </w:pPr>
            <w:r>
              <w:rPr>
                <w:rFonts w:hint="eastAsia" w:ascii="楷体" w:hAnsi="楷体" w:eastAsia="楷体" w:cs="楷体"/>
                <w:color w:val="auto"/>
                <w:sz w:val="21"/>
                <w:szCs w:val="21"/>
              </w:rPr>
              <w:t>7、GB/T10544-2011《</w:t>
            </w:r>
            <w:r>
              <w:rPr>
                <w:rFonts w:hint="eastAsia" w:ascii="楷体" w:hAnsi="楷体" w:eastAsia="楷体" w:cs="楷体"/>
                <w:color w:val="auto"/>
                <w:sz w:val="21"/>
                <w:szCs w:val="21"/>
                <w:shd w:val="clear" w:color="auto" w:fill="FFFFFF"/>
              </w:rPr>
              <w:t>钢丝缠绕增强外覆橡胶的液压橡胶软管和软管组合件》</w:t>
            </w:r>
            <w:r>
              <w:rPr>
                <w:rFonts w:hint="eastAsia" w:ascii="楷体" w:hAnsi="楷体" w:eastAsia="楷体" w:cs="楷体"/>
                <w:color w:val="auto"/>
                <w:sz w:val="21"/>
                <w:szCs w:val="21"/>
              </w:rPr>
              <w:t xml:space="preserve"> </w:t>
            </w:r>
          </w:p>
          <w:p>
            <w:pPr>
              <w:rPr>
                <w:rFonts w:hint="eastAsia" w:ascii="楷体" w:hAnsi="楷体" w:eastAsia="楷体" w:cs="楷体"/>
                <w:i w:val="0"/>
                <w:caps w:val="0"/>
                <w:color w:val="auto"/>
                <w:spacing w:val="0"/>
                <w:sz w:val="21"/>
                <w:szCs w:val="21"/>
                <w:shd w:val="clear" w:fill="FFFFFF"/>
              </w:rPr>
            </w:pPr>
            <w:r>
              <w:rPr>
                <w:rStyle w:val="9"/>
                <w:rFonts w:hint="eastAsia" w:ascii="楷体" w:hAnsi="楷体" w:eastAsia="楷体" w:cs="楷体"/>
                <w:i w:val="0"/>
                <w:caps w:val="0"/>
                <w:color w:val="auto"/>
                <w:spacing w:val="0"/>
                <w:sz w:val="21"/>
                <w:szCs w:val="21"/>
                <w:shd w:val="clear" w:fill="FFFFFF"/>
                <w:lang w:val="en-US" w:eastAsia="zh-CN"/>
              </w:rPr>
              <w:t>8、</w:t>
            </w:r>
            <w:r>
              <w:rPr>
                <w:rStyle w:val="9"/>
                <w:rFonts w:hint="eastAsia" w:ascii="楷体" w:hAnsi="楷体" w:eastAsia="楷体" w:cs="楷体"/>
                <w:i w:val="0"/>
                <w:caps w:val="0"/>
                <w:color w:val="auto"/>
                <w:spacing w:val="0"/>
                <w:sz w:val="21"/>
                <w:szCs w:val="21"/>
                <w:shd w:val="clear" w:fill="FFFFFF"/>
              </w:rPr>
              <w:t>CJ/T225</w:t>
            </w:r>
            <w:r>
              <w:rPr>
                <w:rFonts w:hint="eastAsia" w:ascii="楷体" w:hAnsi="楷体" w:eastAsia="楷体" w:cs="楷体"/>
                <w:i w:val="0"/>
                <w:caps w:val="0"/>
                <w:color w:val="auto"/>
                <w:spacing w:val="0"/>
                <w:sz w:val="21"/>
                <w:szCs w:val="21"/>
                <w:shd w:val="clear" w:fill="FFFFFF"/>
              </w:rPr>
              <w:t>-2006《埋地排水用钢带增强聚乙烯(PE)螺旋波纹管》</w:t>
            </w:r>
          </w:p>
          <w:p>
            <w:pPr>
              <w:rPr>
                <w:rFonts w:hint="eastAsia" w:ascii="楷体" w:hAnsi="楷体" w:eastAsia="楷体" w:cs="宋体"/>
                <w:kern w:val="0"/>
                <w:szCs w:val="21"/>
              </w:rPr>
            </w:pPr>
            <w:r>
              <w:rPr>
                <w:rFonts w:hint="eastAsia" w:ascii="楷体" w:hAnsi="楷体" w:eastAsia="楷体" w:cs="Arial"/>
                <w:szCs w:val="21"/>
                <w:shd w:val="clear" w:color="auto" w:fill="FFFFFF"/>
                <w:lang w:val="en-US" w:eastAsia="zh-CN"/>
              </w:rPr>
              <w:t>9、</w:t>
            </w:r>
            <w:r>
              <w:rPr>
                <w:rFonts w:hint="eastAsia" w:ascii="楷体" w:hAnsi="楷体" w:eastAsia="楷体" w:cs="Arial"/>
                <w:szCs w:val="21"/>
                <w:shd w:val="clear" w:color="auto" w:fill="FFFFFF"/>
              </w:rPr>
              <w:t>J</w:t>
            </w:r>
            <w:r>
              <w:rPr>
                <w:rFonts w:hint="eastAsia" w:ascii="楷体" w:hAnsi="楷体" w:eastAsia="楷体" w:cs="宋体"/>
                <w:kern w:val="0"/>
                <w:szCs w:val="21"/>
              </w:rPr>
              <w:t>B/T1616 《管式空气预热器技术条件》、</w:t>
            </w:r>
          </w:p>
          <w:p>
            <w:pPr>
              <w:rPr>
                <w:rFonts w:hint="eastAsia" w:ascii="楷体" w:hAnsi="楷体" w:eastAsia="楷体" w:cs="楷体"/>
                <w:i w:val="0"/>
                <w:caps w:val="0"/>
                <w:color w:val="auto"/>
                <w:spacing w:val="0"/>
                <w:sz w:val="21"/>
                <w:szCs w:val="21"/>
                <w:shd w:val="clear" w:fill="FFFFFF"/>
              </w:rPr>
            </w:pPr>
            <w:r>
              <w:rPr>
                <w:rFonts w:hint="eastAsia" w:ascii="楷体" w:hAnsi="楷体" w:eastAsia="楷体" w:cs="宋体"/>
                <w:kern w:val="0"/>
                <w:szCs w:val="21"/>
                <w:lang w:val="en-US" w:eastAsia="zh-CN"/>
              </w:rPr>
              <w:t>10、</w:t>
            </w:r>
            <w:r>
              <w:rPr>
                <w:rFonts w:hint="eastAsia" w:ascii="楷体" w:hAnsi="楷体" w:eastAsia="楷体" w:cs="宋体"/>
                <w:bCs/>
                <w:szCs w:val="21"/>
              </w:rPr>
              <w:t>SH/T3420 《石油化工管式炉用空气预热器技术条件》</w:t>
            </w:r>
          </w:p>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11、</w:t>
            </w:r>
            <w:r>
              <w:rPr>
                <w:rFonts w:hint="eastAsia" w:ascii="楷体" w:hAnsi="楷体" w:eastAsia="楷体" w:cs="楷体"/>
                <w:color w:val="auto"/>
                <w:sz w:val="21"/>
                <w:szCs w:val="21"/>
              </w:rPr>
              <w:t>GB/T 19000-2016《管理体系 基础和术语》、</w:t>
            </w:r>
          </w:p>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12、</w:t>
            </w:r>
            <w:r>
              <w:rPr>
                <w:rFonts w:hint="eastAsia" w:ascii="楷体" w:hAnsi="楷体" w:eastAsia="楷体" w:cs="楷体"/>
                <w:color w:val="auto"/>
                <w:sz w:val="21"/>
                <w:szCs w:val="21"/>
              </w:rPr>
              <w:t>GB/T 19001-2016《质量管理体系 要求》。</w:t>
            </w:r>
          </w:p>
          <w:p>
            <w:pPr>
              <w:rPr>
                <w:rFonts w:hint="default" w:ascii="楷体" w:hAnsi="楷体" w:eastAsia="楷体" w:cs="楷体"/>
                <w:color w:val="auto"/>
                <w:sz w:val="21"/>
                <w:szCs w:val="21"/>
                <w:lang w:val="en-US" w:eastAsia="zh-CN"/>
              </w:rPr>
            </w:pPr>
            <w:r>
              <w:rPr>
                <w:rFonts w:hint="eastAsia" w:ascii="楷体" w:hAnsi="楷体" w:eastAsia="楷体" w:cs="楷体"/>
                <w:b/>
                <w:bCs/>
                <w:color w:val="auto"/>
                <w:sz w:val="21"/>
                <w:szCs w:val="21"/>
                <w:u w:val="single"/>
                <w:lang w:val="en-US" w:eastAsia="zh-CN"/>
              </w:rPr>
              <w:t>现场</w:t>
            </w:r>
            <w:r>
              <w:rPr>
                <w:rFonts w:hint="eastAsia" w:ascii="楷体" w:hAnsi="楷体" w:eastAsia="楷体" w:cs="楷体"/>
                <w:b/>
                <w:bCs/>
                <w:color w:val="auto"/>
                <w:sz w:val="21"/>
                <w:szCs w:val="21"/>
                <w:u w:val="single"/>
                <w:lang w:val="en-US" w:eastAsia="zh-CN"/>
              </w:rPr>
              <w:t>查阅，提供的清单里的部分法律法规及适用要求非现行有效版本。</w:t>
            </w:r>
          </w:p>
        </w:tc>
        <w:tc>
          <w:tcPr>
            <w:tcW w:w="1134" w:type="dxa"/>
          </w:tcPr>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bidi w:val="0"/>
              <w:rPr>
                <w:rFonts w:hint="eastAsia"/>
              </w:rPr>
            </w:pPr>
          </w:p>
          <w:p>
            <w:pPr>
              <w:bidi w:val="0"/>
              <w:rPr>
                <w:rFonts w:hint="eastAsia" w:eastAsia="宋体"/>
                <w:lang w:val="en-US" w:eastAsia="zh-CN"/>
              </w:rPr>
            </w:pPr>
            <w:r>
              <w:rPr>
                <w:rFonts w:hint="eastAsia"/>
                <w:lang w:val="en-US" w:eastAsia="zh-CN"/>
              </w:rPr>
              <w:t>N</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能力、培训和意识</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编制了《人力资源控制程序》，规定了人员的资源需求、岗位能力要求、职权的规定、培训需求、方式以及对人员的培训管理等，确保人员数量、能力能满足体系的运行要求，基本有效。</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岗位职责和能力要求”，规定了公司领导、部门领导、各级人员等的任职要求以及岗位职责等，对整体人员需求、能力要求及作用进行规定，其中对重要岗位人员的能力要求进行了评定，确保人员满足岗位要求。</w:t>
            </w:r>
          </w:p>
          <w:p>
            <w:pPr>
              <w:rPr>
                <w:rFonts w:hint="eastAsia" w:ascii="楷体" w:hAnsi="楷体" w:eastAsia="楷体" w:cs="楷体"/>
                <w:sz w:val="21"/>
                <w:szCs w:val="21"/>
              </w:rPr>
            </w:pPr>
            <w:r>
              <w:rPr>
                <w:rFonts w:hint="eastAsia" w:ascii="楷体" w:hAnsi="楷体" w:eastAsia="楷体" w:cs="楷体"/>
                <w:sz w:val="21"/>
                <w:szCs w:val="21"/>
              </w:rPr>
              <w:t>--抽办公室主任、供销部部经理等岗位，符合规定。查内审员经培训考核合格上岗。查对公司目前人员的评价记录，也经过管理评审，确认目前人员能满足岗位要求。 主要对关键工序、特殊工序、操作人员以及公司各级管理人员等进行了评价。提供特殊岗位员工登记表、员工能力考核表。</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提供“202</w:t>
            </w:r>
            <w:r>
              <w:rPr>
                <w:rFonts w:hint="eastAsia" w:ascii="楷体" w:hAnsi="楷体" w:eastAsia="楷体" w:cs="楷体"/>
                <w:sz w:val="21"/>
                <w:szCs w:val="21"/>
                <w:lang w:val="en-US" w:eastAsia="zh-CN"/>
              </w:rPr>
              <w:t>1</w:t>
            </w:r>
            <w:r>
              <w:rPr>
                <w:rFonts w:hint="eastAsia" w:ascii="楷体" w:hAnsi="楷体" w:eastAsia="楷体" w:cs="楷体"/>
                <w:sz w:val="21"/>
                <w:szCs w:val="21"/>
              </w:rPr>
              <w:t>年度培训计划”共7项，覆盖标准、体系文件等方面，目前已</w:t>
            </w:r>
            <w:r>
              <w:rPr>
                <w:rFonts w:hint="eastAsia" w:ascii="楷体" w:hAnsi="楷体" w:eastAsia="楷体" w:cs="楷体"/>
                <w:sz w:val="21"/>
                <w:szCs w:val="21"/>
                <w:lang w:val="en-US" w:eastAsia="zh-CN"/>
              </w:rPr>
              <w:t>按计划</w:t>
            </w:r>
            <w:r>
              <w:rPr>
                <w:rFonts w:hint="eastAsia" w:ascii="楷体" w:hAnsi="楷体" w:eastAsia="楷体" w:cs="楷体"/>
                <w:sz w:val="21"/>
                <w:szCs w:val="21"/>
              </w:rPr>
              <w:t>实施完成。</w:t>
            </w:r>
          </w:p>
          <w:p>
            <w:pPr>
              <w:rPr>
                <w:rFonts w:hint="eastAsia" w:ascii="楷体" w:hAnsi="楷体" w:eastAsia="楷体" w:cs="楷体"/>
                <w:sz w:val="21"/>
                <w:szCs w:val="21"/>
              </w:rPr>
            </w:pPr>
            <w:r>
              <w:rPr>
                <w:rFonts w:hint="eastAsia" w:ascii="楷体" w:hAnsi="楷体" w:eastAsia="楷体" w:cs="楷体"/>
                <w:sz w:val="21"/>
                <w:szCs w:val="21"/>
              </w:rPr>
              <w:t>查内部培训记录，提供《培训记录表》</w:t>
            </w:r>
          </w:p>
          <w:p>
            <w:pPr>
              <w:rPr>
                <w:rFonts w:hint="eastAsia" w:ascii="楷体" w:hAnsi="楷体" w:eastAsia="楷体" w:cs="楷体"/>
                <w:sz w:val="21"/>
                <w:szCs w:val="21"/>
              </w:rPr>
            </w:pPr>
            <w:r>
              <w:rPr>
                <w:rFonts w:hint="eastAsia" w:ascii="楷体" w:hAnsi="楷体" w:eastAsia="楷体" w:cs="楷体"/>
                <w:sz w:val="21"/>
                <w:szCs w:val="21"/>
              </w:rPr>
              <w:t>1、202</w:t>
            </w:r>
            <w:r>
              <w:rPr>
                <w:rFonts w:hint="eastAsia" w:ascii="楷体" w:hAnsi="楷体" w:eastAsia="楷体" w:cs="楷体"/>
                <w:sz w:val="21"/>
                <w:szCs w:val="21"/>
                <w:lang w:val="en-US" w:eastAsia="zh-CN"/>
              </w:rPr>
              <w:t>1</w:t>
            </w:r>
            <w:r>
              <w:rPr>
                <w:rFonts w:hint="eastAsia" w:ascii="楷体" w:hAnsi="楷体" w:eastAsia="楷体" w:cs="楷体"/>
                <w:sz w:val="21"/>
                <w:szCs w:val="21"/>
              </w:rPr>
              <w:t>.1.20培训题目：管理体系文件；培训方式：葛智清讲课，包括：培训内容摘要、考核方式和成绩、培训有效性评价。培训有效率100%。</w:t>
            </w:r>
          </w:p>
          <w:p>
            <w:pPr>
              <w:rPr>
                <w:rFonts w:hint="eastAsia" w:ascii="楷体" w:hAnsi="楷体" w:eastAsia="楷体" w:cs="楷体"/>
                <w:sz w:val="21"/>
                <w:szCs w:val="21"/>
              </w:rPr>
            </w:pPr>
            <w:r>
              <w:rPr>
                <w:rFonts w:hint="eastAsia" w:ascii="楷体" w:hAnsi="楷体" w:eastAsia="楷体" w:cs="楷体"/>
                <w:sz w:val="21"/>
                <w:szCs w:val="21"/>
              </w:rPr>
              <w:t>2、202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7</w:t>
            </w:r>
            <w:r>
              <w:rPr>
                <w:rFonts w:hint="eastAsia" w:ascii="楷体" w:hAnsi="楷体" w:eastAsia="楷体" w:cs="楷体"/>
                <w:sz w:val="21"/>
                <w:szCs w:val="21"/>
              </w:rPr>
              <w:t>.15培训题目：内审员培训；培训方式：葛智清讲课，包括：培训内容摘要、考核方式和成绩、培训有效性评价。培训有效率100%。</w:t>
            </w:r>
          </w:p>
          <w:p>
            <w:pPr>
              <w:rPr>
                <w:rFonts w:hint="eastAsia" w:ascii="楷体" w:hAnsi="楷体" w:eastAsia="楷体" w:cs="楷体"/>
                <w:sz w:val="21"/>
                <w:szCs w:val="21"/>
              </w:rPr>
            </w:pPr>
            <w:r>
              <w:rPr>
                <w:rFonts w:hint="eastAsia" w:ascii="楷体" w:hAnsi="楷体" w:eastAsia="楷体" w:cs="楷体"/>
                <w:sz w:val="21"/>
                <w:szCs w:val="21"/>
              </w:rPr>
              <w:t>3、202</w:t>
            </w:r>
            <w:r>
              <w:rPr>
                <w:rFonts w:hint="eastAsia" w:ascii="楷体" w:hAnsi="楷体" w:eastAsia="楷体" w:cs="楷体"/>
                <w:sz w:val="21"/>
                <w:szCs w:val="21"/>
                <w:lang w:val="en-US" w:eastAsia="zh-CN"/>
              </w:rPr>
              <w:t>1</w:t>
            </w:r>
            <w:r>
              <w:rPr>
                <w:rFonts w:hint="eastAsia" w:ascii="楷体" w:hAnsi="楷体" w:eastAsia="楷体" w:cs="楷体"/>
                <w:sz w:val="21"/>
                <w:szCs w:val="21"/>
              </w:rPr>
              <w:t>.3.6培训题目：原材料检验、工序检验、成品检验知识；培训方式：陈涛讲课，包括：培训内容摘要、考核方式和成绩、培训有效性评价。培训有效率100%。</w:t>
            </w:r>
          </w:p>
          <w:p>
            <w:pPr>
              <w:rPr>
                <w:rFonts w:hint="eastAsia" w:ascii="楷体" w:hAnsi="楷体" w:eastAsia="楷体" w:cs="楷体"/>
                <w:sz w:val="21"/>
                <w:szCs w:val="21"/>
              </w:rPr>
            </w:pP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抽其他培训项目：体系文件、方针、目标、操作规程、法律法规等，均进行了考核，符合要求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意识</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询问办公室人员和供销部经理，能回答出公司的质量方针和本岗位的质量目标，能通过培训提高岗位作业水平和质量意识，明确各岗位要求，自身工作对质量目标的影响，及如何通过培训和交流提高产品质量等。</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沟通</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7.4</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制定并执行《沟通控制程序》。</w:t>
            </w:r>
          </w:p>
          <w:p>
            <w:pPr>
              <w:rPr>
                <w:rFonts w:hint="eastAsia" w:ascii="楷体" w:hAnsi="楷体" w:eastAsia="楷体" w:cs="楷体"/>
                <w:sz w:val="21"/>
                <w:szCs w:val="21"/>
              </w:rPr>
            </w:pPr>
            <w:r>
              <w:rPr>
                <w:rFonts w:hint="eastAsia" w:ascii="楷体" w:hAnsi="楷体" w:eastAsia="楷体" w:cs="楷体"/>
                <w:sz w:val="21"/>
                <w:szCs w:val="21"/>
              </w:rPr>
              <w:t>内部沟通：文件、会议、电话、面谈等方式进行内部沟通。</w:t>
            </w:r>
          </w:p>
          <w:p>
            <w:pPr>
              <w:rPr>
                <w:rFonts w:hint="eastAsia" w:ascii="楷体" w:hAnsi="楷体" w:eastAsia="楷体" w:cs="楷体"/>
                <w:sz w:val="21"/>
                <w:szCs w:val="21"/>
              </w:rPr>
            </w:pPr>
            <w:r>
              <w:rPr>
                <w:rFonts w:hint="eastAsia" w:ascii="楷体" w:hAnsi="楷体" w:eastAsia="楷体" w:cs="楷体"/>
                <w:sz w:val="21"/>
                <w:szCs w:val="21"/>
              </w:rPr>
              <w:t>外部沟通：文件、电话、面谈、传真等，主要与顾客、上级主管部门的沟通。</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目前各项沟通都较为及时、顺畅、效果较好。</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成文信息总则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7.5.1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策划了公司管理体系文件，包括以下层次：</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1.</w:t>
            </w:r>
            <w:r>
              <w:rPr>
                <w:rFonts w:hint="eastAsia" w:ascii="楷体" w:hAnsi="楷体" w:eastAsia="楷体" w:cs="楷体"/>
                <w:sz w:val="21"/>
                <w:szCs w:val="21"/>
                <w:lang w:eastAsia="zh-CN"/>
              </w:rPr>
              <w:t>管理</w:t>
            </w:r>
            <w:r>
              <w:rPr>
                <w:rFonts w:hint="eastAsia" w:ascii="楷体" w:hAnsi="楷体" w:eastAsia="楷体" w:cs="楷体"/>
                <w:sz w:val="21"/>
                <w:szCs w:val="21"/>
              </w:rPr>
              <w:t>手册</w:t>
            </w:r>
            <w:r>
              <w:rPr>
                <w:rFonts w:hint="eastAsia" w:ascii="楷体" w:hAnsi="楷体" w:eastAsia="楷体" w:cs="楷体"/>
                <w:sz w:val="21"/>
                <w:szCs w:val="21"/>
                <w:lang w:val="en-US" w:eastAsia="zh-CN"/>
              </w:rPr>
              <w:t>HT-SC-2021  B/1</w:t>
            </w:r>
            <w:r>
              <w:rPr>
                <w:rFonts w:hint="eastAsia" w:ascii="楷体" w:hAnsi="楷体" w:eastAsia="楷体" w:cs="楷体"/>
                <w:sz w:val="21"/>
                <w:szCs w:val="21"/>
              </w:rPr>
              <w:t>版，20</w:t>
            </w:r>
            <w:r>
              <w:rPr>
                <w:rFonts w:hint="eastAsia" w:ascii="楷体" w:hAnsi="楷体" w:eastAsia="楷体" w:cs="楷体"/>
                <w:sz w:val="21"/>
                <w:szCs w:val="21"/>
                <w:lang w:val="en-US" w:eastAsia="zh-CN"/>
              </w:rPr>
              <w:t>21</w:t>
            </w:r>
            <w:r>
              <w:rPr>
                <w:rFonts w:hint="eastAsia" w:ascii="楷体" w:hAnsi="楷体" w:eastAsia="楷体" w:cs="楷体"/>
                <w:sz w:val="21"/>
                <w:szCs w:val="21"/>
              </w:rPr>
              <w:t>年</w:t>
            </w:r>
            <w:r>
              <w:rPr>
                <w:rFonts w:hint="eastAsia" w:ascii="楷体" w:hAnsi="楷体" w:eastAsia="楷体" w:cs="楷体"/>
                <w:sz w:val="21"/>
                <w:szCs w:val="21"/>
                <w:lang w:val="en-US" w:eastAsia="zh-CN"/>
              </w:rPr>
              <w:t>5</w:t>
            </w:r>
            <w:r>
              <w:rPr>
                <w:rFonts w:hint="eastAsia" w:ascii="楷体" w:hAnsi="楷体" w:eastAsia="楷体" w:cs="楷体"/>
                <w:sz w:val="21"/>
                <w:szCs w:val="21"/>
              </w:rPr>
              <w:t>月</w:t>
            </w:r>
            <w:r>
              <w:rPr>
                <w:rFonts w:hint="eastAsia" w:ascii="楷体" w:hAnsi="楷体" w:eastAsia="楷体" w:cs="楷体"/>
                <w:sz w:val="21"/>
                <w:szCs w:val="21"/>
                <w:lang w:val="en-US" w:eastAsia="zh-CN"/>
              </w:rPr>
              <w:t>1</w:t>
            </w:r>
            <w:r>
              <w:rPr>
                <w:rFonts w:hint="eastAsia" w:ascii="楷体" w:hAnsi="楷体" w:eastAsia="楷体" w:cs="楷体"/>
                <w:sz w:val="21"/>
                <w:szCs w:val="21"/>
              </w:rPr>
              <w:t>日实施（含</w:t>
            </w:r>
            <w:r>
              <w:rPr>
                <w:rFonts w:hint="eastAsia" w:ascii="楷体" w:hAnsi="楷体" w:eastAsia="楷体" w:cs="楷体"/>
                <w:sz w:val="21"/>
                <w:szCs w:val="21"/>
                <w:lang w:eastAsia="zh-CN"/>
              </w:rPr>
              <w:t>管理</w:t>
            </w:r>
            <w:r>
              <w:rPr>
                <w:rFonts w:hint="eastAsia" w:ascii="楷体" w:hAnsi="楷体" w:eastAsia="楷体" w:cs="楷体"/>
                <w:sz w:val="21"/>
                <w:szCs w:val="21"/>
              </w:rPr>
              <w:t>方针</w:t>
            </w:r>
            <w:r>
              <w:rPr>
                <w:rFonts w:hint="eastAsia" w:ascii="楷体" w:hAnsi="楷体" w:eastAsia="楷体" w:cs="楷体"/>
                <w:sz w:val="21"/>
                <w:szCs w:val="21"/>
                <w:lang w:eastAsia="zh-CN"/>
              </w:rPr>
              <w:t>和</w:t>
            </w:r>
            <w:r>
              <w:rPr>
                <w:rFonts w:hint="eastAsia" w:ascii="楷体" w:hAnsi="楷体" w:eastAsia="楷体" w:cs="楷体"/>
                <w:sz w:val="21"/>
                <w:szCs w:val="21"/>
              </w:rPr>
              <w:t>目标</w:t>
            </w:r>
            <w:r>
              <w:rPr>
                <w:rFonts w:hint="eastAsia" w:ascii="楷体" w:hAnsi="楷体" w:eastAsia="楷体" w:cs="楷体"/>
                <w:sz w:val="21"/>
                <w:szCs w:val="21"/>
                <w:lang w:eastAsia="zh-CN"/>
              </w:rPr>
              <w:t>）</w:t>
            </w:r>
          </w:p>
          <w:p>
            <w:pPr>
              <w:rPr>
                <w:rFonts w:hint="eastAsia" w:ascii="楷体" w:hAnsi="楷体" w:eastAsia="楷体" w:cs="楷体"/>
                <w:spacing w:val="20"/>
                <w:sz w:val="21"/>
                <w:szCs w:val="21"/>
              </w:rPr>
            </w:pPr>
            <w:r>
              <w:rPr>
                <w:rFonts w:hint="eastAsia" w:ascii="楷体" w:hAnsi="楷体" w:eastAsia="楷体" w:cs="楷体"/>
                <w:sz w:val="21"/>
                <w:szCs w:val="21"/>
                <w:lang w:val="en-US" w:eastAsia="zh-CN"/>
              </w:rPr>
              <w:t>2.</w:t>
            </w:r>
            <w:r>
              <w:rPr>
                <w:rFonts w:hint="eastAsia" w:ascii="楷体" w:hAnsi="楷体" w:eastAsia="楷体" w:cs="楷体"/>
                <w:sz w:val="21"/>
                <w:szCs w:val="21"/>
              </w:rPr>
              <w:t>程序文</w:t>
            </w:r>
            <w:r>
              <w:rPr>
                <w:rFonts w:hint="eastAsia" w:ascii="楷体" w:hAnsi="楷体" w:eastAsia="楷体" w:cs="楷体"/>
                <w:sz w:val="21"/>
                <w:szCs w:val="21"/>
                <w:lang w:eastAsia="zh-CN"/>
              </w:rPr>
              <w:t>件</w:t>
            </w:r>
            <w:r>
              <w:rPr>
                <w:rFonts w:hint="eastAsia" w:ascii="楷体" w:hAnsi="楷体" w:eastAsia="楷体" w:cs="楷体"/>
                <w:sz w:val="21"/>
                <w:szCs w:val="21"/>
                <w:lang w:val="en-US" w:eastAsia="zh-CN"/>
              </w:rPr>
              <w:t>HT-CX-2021  B/1</w:t>
            </w:r>
            <w:r>
              <w:rPr>
                <w:rFonts w:hint="eastAsia" w:ascii="楷体" w:hAnsi="楷体" w:eastAsia="楷体" w:cs="楷体"/>
                <w:sz w:val="21"/>
                <w:szCs w:val="21"/>
              </w:rPr>
              <w:t>版</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含23</w:t>
            </w:r>
            <w:r>
              <w:rPr>
                <w:rFonts w:hint="eastAsia" w:ascii="楷体" w:hAnsi="楷体" w:eastAsia="楷体" w:cs="楷体"/>
                <w:sz w:val="21"/>
                <w:szCs w:val="21"/>
              </w:rPr>
              <w:t>个，包括标准要求的程序</w:t>
            </w:r>
          </w:p>
          <w:p>
            <w:pPr>
              <w:rPr>
                <w:rFonts w:hint="eastAsia" w:ascii="楷体" w:hAnsi="楷体" w:eastAsia="楷体" w:cs="楷体"/>
                <w:sz w:val="21"/>
                <w:szCs w:val="21"/>
              </w:rPr>
            </w:pPr>
            <w:r>
              <w:rPr>
                <w:rFonts w:hint="eastAsia" w:ascii="楷体" w:hAnsi="楷体" w:eastAsia="楷体" w:cs="楷体"/>
                <w:sz w:val="21"/>
                <w:szCs w:val="21"/>
              </w:rPr>
              <w:t>3.管理、作业文件汇编，包括：岗位人员任职要求、质量目标统计分析考核办法、办公室管理制度、销售服务规范等。</w:t>
            </w:r>
          </w:p>
          <w:p>
            <w:pPr>
              <w:rPr>
                <w:rFonts w:hint="eastAsia" w:ascii="楷体" w:hAnsi="楷体" w:eastAsia="楷体" w:cs="楷体"/>
                <w:sz w:val="21"/>
                <w:szCs w:val="21"/>
              </w:rPr>
            </w:pPr>
            <w:r>
              <w:rPr>
                <w:rFonts w:hint="eastAsia" w:ascii="楷体" w:hAnsi="楷体" w:eastAsia="楷体" w:cs="楷体"/>
                <w:sz w:val="21"/>
                <w:szCs w:val="21"/>
              </w:rPr>
              <w:t>4.体系运行所需要的记录</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成文信息管理目前基本满足要求。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创建和更新</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7.5.2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查文件编制及更新要求：</w:t>
            </w:r>
          </w:p>
          <w:p>
            <w:pPr>
              <w:rPr>
                <w:rFonts w:hint="eastAsia" w:ascii="楷体" w:hAnsi="楷体" w:eastAsia="楷体" w:cs="楷体"/>
                <w:sz w:val="21"/>
                <w:szCs w:val="21"/>
              </w:rPr>
            </w:pPr>
            <w:r>
              <w:rPr>
                <w:rFonts w:hint="eastAsia" w:ascii="楷体" w:hAnsi="楷体" w:eastAsia="楷体" w:cs="楷体"/>
                <w:sz w:val="21"/>
                <w:szCs w:val="21"/>
              </w:rPr>
              <w:t>1、查管理手册：内容包括：标题、编制人员、日期，文件编号等；</w:t>
            </w:r>
          </w:p>
          <w:p>
            <w:pPr>
              <w:rPr>
                <w:rFonts w:hint="eastAsia" w:ascii="楷体" w:hAnsi="楷体" w:eastAsia="楷体" w:cs="楷体"/>
                <w:sz w:val="21"/>
                <w:szCs w:val="21"/>
              </w:rPr>
            </w:pPr>
            <w:r>
              <w:rPr>
                <w:rFonts w:hint="eastAsia" w:ascii="楷体" w:hAnsi="楷体" w:eastAsia="楷体" w:cs="楷体"/>
                <w:sz w:val="21"/>
                <w:szCs w:val="21"/>
              </w:rPr>
              <w:t>2、查工艺文件：图纸清晰，有技术人员签字、审批手续齐全完整。</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成文信息的控制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7.5.3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编制《文件控制程序》、《记录控制程序》，内容基本符合标准要求。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查有“受控文件清单”、“外来文件清单”，包含有管理手册、管理制度汇编、作业指导书等；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外来文件：对外来文件进行了识别收集，现场提供有《外来文件一览表》包括产品质量法、合同法、标准化法、招标投标法、产品生产和检验执行或参考的标准：</w:t>
            </w:r>
          </w:p>
          <w:p>
            <w:pPr>
              <w:rPr>
                <w:rFonts w:hint="eastAsia" w:ascii="楷体" w:hAnsi="楷体" w:eastAsia="楷体" w:cs="楷体"/>
                <w:color w:val="auto"/>
                <w:sz w:val="21"/>
                <w:szCs w:val="21"/>
              </w:rPr>
            </w:pPr>
            <w:r>
              <w:rPr>
                <w:rFonts w:hint="eastAsia" w:ascii="楷体" w:hAnsi="楷体" w:eastAsia="楷体" w:cs="楷体"/>
                <w:color w:val="auto"/>
                <w:sz w:val="21"/>
                <w:szCs w:val="21"/>
              </w:rPr>
              <w:t xml:space="preserve">1、基管碳钢无缝管符合GB/T 8163-2018《输送流体用无缝钢管》 </w:t>
            </w:r>
          </w:p>
          <w:p>
            <w:pPr>
              <w:rPr>
                <w:rFonts w:hint="eastAsia" w:ascii="楷体" w:hAnsi="楷体" w:eastAsia="楷体" w:cs="楷体"/>
                <w:color w:val="auto"/>
                <w:sz w:val="21"/>
                <w:szCs w:val="21"/>
              </w:rPr>
            </w:pPr>
            <w:r>
              <w:rPr>
                <w:rFonts w:hint="eastAsia" w:ascii="楷体" w:hAnsi="楷体" w:eastAsia="楷体" w:cs="楷体"/>
                <w:color w:val="auto"/>
                <w:sz w:val="21"/>
                <w:szCs w:val="21"/>
              </w:rPr>
              <w:t>2、基管选用中石油甲级供应商产品；不锈钢接头符合GB/T 14976-2012《流体输送用不锈钢无缝钢管》。</w:t>
            </w:r>
          </w:p>
          <w:p>
            <w:pPr>
              <w:rPr>
                <w:rFonts w:hint="eastAsia" w:ascii="楷体" w:hAnsi="楷体" w:eastAsia="楷体" w:cs="楷体"/>
                <w:color w:val="auto"/>
                <w:sz w:val="21"/>
                <w:szCs w:val="21"/>
              </w:rPr>
            </w:pPr>
            <w:r>
              <w:rPr>
                <w:rFonts w:hint="eastAsia" w:ascii="楷体" w:hAnsi="楷体" w:eastAsia="楷体" w:cs="楷体"/>
                <w:color w:val="auto"/>
                <w:sz w:val="21"/>
                <w:szCs w:val="21"/>
              </w:rPr>
              <w:t>3、防腐层性能指标应符合SY/T 0442-2010《钢质管道熔结环氧粉末内防腐层技术标准》；</w:t>
            </w:r>
          </w:p>
          <w:p>
            <w:pPr>
              <w:rPr>
                <w:rFonts w:hint="eastAsia" w:ascii="楷体" w:hAnsi="楷体" w:eastAsia="楷体" w:cs="楷体"/>
                <w:color w:val="auto"/>
                <w:sz w:val="21"/>
                <w:szCs w:val="21"/>
              </w:rPr>
            </w:pPr>
            <w:r>
              <w:rPr>
                <w:rFonts w:hint="eastAsia" w:ascii="楷体" w:hAnsi="楷体" w:eastAsia="楷体" w:cs="楷体"/>
                <w:color w:val="auto"/>
                <w:sz w:val="21"/>
                <w:szCs w:val="21"/>
              </w:rPr>
              <w:t xml:space="preserve">4、GB/T 23257-2017《埋地钢质管道聚乙烯防腐层》标准的要求。 </w:t>
            </w:r>
          </w:p>
          <w:p>
            <w:pPr>
              <w:rPr>
                <w:rFonts w:hint="eastAsia" w:ascii="楷体" w:hAnsi="楷体" w:eastAsia="楷体" w:cs="楷体"/>
                <w:color w:val="auto"/>
                <w:sz w:val="21"/>
                <w:szCs w:val="21"/>
              </w:rPr>
            </w:pPr>
            <w:r>
              <w:rPr>
                <w:rFonts w:hint="eastAsia" w:ascii="楷体" w:hAnsi="楷体" w:eastAsia="楷体" w:cs="楷体"/>
                <w:color w:val="auto"/>
                <w:sz w:val="21"/>
                <w:szCs w:val="21"/>
              </w:rPr>
              <w:t>5、钢管表面处理执行GB8923《涂覆涂料前钢材表面处理》第1部分：未涂覆过的钢材表面和全面清除原有涂层后的钢材表面的腐蚀等级和处理等</w:t>
            </w:r>
          </w:p>
          <w:p>
            <w:pPr>
              <w:rPr>
                <w:rFonts w:hint="eastAsia" w:ascii="楷体" w:hAnsi="楷体" w:eastAsia="楷体" w:cs="楷体"/>
                <w:color w:val="auto"/>
                <w:sz w:val="21"/>
                <w:szCs w:val="21"/>
              </w:rPr>
            </w:pPr>
            <w:r>
              <w:rPr>
                <w:rFonts w:hint="eastAsia" w:ascii="楷体" w:hAnsi="楷体" w:eastAsia="楷体" w:cs="楷体"/>
                <w:color w:val="auto"/>
                <w:sz w:val="21"/>
                <w:szCs w:val="21"/>
              </w:rPr>
              <w:t>6、GB/T3683-2011《橡胶软管及软管组合件》</w:t>
            </w:r>
          </w:p>
          <w:p>
            <w:pPr>
              <w:rPr>
                <w:rFonts w:hint="eastAsia" w:ascii="楷体" w:hAnsi="楷体" w:eastAsia="楷体" w:cs="楷体"/>
                <w:color w:val="auto"/>
                <w:sz w:val="21"/>
                <w:szCs w:val="21"/>
              </w:rPr>
            </w:pPr>
            <w:r>
              <w:rPr>
                <w:rFonts w:hint="eastAsia" w:ascii="楷体" w:hAnsi="楷体" w:eastAsia="楷体" w:cs="楷体"/>
                <w:color w:val="auto"/>
                <w:sz w:val="21"/>
                <w:szCs w:val="21"/>
              </w:rPr>
              <w:t>7、GB/T10544-2011《</w:t>
            </w:r>
            <w:r>
              <w:rPr>
                <w:rFonts w:hint="eastAsia" w:ascii="楷体" w:hAnsi="楷体" w:eastAsia="楷体" w:cs="楷体"/>
                <w:color w:val="auto"/>
                <w:sz w:val="21"/>
                <w:szCs w:val="21"/>
                <w:shd w:val="clear" w:color="auto" w:fill="FFFFFF"/>
              </w:rPr>
              <w:t>钢丝缠绕增强外覆橡胶的液压橡胶软管和软管组合件》</w:t>
            </w:r>
            <w:r>
              <w:rPr>
                <w:rFonts w:hint="eastAsia" w:ascii="楷体" w:hAnsi="楷体" w:eastAsia="楷体" w:cs="楷体"/>
                <w:color w:val="auto"/>
                <w:sz w:val="21"/>
                <w:szCs w:val="21"/>
              </w:rPr>
              <w:t xml:space="preserve"> </w:t>
            </w:r>
          </w:p>
          <w:p>
            <w:pPr>
              <w:rPr>
                <w:rFonts w:hint="eastAsia" w:ascii="楷体" w:hAnsi="楷体" w:eastAsia="楷体" w:cs="楷体"/>
                <w:i w:val="0"/>
                <w:caps w:val="0"/>
                <w:color w:val="auto"/>
                <w:spacing w:val="0"/>
                <w:sz w:val="21"/>
                <w:szCs w:val="21"/>
                <w:shd w:val="clear" w:fill="FFFFFF"/>
              </w:rPr>
            </w:pPr>
            <w:r>
              <w:rPr>
                <w:rStyle w:val="9"/>
                <w:rFonts w:hint="eastAsia" w:ascii="楷体" w:hAnsi="楷体" w:eastAsia="楷体" w:cs="楷体"/>
                <w:i w:val="0"/>
                <w:caps w:val="0"/>
                <w:color w:val="auto"/>
                <w:spacing w:val="0"/>
                <w:sz w:val="21"/>
                <w:szCs w:val="21"/>
                <w:shd w:val="clear" w:fill="FFFFFF"/>
                <w:lang w:val="en-US" w:eastAsia="zh-CN"/>
              </w:rPr>
              <w:t>8、</w:t>
            </w:r>
            <w:r>
              <w:rPr>
                <w:rStyle w:val="9"/>
                <w:rFonts w:hint="eastAsia" w:ascii="楷体" w:hAnsi="楷体" w:eastAsia="楷体" w:cs="楷体"/>
                <w:i w:val="0"/>
                <w:caps w:val="0"/>
                <w:color w:val="auto"/>
                <w:spacing w:val="0"/>
                <w:sz w:val="21"/>
                <w:szCs w:val="21"/>
                <w:shd w:val="clear" w:fill="FFFFFF"/>
              </w:rPr>
              <w:t>CJ/T225</w:t>
            </w:r>
            <w:r>
              <w:rPr>
                <w:rFonts w:hint="eastAsia" w:ascii="楷体" w:hAnsi="楷体" w:eastAsia="楷体" w:cs="楷体"/>
                <w:i w:val="0"/>
                <w:caps w:val="0"/>
                <w:color w:val="auto"/>
                <w:spacing w:val="0"/>
                <w:sz w:val="21"/>
                <w:szCs w:val="21"/>
                <w:shd w:val="clear" w:fill="FFFFFF"/>
              </w:rPr>
              <w:t>-2006《埋地排水用钢带增强聚乙烯(PE)螺旋波纹管》</w:t>
            </w:r>
          </w:p>
          <w:p>
            <w:pPr>
              <w:rPr>
                <w:rFonts w:hint="eastAsia" w:ascii="楷体" w:hAnsi="楷体" w:eastAsia="楷体" w:cs="宋体"/>
                <w:kern w:val="0"/>
                <w:szCs w:val="21"/>
              </w:rPr>
            </w:pPr>
            <w:r>
              <w:rPr>
                <w:rFonts w:hint="eastAsia" w:ascii="楷体" w:hAnsi="楷体" w:eastAsia="楷体" w:cs="Arial"/>
                <w:szCs w:val="21"/>
                <w:shd w:val="clear" w:color="auto" w:fill="FFFFFF"/>
                <w:lang w:val="en-US" w:eastAsia="zh-CN"/>
              </w:rPr>
              <w:t>9、</w:t>
            </w:r>
            <w:r>
              <w:rPr>
                <w:rFonts w:hint="eastAsia" w:ascii="楷体" w:hAnsi="楷体" w:eastAsia="楷体" w:cs="Arial"/>
                <w:szCs w:val="21"/>
                <w:shd w:val="clear" w:color="auto" w:fill="FFFFFF"/>
              </w:rPr>
              <w:t>J</w:t>
            </w:r>
            <w:r>
              <w:rPr>
                <w:rFonts w:hint="eastAsia" w:ascii="楷体" w:hAnsi="楷体" w:eastAsia="楷体" w:cs="宋体"/>
                <w:kern w:val="0"/>
                <w:szCs w:val="21"/>
              </w:rPr>
              <w:t>B/T1616 《管式空气预热器技术条件》、</w:t>
            </w:r>
          </w:p>
          <w:p>
            <w:pPr>
              <w:rPr>
                <w:rFonts w:hint="eastAsia" w:ascii="楷体" w:hAnsi="楷体" w:eastAsia="楷体" w:cs="楷体"/>
                <w:i w:val="0"/>
                <w:caps w:val="0"/>
                <w:color w:val="auto"/>
                <w:spacing w:val="0"/>
                <w:sz w:val="21"/>
                <w:szCs w:val="21"/>
                <w:shd w:val="clear" w:fill="FFFFFF"/>
              </w:rPr>
            </w:pPr>
            <w:r>
              <w:rPr>
                <w:rFonts w:hint="eastAsia" w:ascii="楷体" w:hAnsi="楷体" w:eastAsia="楷体" w:cs="宋体"/>
                <w:kern w:val="0"/>
                <w:szCs w:val="21"/>
                <w:lang w:val="en-US" w:eastAsia="zh-CN"/>
              </w:rPr>
              <w:t>10、</w:t>
            </w:r>
            <w:r>
              <w:rPr>
                <w:rFonts w:hint="eastAsia" w:ascii="楷体" w:hAnsi="楷体" w:eastAsia="楷体" w:cs="宋体"/>
                <w:bCs/>
                <w:szCs w:val="21"/>
              </w:rPr>
              <w:t>SH/T3420 《石油化工管式炉用空气预热器技术条件》</w:t>
            </w:r>
          </w:p>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11、</w:t>
            </w:r>
            <w:r>
              <w:rPr>
                <w:rFonts w:hint="eastAsia" w:ascii="楷体" w:hAnsi="楷体" w:eastAsia="楷体" w:cs="楷体"/>
                <w:color w:val="auto"/>
                <w:sz w:val="21"/>
                <w:szCs w:val="21"/>
              </w:rPr>
              <w:t>GB/T 19000-2016《管理体系 基础和术语》、</w:t>
            </w:r>
          </w:p>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12、</w:t>
            </w:r>
            <w:r>
              <w:rPr>
                <w:rFonts w:hint="eastAsia" w:ascii="楷体" w:hAnsi="楷体" w:eastAsia="楷体" w:cs="楷体"/>
                <w:color w:val="auto"/>
                <w:sz w:val="21"/>
                <w:szCs w:val="21"/>
              </w:rPr>
              <w:t>GB/T 19001-2016《质量管理体系 要求》等，经常网上查阅、及时与顾客沟通确保最新版本</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提供“质量记录清单”，显示了记录名称、编号、保存期、使用部门等内容。</w:t>
            </w:r>
          </w:p>
          <w:p>
            <w:pPr>
              <w:rPr>
                <w:rFonts w:hint="eastAsia" w:ascii="楷体" w:hAnsi="楷体" w:eastAsia="楷体" w:cs="楷体"/>
                <w:sz w:val="21"/>
                <w:szCs w:val="21"/>
              </w:rPr>
            </w:pPr>
            <w:r>
              <w:rPr>
                <w:rFonts w:hint="eastAsia" w:ascii="楷体" w:hAnsi="楷体" w:eastAsia="楷体" w:cs="楷体"/>
                <w:sz w:val="21"/>
                <w:szCs w:val="21"/>
              </w:rPr>
              <w:t>--抽查：风险和机遇控制计划、培训计划、培训记录等，其成文信息标识清晰，填写规范、齐全、清晰，记录在文件柜中分类编目保存，能防潮、防虫蛀、防丢失、防水、防火，记录的贮存和保护符合要求，检索方便。</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各成文信息由各部门负责保存，以便查阅，办公室定期检查记录的使用、保管情况，目前尚无文件销毁的记录。</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分析与评价</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查通过体系运行进行监视和测量结果的分析评价：</w:t>
            </w:r>
          </w:p>
          <w:p>
            <w:pPr>
              <w:rPr>
                <w:rFonts w:hint="eastAsia" w:ascii="楷体" w:hAnsi="楷体" w:eastAsia="楷体" w:cs="楷体"/>
                <w:sz w:val="21"/>
                <w:szCs w:val="21"/>
              </w:rPr>
            </w:pPr>
            <w:r>
              <w:rPr>
                <w:rFonts w:hint="eastAsia" w:ascii="楷体" w:hAnsi="楷体" w:eastAsia="楷体" w:cs="楷体"/>
                <w:sz w:val="21"/>
                <w:szCs w:val="21"/>
              </w:rPr>
              <w:t>1、产品的符合性：通过进货检验、工序检验、成品检验及不合格品的控制达到产品的符合性；</w:t>
            </w:r>
          </w:p>
          <w:p>
            <w:pPr>
              <w:rPr>
                <w:rFonts w:hint="eastAsia" w:ascii="楷体" w:hAnsi="楷体" w:eastAsia="楷体" w:cs="楷体"/>
                <w:sz w:val="21"/>
                <w:szCs w:val="21"/>
              </w:rPr>
            </w:pPr>
            <w:r>
              <w:rPr>
                <w:rFonts w:hint="eastAsia" w:ascii="楷体" w:hAnsi="楷体" w:eastAsia="楷体" w:cs="楷体"/>
                <w:sz w:val="21"/>
                <w:szCs w:val="21"/>
              </w:rPr>
              <w:t>2、顾客满意程度：每年对客户进行一次顾客满意度调查，经统计顾客满意度达到97%，达到了预期目标；</w:t>
            </w:r>
          </w:p>
          <w:p>
            <w:pPr>
              <w:rPr>
                <w:rFonts w:hint="eastAsia" w:ascii="楷体" w:hAnsi="楷体" w:eastAsia="楷体" w:cs="楷体"/>
                <w:sz w:val="21"/>
                <w:szCs w:val="21"/>
              </w:rPr>
            </w:pPr>
            <w:r>
              <w:rPr>
                <w:rFonts w:hint="eastAsia" w:ascii="楷体" w:hAnsi="楷体" w:eastAsia="楷体" w:cs="楷体"/>
                <w:sz w:val="21"/>
                <w:szCs w:val="21"/>
              </w:rPr>
              <w:t>3、供应商绩效：每月统计供应商交付绩效，从产品质量、交货期、价格、售后服务等方面进行评价。</w:t>
            </w:r>
          </w:p>
          <w:p>
            <w:pPr>
              <w:rPr>
                <w:rFonts w:hint="eastAsia" w:ascii="楷体" w:hAnsi="楷体" w:eastAsia="楷体" w:cs="楷体"/>
                <w:sz w:val="21"/>
                <w:szCs w:val="21"/>
              </w:rPr>
            </w:pPr>
            <w:r>
              <w:rPr>
                <w:rFonts w:hint="eastAsia" w:ascii="楷体" w:hAnsi="楷体" w:eastAsia="楷体" w:cs="楷体"/>
                <w:sz w:val="21"/>
                <w:szCs w:val="21"/>
              </w:rPr>
              <w:t>4、质量管理绩效和有效性：</w:t>
            </w:r>
          </w:p>
          <w:p>
            <w:pPr>
              <w:rPr>
                <w:rFonts w:hint="eastAsia" w:ascii="楷体" w:hAnsi="楷体" w:eastAsia="楷体" w:cs="楷体"/>
                <w:sz w:val="21"/>
                <w:szCs w:val="21"/>
              </w:rPr>
            </w:pPr>
            <w:r>
              <w:rPr>
                <w:rFonts w:hint="eastAsia" w:ascii="楷体" w:hAnsi="楷体" w:eastAsia="楷体" w:cs="楷体"/>
                <w:sz w:val="21"/>
                <w:szCs w:val="21"/>
              </w:rPr>
              <w:t>对员工：每月进行工时定额考核，奖惩分明；</w:t>
            </w:r>
          </w:p>
          <w:p>
            <w:pPr>
              <w:rPr>
                <w:rFonts w:hint="eastAsia" w:ascii="楷体" w:hAnsi="楷体" w:eastAsia="楷体" w:cs="楷体"/>
                <w:sz w:val="21"/>
                <w:szCs w:val="21"/>
              </w:rPr>
            </w:pPr>
            <w:r>
              <w:rPr>
                <w:rFonts w:hint="eastAsia" w:ascii="楷体" w:hAnsi="楷体" w:eastAsia="楷体" w:cs="楷体"/>
                <w:sz w:val="21"/>
                <w:szCs w:val="21"/>
              </w:rPr>
              <w:t>对公司：a.遵章守法，严格执行客户提供的产品图纸，不断满足客户潜在的要求，赢得市场，赢得效益；</w:t>
            </w:r>
          </w:p>
          <w:p>
            <w:pPr>
              <w:ind w:firstLine="945" w:firstLineChars="450"/>
              <w:rPr>
                <w:rFonts w:hint="eastAsia" w:ascii="楷体" w:hAnsi="楷体" w:eastAsia="楷体" w:cs="楷体"/>
                <w:sz w:val="21"/>
                <w:szCs w:val="21"/>
              </w:rPr>
            </w:pPr>
            <w:r>
              <w:rPr>
                <w:rFonts w:hint="eastAsia" w:ascii="楷体" w:hAnsi="楷体" w:eastAsia="楷体" w:cs="楷体"/>
                <w:sz w:val="21"/>
                <w:szCs w:val="21"/>
              </w:rPr>
              <w:t>b.通过内审、管评，不断改进完善管理体系运行；</w:t>
            </w:r>
          </w:p>
          <w:p>
            <w:pPr>
              <w:rPr>
                <w:rFonts w:hint="eastAsia" w:ascii="楷体" w:hAnsi="楷体" w:eastAsia="楷体" w:cs="楷体"/>
                <w:sz w:val="21"/>
                <w:szCs w:val="21"/>
              </w:rPr>
            </w:pPr>
            <w:r>
              <w:rPr>
                <w:rFonts w:hint="eastAsia" w:ascii="楷体" w:hAnsi="楷体" w:eastAsia="楷体" w:cs="楷体"/>
                <w:sz w:val="21"/>
                <w:szCs w:val="21"/>
              </w:rPr>
              <w:t>5、针对识别出的风险和机遇采取了相应的措施；优选供应商，加强质量管理、拓展销售渠道，此项措施正在组织实施中。</w:t>
            </w:r>
          </w:p>
          <w:p>
            <w:pPr>
              <w:rPr>
                <w:rFonts w:hint="eastAsia" w:ascii="楷体" w:hAnsi="楷体" w:eastAsia="楷体" w:cs="楷体"/>
                <w:sz w:val="21"/>
                <w:szCs w:val="21"/>
              </w:rPr>
            </w:pPr>
            <w:r>
              <w:rPr>
                <w:rFonts w:hint="eastAsia" w:ascii="楷体" w:hAnsi="楷体" w:eastAsia="楷体" w:cs="楷体"/>
                <w:sz w:val="21"/>
                <w:szCs w:val="21"/>
              </w:rPr>
              <w:t>6、管理体系改进的需求：通过体系运行，产品的符合性、内审、管评的有效性及企业持续改进，不断完善各项软硬件环境，提高产品质量，满足客户需求。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综上所述，基本符合标准要求。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内部审核</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编制《内部审核控制程序》，基本符合标准要求。</w:t>
            </w:r>
          </w:p>
          <w:p>
            <w:pPr>
              <w:rPr>
                <w:rFonts w:hint="eastAsia" w:ascii="楷体" w:hAnsi="楷体" w:eastAsia="楷体" w:cs="楷体"/>
                <w:sz w:val="21"/>
                <w:szCs w:val="21"/>
              </w:rPr>
            </w:pPr>
            <w:r>
              <w:rPr>
                <w:rFonts w:hint="eastAsia" w:ascii="楷体" w:hAnsi="楷体" w:eastAsia="楷体" w:cs="楷体"/>
                <w:sz w:val="21"/>
                <w:szCs w:val="21"/>
              </w:rPr>
              <w:t>经查问：总经理、管代、各部门主管均经培训并参加了内部审核。</w:t>
            </w:r>
          </w:p>
          <w:p>
            <w:pPr>
              <w:rPr>
                <w:rFonts w:hint="eastAsia" w:ascii="楷体" w:hAnsi="楷体" w:eastAsia="楷体" w:cs="楷体"/>
                <w:sz w:val="21"/>
                <w:szCs w:val="21"/>
              </w:rPr>
            </w:pPr>
            <w:r>
              <w:rPr>
                <w:rFonts w:hint="eastAsia" w:ascii="楷体" w:hAnsi="楷体" w:eastAsia="楷体" w:cs="楷体"/>
                <w:sz w:val="21"/>
                <w:szCs w:val="21"/>
              </w:rPr>
              <w:t>202</w:t>
            </w:r>
            <w:r>
              <w:rPr>
                <w:rFonts w:hint="eastAsia" w:ascii="楷体" w:hAnsi="楷体" w:eastAsia="楷体" w:cs="楷体"/>
                <w:sz w:val="21"/>
                <w:szCs w:val="21"/>
                <w:lang w:val="en-US" w:eastAsia="zh-CN"/>
              </w:rPr>
              <w:t>1.6.1-2</w:t>
            </w:r>
            <w:r>
              <w:rPr>
                <w:rFonts w:hint="eastAsia" w:ascii="楷体" w:hAnsi="楷体" w:eastAsia="楷体" w:cs="楷体"/>
                <w:sz w:val="21"/>
                <w:szCs w:val="21"/>
              </w:rPr>
              <w:t>开展了管理体系内部审核活动，并提供有以下内审的资料：</w:t>
            </w:r>
          </w:p>
          <w:p>
            <w:pPr>
              <w:rPr>
                <w:rFonts w:hint="eastAsia" w:ascii="楷体" w:hAnsi="楷体" w:eastAsia="楷体" w:cs="楷体"/>
                <w:sz w:val="21"/>
                <w:szCs w:val="21"/>
              </w:rPr>
            </w:pPr>
            <w:r>
              <w:rPr>
                <w:rFonts w:hint="eastAsia" w:ascii="楷体" w:hAnsi="楷体" w:eastAsia="楷体" w:cs="楷体"/>
                <w:sz w:val="21"/>
                <w:szCs w:val="21"/>
              </w:rPr>
              <w:t>——《审核实施计划》，批准：葛占华。计划中规定审核的目的、依据、范围、时间、审核安排；审核组成员。</w:t>
            </w:r>
          </w:p>
          <w:p>
            <w:pPr>
              <w:rPr>
                <w:rFonts w:hint="eastAsia" w:ascii="楷体" w:hAnsi="楷体" w:eastAsia="楷体" w:cs="楷体"/>
                <w:sz w:val="21"/>
                <w:szCs w:val="21"/>
              </w:rPr>
            </w:pPr>
            <w:r>
              <w:rPr>
                <w:rFonts w:hint="eastAsia" w:ascii="楷体" w:hAnsi="楷体" w:eastAsia="楷体" w:cs="楷体"/>
                <w:sz w:val="21"/>
                <w:szCs w:val="21"/>
              </w:rPr>
              <w:t>计划中没有遗漏标准条款、没有遗漏体系覆盖的部门和场所，内审员没有审核自己的工作。</w:t>
            </w:r>
          </w:p>
          <w:p>
            <w:pPr>
              <w:rPr>
                <w:rFonts w:hint="eastAsia" w:ascii="楷体" w:hAnsi="楷体" w:eastAsia="楷体" w:cs="楷体"/>
                <w:sz w:val="21"/>
                <w:szCs w:val="21"/>
              </w:rPr>
            </w:pPr>
            <w:r>
              <w:rPr>
                <w:rFonts w:hint="eastAsia" w:ascii="楷体" w:hAnsi="楷体" w:eastAsia="楷体" w:cs="楷体"/>
                <w:sz w:val="21"/>
                <w:szCs w:val="21"/>
              </w:rPr>
              <w:t>——内审首末次会议签到（领导层、各部门负责人）；</w:t>
            </w:r>
          </w:p>
          <w:p>
            <w:pPr>
              <w:rPr>
                <w:rFonts w:hint="eastAsia" w:ascii="楷体" w:hAnsi="楷体" w:eastAsia="楷体" w:cs="楷体"/>
                <w:sz w:val="21"/>
                <w:szCs w:val="21"/>
              </w:rPr>
            </w:pPr>
            <w:r>
              <w:rPr>
                <w:rFonts w:hint="eastAsia" w:ascii="楷体" w:hAnsi="楷体" w:eastAsia="楷体" w:cs="楷体"/>
                <w:sz w:val="21"/>
                <w:szCs w:val="21"/>
              </w:rPr>
              <w:t>——内部审核检查表，审核按计划进行，没有遗漏标准条款及体系覆盖的部门和场所，内审员没有审核自己的工作。</w:t>
            </w:r>
          </w:p>
          <w:p>
            <w:pPr>
              <w:rPr>
                <w:rFonts w:hint="eastAsia" w:ascii="楷体" w:hAnsi="楷体" w:eastAsia="楷体" w:cs="楷体"/>
                <w:sz w:val="21"/>
                <w:szCs w:val="21"/>
                <w:lang w:val="en-US" w:eastAsia="zh-CN"/>
              </w:rPr>
            </w:pPr>
            <w:r>
              <w:rPr>
                <w:rFonts w:hint="eastAsia" w:ascii="楷体" w:hAnsi="楷体" w:eastAsia="楷体" w:cs="楷体"/>
                <w:sz w:val="21"/>
                <w:szCs w:val="21"/>
              </w:rPr>
              <w:t>——本次内审发现2项不合格，在办公室E8.1条款、生产技术部S4.4.6条款，质量体系没有发现不符合，均为一般不符合项，查看《不符合报告》，不符合事实描述清晰，不符合原因分析准确，并制定了纠正及纠正预防措施，且措施可行，并对其有效性进行了验证，验证人：</w:t>
            </w:r>
            <w:r>
              <w:rPr>
                <w:rFonts w:hint="eastAsia" w:ascii="楷体" w:hAnsi="楷体" w:eastAsia="楷体" w:cs="楷体"/>
                <w:sz w:val="21"/>
                <w:szCs w:val="21"/>
                <w:lang w:val="en-US" w:eastAsia="zh-CN"/>
              </w:rPr>
              <w:t xml:space="preserve">陈涛 </w:t>
            </w:r>
            <w:r>
              <w:rPr>
                <w:rFonts w:hint="eastAsia" w:ascii="楷体" w:hAnsi="楷体" w:eastAsia="楷体" w:cs="楷体"/>
                <w:sz w:val="21"/>
                <w:szCs w:val="21"/>
              </w:rPr>
              <w:t xml:space="preserve"> 202</w:t>
            </w:r>
            <w:r>
              <w:rPr>
                <w:rFonts w:hint="eastAsia" w:ascii="楷体" w:hAnsi="楷体" w:eastAsia="楷体" w:cs="楷体"/>
                <w:sz w:val="21"/>
                <w:szCs w:val="21"/>
                <w:lang w:val="en-US" w:eastAsia="zh-CN"/>
              </w:rPr>
              <w:t>1.6.5</w:t>
            </w:r>
          </w:p>
          <w:p>
            <w:pPr>
              <w:rPr>
                <w:rFonts w:hint="eastAsia" w:ascii="楷体" w:hAnsi="楷体" w:eastAsia="楷体" w:cs="楷体"/>
                <w:sz w:val="21"/>
                <w:szCs w:val="21"/>
              </w:rPr>
            </w:pPr>
            <w:r>
              <w:rPr>
                <w:rFonts w:hint="eastAsia" w:ascii="楷体" w:hAnsi="楷体" w:eastAsia="楷体" w:cs="楷体"/>
                <w:sz w:val="21"/>
                <w:szCs w:val="21"/>
              </w:rPr>
              <w:t>——本次内审编制有《内部管理体系审核报告》，对内审进行了综述和体系运行情况的评价，对纠正措施提出整改的要求。</w:t>
            </w:r>
          </w:p>
          <w:p>
            <w:pPr>
              <w:rPr>
                <w:rFonts w:hint="eastAsia" w:ascii="楷体" w:hAnsi="楷体" w:eastAsia="楷体" w:cs="楷体"/>
                <w:sz w:val="21"/>
                <w:szCs w:val="21"/>
              </w:rPr>
            </w:pPr>
            <w:r>
              <w:rPr>
                <w:rFonts w:hint="eastAsia" w:ascii="楷体" w:hAnsi="楷体" w:eastAsia="楷体" w:cs="楷体"/>
                <w:sz w:val="21"/>
                <w:szCs w:val="21"/>
              </w:rPr>
              <w:t>——内审员：陈涛、葛智清</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结论：公司的管理体系基本符合标准要求，且适宜、有效。</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不符合和纠正措施</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制定了《不合格品输出控制程序》，内容基本符合标准要求。</w:t>
            </w:r>
          </w:p>
          <w:p>
            <w:pPr>
              <w:rPr>
                <w:rFonts w:hint="eastAsia" w:ascii="楷体" w:hAnsi="楷体" w:eastAsia="楷体" w:cs="楷体"/>
                <w:sz w:val="21"/>
                <w:szCs w:val="21"/>
              </w:rPr>
            </w:pPr>
            <w:r>
              <w:rPr>
                <w:rFonts w:hint="eastAsia" w:ascii="楷体" w:hAnsi="楷体" w:eastAsia="楷体" w:cs="楷体"/>
                <w:sz w:val="21"/>
                <w:szCs w:val="21"/>
              </w:rPr>
              <w:t>1、对日常工作检查，管理评审，内审，其他考评，发现的不符合及时采取纠正，防止事态发展，进行原因分析，采取必要的纠正预防措施，防止事件的发生、再发生。</w:t>
            </w:r>
          </w:p>
          <w:p>
            <w:pPr>
              <w:rPr>
                <w:rFonts w:hint="eastAsia" w:ascii="楷体" w:hAnsi="楷体" w:eastAsia="楷体" w:cs="楷体"/>
                <w:sz w:val="21"/>
                <w:szCs w:val="21"/>
              </w:rPr>
            </w:pPr>
            <w:r>
              <w:rPr>
                <w:rFonts w:hint="eastAsia" w:ascii="楷体" w:hAnsi="楷体" w:eastAsia="楷体" w:cs="楷体"/>
                <w:sz w:val="21"/>
                <w:szCs w:val="21"/>
              </w:rPr>
              <w:t>2、对管理评审、内审提出的不符合及改进要求，进行原因分析，制定了具体措施，目前已部分实施完成。</w:t>
            </w:r>
          </w:p>
        </w:tc>
        <w:tc>
          <w:tcPr>
            <w:tcW w:w="1134" w:type="dxa"/>
          </w:tcPr>
          <w:p>
            <w:pPr>
              <w:rPr>
                <w:rFonts w:hint="eastAsia" w:ascii="楷体" w:hAnsi="楷体" w:eastAsia="楷体" w:cs="楷体"/>
                <w:sz w:val="21"/>
                <w:szCs w:val="21"/>
              </w:rPr>
            </w:pPr>
          </w:p>
        </w:tc>
      </w:tr>
    </w:tbl>
    <w:p>
      <w:pPr>
        <w:pStyle w:val="5"/>
      </w:pPr>
      <w:r>
        <w:rPr>
          <w:rFonts w:hint="eastAsia"/>
        </w:rPr>
        <w:t>说明：不符合标注N</w:t>
      </w:r>
    </w:p>
    <w:p>
      <w:pPr>
        <w:pStyle w:val="5"/>
      </w:pPr>
    </w:p>
    <w:p>
      <w:pPr>
        <w:spacing w:line="480" w:lineRule="exact"/>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ind w:firstLine="5940" w:firstLineChars="1650"/>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ind w:firstLine="5760" w:firstLineChars="16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pPr w:leftFromText="180" w:rightFromText="180" w:vertAnchor="text" w:horzAnchor="page" w:tblpX="1073" w:tblpY="47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受审核部门：供销部      主管领导：程广清     陪同人员：葛智清</w:t>
            </w:r>
          </w:p>
        </w:tc>
        <w:tc>
          <w:tcPr>
            <w:tcW w:w="113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spacing w:before="120"/>
              <w:rPr>
                <w:rFonts w:hint="default"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1.8.9</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bCs/>
                <w:sz w:val="21"/>
                <w:szCs w:val="21"/>
              </w:rPr>
              <w:t>5.3/6.2/8.1/8.2/8.4/8.5.1/8.5.3/8.5.5/8.6/8.7/9.1.2</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部门负责人：程广清</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询问其职责权限： 销售设施、销售环境的管理；原材料采购；供方评定选择；负责进行市场调查与顾客满意度的调查销售管理工作；负责销售合同的签订及与合同和顾客有关的外部联系等。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职责明确，回答基本完整。</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部门质量目标：                考核情况（202</w:t>
            </w:r>
            <w:r>
              <w:rPr>
                <w:rFonts w:hint="eastAsia" w:ascii="楷体" w:hAnsi="楷体" w:eastAsia="楷体" w:cs="楷体"/>
                <w:sz w:val="21"/>
                <w:szCs w:val="21"/>
                <w:lang w:val="en-US" w:eastAsia="zh-CN"/>
              </w:rPr>
              <w:t>0年度</w:t>
            </w:r>
            <w:r>
              <w:rPr>
                <w:rFonts w:hint="eastAsia" w:ascii="楷体" w:hAnsi="楷体" w:eastAsia="楷体" w:cs="楷体"/>
                <w:sz w:val="21"/>
                <w:szCs w:val="21"/>
              </w:rPr>
              <w:t>）</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顾客满意度</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95分以上                      96%</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从目前的统计结果来看，基本达到目标要求。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运行的策划和控制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策划了下列内容：</w:t>
            </w:r>
          </w:p>
          <w:p>
            <w:pPr>
              <w:numPr>
                <w:ilvl w:val="0"/>
                <w:numId w:val="4"/>
              </w:numPr>
              <w:rPr>
                <w:rFonts w:hint="eastAsia" w:ascii="楷体" w:hAnsi="楷体" w:eastAsia="楷体" w:cs="楷体"/>
                <w:color w:val="000000"/>
                <w:kern w:val="0"/>
                <w:sz w:val="21"/>
                <w:szCs w:val="21"/>
              </w:rPr>
            </w:pPr>
            <w:r>
              <w:rPr>
                <w:rFonts w:hint="eastAsia" w:ascii="楷体" w:hAnsi="楷体" w:eastAsia="楷体" w:cs="楷体"/>
                <w:sz w:val="21"/>
                <w:szCs w:val="21"/>
              </w:rPr>
              <w:t>产品：</w:t>
            </w:r>
            <w:r>
              <w:rPr>
                <w:rFonts w:hint="eastAsia" w:ascii="楷体" w:hAnsi="楷体" w:eastAsia="楷体" w:cs="楷体"/>
                <w:color w:val="000000"/>
                <w:spacing w:val="12"/>
                <w:sz w:val="21"/>
                <w:szCs w:val="21"/>
              </w:rPr>
              <w:t xml:space="preserve"> </w:t>
            </w:r>
            <w:r>
              <w:rPr>
                <w:rFonts w:hint="eastAsia" w:ascii="楷体" w:hAnsi="楷体" w:eastAsia="楷体" w:cs="楷体"/>
                <w:color w:val="000000"/>
                <w:kern w:val="0"/>
                <w:sz w:val="21"/>
                <w:szCs w:val="21"/>
              </w:rPr>
              <w:t>塑钢复合管（PE碳钢复合管、消防管、钢带增强聚乙烯螺旋波纹管）、高压胶管总成的生产，空气源热泵（超低温空气增焓集热器）的组装，PE管、石油配件的销售</w:t>
            </w:r>
          </w:p>
          <w:p>
            <w:pPr>
              <w:numPr>
                <w:ilvl w:val="0"/>
                <w:numId w:val="0"/>
              </w:numPr>
              <w:rPr>
                <w:rFonts w:hint="eastAsia" w:ascii="楷体" w:hAnsi="楷体" w:eastAsia="楷体" w:cs="楷体"/>
                <w:sz w:val="21"/>
                <w:szCs w:val="21"/>
              </w:rPr>
            </w:pPr>
            <w:r>
              <w:rPr>
                <w:rFonts w:hint="eastAsia" w:ascii="楷体" w:hAnsi="楷体" w:eastAsia="楷体" w:cs="楷体"/>
                <w:sz w:val="21"/>
                <w:szCs w:val="21"/>
              </w:rPr>
              <w:t>2、规定了销售服务流程：</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业务洽谈-顾客要求评审-签订合同→采购→产品检验→货物交付与售后服务</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3、策划了售后服务组织结构：售后一部（港内）、售后二部（港骅）、售后三部（三厂）</w:t>
            </w:r>
          </w:p>
          <w:p>
            <w:pPr>
              <w:rPr>
                <w:rFonts w:hint="eastAsia" w:ascii="楷体" w:hAnsi="楷体" w:eastAsia="楷体" w:cs="楷体"/>
                <w:sz w:val="21"/>
                <w:szCs w:val="21"/>
              </w:rPr>
            </w:pPr>
            <w:r>
              <w:rPr>
                <w:rFonts w:hint="eastAsia" w:ascii="楷体" w:hAnsi="楷体" w:eastAsia="楷体" w:cs="楷体"/>
                <w:sz w:val="21"/>
                <w:szCs w:val="21"/>
              </w:rPr>
              <w:t>3、编制了销售工艺文件：《采购流程与制度》、《销售服务规范》、《销售服务考核办法》、《产品三包规定》、《质量目标考核办法》、《顾客满意度调查制度》等。</w:t>
            </w:r>
          </w:p>
          <w:p>
            <w:pPr>
              <w:rPr>
                <w:rFonts w:hint="eastAsia" w:ascii="楷体" w:hAnsi="楷体" w:eastAsia="楷体" w:cs="楷体"/>
                <w:sz w:val="21"/>
                <w:szCs w:val="21"/>
              </w:rPr>
            </w:pPr>
            <w:r>
              <w:rPr>
                <w:rFonts w:hint="eastAsia" w:ascii="楷体" w:hAnsi="楷体" w:eastAsia="楷体" w:cs="楷体"/>
                <w:sz w:val="21"/>
                <w:szCs w:val="21"/>
              </w:rPr>
              <w:t>4、收集了相关法律法规：</w:t>
            </w:r>
            <w:r>
              <w:rPr>
                <w:rFonts w:hint="eastAsia" w:ascii="楷体" w:hAnsi="楷体" w:eastAsia="楷体" w:cs="楷体"/>
                <w:sz w:val="21"/>
                <w:szCs w:val="21"/>
                <w:lang w:val="en-GB"/>
              </w:rPr>
              <w:t>质量法、公司法、合同法、招标投标法</w:t>
            </w:r>
            <w:r>
              <w:rPr>
                <w:rFonts w:hint="eastAsia" w:ascii="楷体" w:hAnsi="楷体" w:eastAsia="楷体" w:cs="楷体"/>
                <w:sz w:val="21"/>
                <w:szCs w:val="21"/>
              </w:rPr>
              <w:t>等。</w:t>
            </w:r>
          </w:p>
          <w:p>
            <w:pPr>
              <w:rPr>
                <w:rFonts w:hint="eastAsia" w:ascii="楷体" w:hAnsi="楷体" w:eastAsia="楷体" w:cs="楷体"/>
                <w:sz w:val="21"/>
                <w:szCs w:val="21"/>
              </w:rPr>
            </w:pPr>
            <w:r>
              <w:rPr>
                <w:rFonts w:hint="eastAsia" w:ascii="楷体" w:hAnsi="楷体" w:eastAsia="楷体" w:cs="楷体"/>
                <w:sz w:val="21"/>
                <w:szCs w:val="21"/>
              </w:rPr>
              <w:t>5、销售及技术服务设施：台式电脑、汽车、笔记本、一体机等，基本满足要求。</w:t>
            </w:r>
          </w:p>
          <w:p>
            <w:pPr>
              <w:rPr>
                <w:rFonts w:hint="eastAsia" w:ascii="楷体" w:hAnsi="楷体" w:eastAsia="楷体" w:cs="楷体"/>
                <w:sz w:val="21"/>
                <w:szCs w:val="21"/>
              </w:rPr>
            </w:pPr>
            <w:r>
              <w:rPr>
                <w:rFonts w:hint="eastAsia" w:ascii="楷体" w:hAnsi="楷体" w:eastAsia="楷体" w:cs="楷体"/>
                <w:sz w:val="21"/>
                <w:szCs w:val="21"/>
              </w:rPr>
              <w:t>6、质量记录：在产品实现策划过程中，共形成质量记录多份。</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过程的策划符合要求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顾客沟通</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8.2.1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公司通过走访、电话、邮件等方式与顾客交流，主要进行以下沟通：</w:t>
            </w:r>
          </w:p>
          <w:p>
            <w:pPr>
              <w:rPr>
                <w:rFonts w:hint="eastAsia" w:ascii="楷体" w:hAnsi="楷体" w:eastAsia="楷体" w:cs="楷体"/>
                <w:sz w:val="21"/>
                <w:szCs w:val="21"/>
              </w:rPr>
            </w:pPr>
            <w:r>
              <w:rPr>
                <w:rFonts w:hint="eastAsia" w:ascii="楷体" w:hAnsi="楷体" w:eastAsia="楷体" w:cs="楷体"/>
                <w:sz w:val="21"/>
                <w:szCs w:val="21"/>
              </w:rPr>
              <w:t>1、在产品交付中向顾客提供保证产品品质的有关信息。</w:t>
            </w:r>
          </w:p>
          <w:p>
            <w:pPr>
              <w:rPr>
                <w:rFonts w:hint="eastAsia" w:ascii="楷体" w:hAnsi="楷体" w:eastAsia="楷体" w:cs="楷体"/>
                <w:sz w:val="21"/>
                <w:szCs w:val="21"/>
              </w:rPr>
            </w:pPr>
            <w:r>
              <w:rPr>
                <w:rFonts w:hint="eastAsia" w:ascii="楷体" w:hAnsi="楷体" w:eastAsia="楷体" w:cs="楷体"/>
                <w:sz w:val="21"/>
                <w:szCs w:val="21"/>
              </w:rPr>
              <w:t>2、接受顾客问询、询价、合同的处理。</w:t>
            </w:r>
          </w:p>
          <w:p>
            <w:pPr>
              <w:rPr>
                <w:rFonts w:hint="eastAsia" w:ascii="楷体" w:hAnsi="楷体" w:eastAsia="楷体" w:cs="楷体"/>
                <w:sz w:val="21"/>
                <w:szCs w:val="21"/>
              </w:rPr>
            </w:pPr>
            <w:r>
              <w:rPr>
                <w:rFonts w:hint="eastAsia" w:ascii="楷体" w:hAnsi="楷体" w:eastAsia="楷体" w:cs="楷体"/>
                <w:sz w:val="21"/>
                <w:szCs w:val="21"/>
              </w:rPr>
              <w:t>3、根据合同要求进行有关的事宜，对顾客的投诉或意见进行及时处理和答复。到目前为止，未发生顾客不满意及投诉现象。</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与产品有关要求的确定</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8.2.2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查公司产品销售合同</w:t>
            </w:r>
          </w:p>
          <w:p>
            <w:pPr>
              <w:rPr>
                <w:rFonts w:hint="eastAsia" w:ascii="楷体" w:hAnsi="楷体" w:eastAsia="楷体" w:cs="楷体"/>
                <w:sz w:val="21"/>
                <w:szCs w:val="21"/>
              </w:rPr>
            </w:pPr>
            <w:r>
              <w:rPr>
                <w:rFonts w:hint="eastAsia" w:ascii="楷体" w:hAnsi="楷体" w:eastAsia="楷体" w:cs="楷体"/>
                <w:sz w:val="21"/>
                <w:szCs w:val="21"/>
              </w:rPr>
              <w:t>——合同签订日期为 202</w:t>
            </w:r>
            <w:r>
              <w:rPr>
                <w:rFonts w:hint="eastAsia" w:ascii="楷体" w:hAnsi="楷体" w:eastAsia="楷体" w:cs="楷体"/>
                <w:sz w:val="21"/>
                <w:szCs w:val="21"/>
                <w:lang w:val="en-US" w:eastAsia="zh-CN"/>
              </w:rPr>
              <w:t>1</w:t>
            </w:r>
            <w:r>
              <w:rPr>
                <w:rFonts w:hint="eastAsia" w:ascii="楷体" w:hAnsi="楷体" w:eastAsia="楷体" w:cs="楷体"/>
                <w:sz w:val="21"/>
                <w:szCs w:val="21"/>
              </w:rPr>
              <w:t>.1.16合同编号：物采中心-DGYT-202</w:t>
            </w:r>
            <w:r>
              <w:rPr>
                <w:rFonts w:hint="eastAsia" w:ascii="楷体" w:hAnsi="楷体" w:eastAsia="楷体" w:cs="楷体"/>
                <w:sz w:val="21"/>
                <w:szCs w:val="21"/>
                <w:lang w:val="en-US" w:eastAsia="zh-CN"/>
              </w:rPr>
              <w:t>1</w:t>
            </w:r>
            <w:r>
              <w:rPr>
                <w:rFonts w:hint="eastAsia" w:ascii="楷体" w:hAnsi="楷体" w:eastAsia="楷体" w:cs="楷体"/>
                <w:sz w:val="21"/>
                <w:szCs w:val="21"/>
              </w:rPr>
              <w:t>-MM-0013</w:t>
            </w:r>
          </w:p>
          <w:p>
            <w:pPr>
              <w:rPr>
                <w:rFonts w:hint="eastAsia" w:ascii="楷体" w:hAnsi="楷体" w:eastAsia="楷体" w:cs="楷体"/>
                <w:color w:val="000000"/>
                <w:spacing w:val="57"/>
                <w:sz w:val="21"/>
                <w:szCs w:val="21"/>
              </w:rPr>
            </w:pPr>
            <w:r>
              <w:rPr>
                <w:rFonts w:hint="eastAsia" w:ascii="楷体" w:hAnsi="楷体" w:eastAsia="楷体" w:cs="楷体"/>
                <w:sz w:val="21"/>
                <w:szCs w:val="21"/>
              </w:rPr>
              <w:t>供方：</w:t>
            </w:r>
            <w:r>
              <w:rPr>
                <w:rFonts w:hint="eastAsia" w:ascii="楷体" w:hAnsi="楷体" w:eastAsia="楷体" w:cs="楷体"/>
                <w:color w:val="000000"/>
                <w:sz w:val="21"/>
                <w:szCs w:val="21"/>
              </w:rPr>
              <w:t>河北华泰复和管道有限公司</w:t>
            </w:r>
          </w:p>
          <w:p>
            <w:pPr>
              <w:rPr>
                <w:rFonts w:hint="eastAsia" w:ascii="楷体" w:hAnsi="楷体" w:eastAsia="楷体" w:cs="楷体"/>
                <w:color w:val="000000"/>
                <w:sz w:val="21"/>
                <w:szCs w:val="21"/>
              </w:rPr>
            </w:pPr>
            <w:r>
              <w:rPr>
                <w:rFonts w:hint="eastAsia" w:ascii="楷体" w:hAnsi="楷体" w:eastAsia="楷体" w:cs="楷体"/>
                <w:sz w:val="21"/>
                <w:szCs w:val="21"/>
              </w:rPr>
              <w:t xml:space="preserve">需方： </w:t>
            </w:r>
            <w:r>
              <w:rPr>
                <w:rFonts w:hint="eastAsia" w:ascii="楷体" w:hAnsi="楷体" w:eastAsia="楷体" w:cs="楷体"/>
                <w:color w:val="000000"/>
                <w:sz w:val="21"/>
                <w:szCs w:val="21"/>
              </w:rPr>
              <w:t>中国石油集团总公司大港油田分公司</w:t>
            </w:r>
          </w:p>
          <w:p>
            <w:pPr>
              <w:rPr>
                <w:rFonts w:hint="eastAsia" w:ascii="楷体" w:hAnsi="楷体" w:eastAsia="楷体" w:cs="楷体"/>
                <w:sz w:val="21"/>
                <w:szCs w:val="21"/>
              </w:rPr>
            </w:pPr>
            <w:r>
              <w:rPr>
                <w:rFonts w:hint="eastAsia" w:ascii="楷体" w:hAnsi="楷体" w:eastAsia="楷体" w:cs="楷体"/>
                <w:sz w:val="21"/>
                <w:szCs w:val="21"/>
              </w:rPr>
              <w:t>产品名称：PE防腐无缝钢管（PE碳钢复合管）、消防管、PE管</w:t>
            </w:r>
          </w:p>
          <w:p>
            <w:pPr>
              <w:rPr>
                <w:rFonts w:hint="eastAsia" w:ascii="楷体" w:hAnsi="楷体" w:eastAsia="楷体" w:cs="楷体"/>
                <w:sz w:val="21"/>
                <w:szCs w:val="21"/>
              </w:rPr>
            </w:pPr>
            <w:r>
              <w:rPr>
                <w:rFonts w:hint="eastAsia" w:ascii="楷体" w:hAnsi="楷体" w:eastAsia="楷体" w:cs="楷体"/>
                <w:sz w:val="21"/>
                <w:szCs w:val="21"/>
              </w:rPr>
              <w:t>项目名称：采油三厂官69-官74集输管线工程及官74储油库消防管线安装工程</w:t>
            </w:r>
          </w:p>
          <w:p>
            <w:pPr>
              <w:rPr>
                <w:rFonts w:hint="eastAsia" w:ascii="楷体" w:hAnsi="楷体" w:eastAsia="楷体" w:cs="楷体"/>
                <w:sz w:val="21"/>
                <w:szCs w:val="21"/>
              </w:rPr>
            </w:pPr>
            <w:r>
              <w:rPr>
                <w:rFonts w:hint="eastAsia" w:ascii="楷体" w:hAnsi="楷体" w:eastAsia="楷体" w:cs="楷体"/>
                <w:sz w:val="21"/>
                <w:szCs w:val="21"/>
              </w:rPr>
              <w:t>规格型号：DN200*16*3PE集输管线、Φ116*6*EP消防管线</w:t>
            </w:r>
          </w:p>
          <w:p>
            <w:pPr>
              <w:rPr>
                <w:rFonts w:hint="eastAsia" w:ascii="楷体" w:hAnsi="楷体" w:eastAsia="楷体" w:cs="楷体"/>
                <w:sz w:val="21"/>
                <w:szCs w:val="21"/>
              </w:rPr>
            </w:pPr>
            <w:r>
              <w:rPr>
                <w:rFonts w:hint="eastAsia" w:ascii="楷体" w:hAnsi="楷体" w:eastAsia="楷体" w:cs="楷体"/>
                <w:sz w:val="21"/>
                <w:szCs w:val="21"/>
              </w:rPr>
              <w:t>技术要求： 按合同要求进行生产</w:t>
            </w:r>
          </w:p>
          <w:p>
            <w:pPr>
              <w:rPr>
                <w:rFonts w:hint="eastAsia" w:ascii="楷体" w:hAnsi="楷体" w:eastAsia="楷体" w:cs="楷体"/>
                <w:sz w:val="21"/>
                <w:szCs w:val="21"/>
              </w:rPr>
            </w:pPr>
            <w:r>
              <w:rPr>
                <w:rFonts w:hint="eastAsia" w:ascii="楷体" w:hAnsi="楷体" w:eastAsia="楷体" w:cs="楷体"/>
                <w:sz w:val="21"/>
                <w:szCs w:val="21"/>
              </w:rPr>
              <w:t>交货时间：本合同为年度框架合同，根据采油厂施工进度的计划进行生产和交付</w:t>
            </w:r>
          </w:p>
          <w:p>
            <w:pPr>
              <w:rPr>
                <w:rFonts w:hint="eastAsia" w:ascii="楷体" w:hAnsi="楷体" w:eastAsia="楷体" w:cs="楷体"/>
                <w:sz w:val="21"/>
                <w:szCs w:val="21"/>
              </w:rPr>
            </w:pPr>
            <w:r>
              <w:rPr>
                <w:rFonts w:hint="eastAsia" w:ascii="楷体" w:hAnsi="楷体" w:eastAsia="楷体" w:cs="楷体"/>
                <w:sz w:val="21"/>
                <w:szCs w:val="21"/>
              </w:rPr>
              <w:t>——合同签订日期为 202</w:t>
            </w:r>
            <w:r>
              <w:rPr>
                <w:rFonts w:hint="eastAsia" w:ascii="楷体" w:hAnsi="楷体" w:eastAsia="楷体" w:cs="楷体"/>
                <w:sz w:val="21"/>
                <w:szCs w:val="21"/>
                <w:lang w:val="en-US" w:eastAsia="zh-CN"/>
              </w:rPr>
              <w:t>1</w:t>
            </w:r>
            <w:r>
              <w:rPr>
                <w:rFonts w:hint="eastAsia" w:ascii="楷体" w:hAnsi="楷体" w:eastAsia="楷体" w:cs="楷体"/>
                <w:sz w:val="21"/>
                <w:szCs w:val="21"/>
              </w:rPr>
              <w:t>.1.10合同编号：物采中心-DGYT-202</w:t>
            </w:r>
            <w:r>
              <w:rPr>
                <w:rFonts w:hint="eastAsia" w:ascii="楷体" w:hAnsi="楷体" w:eastAsia="楷体" w:cs="楷体"/>
                <w:sz w:val="21"/>
                <w:szCs w:val="21"/>
                <w:lang w:val="en-US" w:eastAsia="zh-CN"/>
              </w:rPr>
              <w:t>1</w:t>
            </w:r>
            <w:r>
              <w:rPr>
                <w:rFonts w:hint="eastAsia" w:ascii="楷体" w:hAnsi="楷体" w:eastAsia="楷体" w:cs="楷体"/>
                <w:sz w:val="21"/>
                <w:szCs w:val="21"/>
              </w:rPr>
              <w:t>-MM-0012</w:t>
            </w:r>
          </w:p>
          <w:p>
            <w:pPr>
              <w:rPr>
                <w:rFonts w:hint="eastAsia" w:ascii="楷体" w:hAnsi="楷体" w:eastAsia="楷体" w:cs="楷体"/>
                <w:color w:val="000000"/>
                <w:spacing w:val="57"/>
                <w:sz w:val="21"/>
                <w:szCs w:val="21"/>
              </w:rPr>
            </w:pPr>
            <w:r>
              <w:rPr>
                <w:rFonts w:hint="eastAsia" w:ascii="楷体" w:hAnsi="楷体" w:eastAsia="楷体" w:cs="楷体"/>
                <w:sz w:val="21"/>
                <w:szCs w:val="21"/>
              </w:rPr>
              <w:t>供方：</w:t>
            </w:r>
            <w:r>
              <w:rPr>
                <w:rFonts w:hint="eastAsia" w:ascii="楷体" w:hAnsi="楷体" w:eastAsia="楷体" w:cs="楷体"/>
                <w:color w:val="000000"/>
                <w:sz w:val="21"/>
                <w:szCs w:val="21"/>
              </w:rPr>
              <w:t>河北华泰复和管道有限公司</w:t>
            </w:r>
          </w:p>
          <w:p>
            <w:pPr>
              <w:rPr>
                <w:rFonts w:hint="eastAsia" w:ascii="楷体" w:hAnsi="楷体" w:eastAsia="楷体" w:cs="楷体"/>
                <w:color w:val="000000"/>
                <w:sz w:val="21"/>
                <w:szCs w:val="21"/>
              </w:rPr>
            </w:pPr>
            <w:r>
              <w:rPr>
                <w:rFonts w:hint="eastAsia" w:ascii="楷体" w:hAnsi="楷体" w:eastAsia="楷体" w:cs="楷体"/>
                <w:sz w:val="21"/>
                <w:szCs w:val="21"/>
              </w:rPr>
              <w:t xml:space="preserve">需方： </w:t>
            </w:r>
            <w:r>
              <w:rPr>
                <w:rFonts w:hint="eastAsia" w:ascii="楷体" w:hAnsi="楷体" w:eastAsia="楷体" w:cs="楷体"/>
                <w:color w:val="000000"/>
                <w:sz w:val="21"/>
                <w:szCs w:val="21"/>
              </w:rPr>
              <w:t>中国石油集团总公司大港油田分公司（采油三厂）</w:t>
            </w:r>
          </w:p>
          <w:p>
            <w:pPr>
              <w:rPr>
                <w:rFonts w:hint="eastAsia" w:ascii="楷体" w:hAnsi="楷体" w:eastAsia="楷体" w:cs="楷体"/>
                <w:sz w:val="21"/>
                <w:szCs w:val="21"/>
              </w:rPr>
            </w:pPr>
            <w:r>
              <w:rPr>
                <w:rFonts w:hint="eastAsia" w:ascii="楷体" w:hAnsi="楷体" w:eastAsia="楷体" w:cs="楷体"/>
                <w:sz w:val="21"/>
                <w:szCs w:val="21"/>
              </w:rPr>
              <w:t xml:space="preserve">产品名称：热泵机组（增焓器） </w:t>
            </w:r>
          </w:p>
          <w:p>
            <w:pPr>
              <w:rPr>
                <w:rFonts w:hint="eastAsia" w:ascii="楷体" w:hAnsi="楷体" w:eastAsia="楷体" w:cs="楷体"/>
                <w:sz w:val="21"/>
                <w:szCs w:val="21"/>
              </w:rPr>
            </w:pPr>
            <w:r>
              <w:rPr>
                <w:rFonts w:hint="eastAsia" w:ascii="楷体" w:hAnsi="楷体" w:eastAsia="楷体" w:cs="楷体"/>
                <w:sz w:val="21"/>
                <w:szCs w:val="21"/>
              </w:rPr>
              <w:t>技术要求： 按合同要求进行生产</w:t>
            </w:r>
          </w:p>
          <w:p>
            <w:pPr>
              <w:rPr>
                <w:rFonts w:hint="eastAsia" w:ascii="楷体" w:hAnsi="楷体" w:eastAsia="楷体" w:cs="楷体"/>
                <w:sz w:val="21"/>
                <w:szCs w:val="21"/>
              </w:rPr>
            </w:pPr>
            <w:r>
              <w:rPr>
                <w:rFonts w:hint="eastAsia" w:ascii="楷体" w:hAnsi="楷体" w:eastAsia="楷体" w:cs="楷体"/>
                <w:sz w:val="21"/>
                <w:szCs w:val="21"/>
              </w:rPr>
              <w:t>交货时间：跟随官74储油库施工进度</w:t>
            </w:r>
          </w:p>
          <w:p>
            <w:pPr>
              <w:rPr>
                <w:rFonts w:hint="eastAsia" w:ascii="楷体" w:hAnsi="楷体" w:eastAsia="楷体" w:cs="楷体"/>
                <w:sz w:val="21"/>
                <w:szCs w:val="21"/>
              </w:rPr>
            </w:pPr>
            <w:r>
              <w:rPr>
                <w:rFonts w:hint="eastAsia" w:ascii="楷体" w:hAnsi="楷体" w:eastAsia="楷体" w:cs="楷体"/>
                <w:sz w:val="21"/>
                <w:szCs w:val="21"/>
              </w:rPr>
              <w:t>——合同签订日期为 202</w:t>
            </w:r>
            <w:r>
              <w:rPr>
                <w:rFonts w:hint="eastAsia" w:ascii="楷体" w:hAnsi="楷体" w:eastAsia="楷体" w:cs="楷体"/>
                <w:sz w:val="21"/>
                <w:szCs w:val="21"/>
                <w:lang w:val="en-US" w:eastAsia="zh-CN"/>
              </w:rPr>
              <w:t>1</w:t>
            </w:r>
            <w:r>
              <w:rPr>
                <w:rFonts w:hint="eastAsia" w:ascii="楷体" w:hAnsi="楷体" w:eastAsia="楷体" w:cs="楷体"/>
                <w:sz w:val="21"/>
                <w:szCs w:val="21"/>
              </w:rPr>
              <w:t>.4.16合同编号：物采中心-DGYT-202</w:t>
            </w:r>
            <w:r>
              <w:rPr>
                <w:rFonts w:hint="eastAsia" w:ascii="楷体" w:hAnsi="楷体" w:eastAsia="楷体" w:cs="楷体"/>
                <w:sz w:val="21"/>
                <w:szCs w:val="21"/>
                <w:lang w:val="en-US" w:eastAsia="zh-CN"/>
              </w:rPr>
              <w:t>1</w:t>
            </w:r>
            <w:r>
              <w:rPr>
                <w:rFonts w:hint="eastAsia" w:ascii="楷体" w:hAnsi="楷体" w:eastAsia="楷体" w:cs="楷体"/>
                <w:sz w:val="21"/>
                <w:szCs w:val="21"/>
              </w:rPr>
              <w:t>-MM-0106</w:t>
            </w:r>
          </w:p>
          <w:p>
            <w:pPr>
              <w:rPr>
                <w:rFonts w:hint="eastAsia" w:ascii="楷体" w:hAnsi="楷体" w:eastAsia="楷体" w:cs="楷体"/>
                <w:color w:val="000000"/>
                <w:spacing w:val="57"/>
                <w:sz w:val="21"/>
                <w:szCs w:val="21"/>
              </w:rPr>
            </w:pPr>
            <w:r>
              <w:rPr>
                <w:rFonts w:hint="eastAsia" w:ascii="楷体" w:hAnsi="楷体" w:eastAsia="楷体" w:cs="楷体"/>
                <w:sz w:val="21"/>
                <w:szCs w:val="21"/>
              </w:rPr>
              <w:t>供方：</w:t>
            </w:r>
            <w:r>
              <w:rPr>
                <w:rFonts w:hint="eastAsia" w:ascii="楷体" w:hAnsi="楷体" w:eastAsia="楷体" w:cs="楷体"/>
                <w:color w:val="000000"/>
                <w:sz w:val="21"/>
                <w:szCs w:val="21"/>
              </w:rPr>
              <w:t>河北华泰复和管道有限公司</w:t>
            </w:r>
          </w:p>
          <w:p>
            <w:pPr>
              <w:rPr>
                <w:rFonts w:hint="eastAsia" w:ascii="楷体" w:hAnsi="楷体" w:eastAsia="楷体" w:cs="楷体"/>
                <w:color w:val="000000"/>
                <w:sz w:val="21"/>
                <w:szCs w:val="21"/>
              </w:rPr>
            </w:pPr>
            <w:r>
              <w:rPr>
                <w:rFonts w:hint="eastAsia" w:ascii="楷体" w:hAnsi="楷体" w:eastAsia="楷体" w:cs="楷体"/>
                <w:sz w:val="21"/>
                <w:szCs w:val="21"/>
              </w:rPr>
              <w:t xml:space="preserve">需方： </w:t>
            </w:r>
            <w:r>
              <w:rPr>
                <w:rFonts w:hint="eastAsia" w:ascii="楷体" w:hAnsi="楷体" w:eastAsia="楷体" w:cs="楷体"/>
                <w:color w:val="000000"/>
                <w:sz w:val="21"/>
                <w:szCs w:val="21"/>
              </w:rPr>
              <w:t>中国石油集团总公司大港油田分公司（采油一厂）</w:t>
            </w:r>
          </w:p>
          <w:p>
            <w:pPr>
              <w:rPr>
                <w:rFonts w:hint="eastAsia" w:ascii="楷体" w:hAnsi="楷体" w:eastAsia="楷体" w:cs="楷体"/>
                <w:sz w:val="21"/>
                <w:szCs w:val="21"/>
              </w:rPr>
            </w:pPr>
            <w:r>
              <w:rPr>
                <w:rFonts w:hint="eastAsia" w:ascii="楷体" w:hAnsi="楷体" w:eastAsia="楷体" w:cs="楷体"/>
                <w:sz w:val="21"/>
                <w:szCs w:val="21"/>
              </w:rPr>
              <w:t>产品名称：高压胶管、阀门（石油配件）</w:t>
            </w:r>
          </w:p>
          <w:p>
            <w:pPr>
              <w:rPr>
                <w:rFonts w:hint="eastAsia" w:ascii="楷体" w:hAnsi="楷体" w:eastAsia="楷体" w:cs="楷体"/>
                <w:sz w:val="21"/>
                <w:szCs w:val="21"/>
              </w:rPr>
            </w:pPr>
            <w:r>
              <w:rPr>
                <w:rFonts w:hint="eastAsia" w:ascii="楷体" w:hAnsi="楷体" w:eastAsia="楷体" w:cs="楷体"/>
                <w:sz w:val="21"/>
                <w:szCs w:val="21"/>
              </w:rPr>
              <w:t>规格型号： 详见合同</w:t>
            </w:r>
          </w:p>
          <w:p>
            <w:pPr>
              <w:rPr>
                <w:rFonts w:hint="eastAsia" w:ascii="楷体" w:hAnsi="楷体" w:eastAsia="楷体" w:cs="楷体"/>
                <w:sz w:val="21"/>
                <w:szCs w:val="21"/>
              </w:rPr>
            </w:pPr>
            <w:r>
              <w:rPr>
                <w:rFonts w:hint="eastAsia" w:ascii="楷体" w:hAnsi="楷体" w:eastAsia="楷体" w:cs="楷体"/>
                <w:sz w:val="21"/>
                <w:szCs w:val="21"/>
              </w:rPr>
              <w:t>技术要求： 按合同要求进行生产和销售</w:t>
            </w:r>
          </w:p>
          <w:p>
            <w:pPr>
              <w:rPr>
                <w:rFonts w:hint="eastAsia" w:ascii="楷体" w:hAnsi="楷体" w:eastAsia="楷体" w:cs="楷体"/>
                <w:sz w:val="21"/>
                <w:szCs w:val="21"/>
              </w:rPr>
            </w:pPr>
            <w:r>
              <w:rPr>
                <w:rFonts w:hint="eastAsia" w:ascii="楷体" w:hAnsi="楷体" w:eastAsia="楷体" w:cs="楷体"/>
                <w:sz w:val="21"/>
                <w:szCs w:val="21"/>
              </w:rPr>
              <w:t>交货时间： 202</w:t>
            </w:r>
            <w:r>
              <w:rPr>
                <w:rFonts w:hint="eastAsia" w:ascii="楷体" w:hAnsi="楷体" w:eastAsia="楷体" w:cs="楷体"/>
                <w:sz w:val="21"/>
                <w:szCs w:val="21"/>
                <w:lang w:val="en-US" w:eastAsia="zh-CN"/>
              </w:rPr>
              <w:t>1</w:t>
            </w:r>
            <w:r>
              <w:rPr>
                <w:rFonts w:hint="eastAsia" w:ascii="楷体" w:hAnsi="楷体" w:eastAsia="楷体" w:cs="楷体"/>
                <w:sz w:val="21"/>
                <w:szCs w:val="21"/>
              </w:rPr>
              <w:t>.4.26</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产品有关要求的评审及变更</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8.2.3</w:t>
            </w:r>
          </w:p>
          <w:p>
            <w:pPr>
              <w:rPr>
                <w:rFonts w:hint="eastAsia" w:ascii="楷体" w:hAnsi="楷体" w:eastAsia="楷体" w:cs="楷体"/>
                <w:sz w:val="21"/>
                <w:szCs w:val="21"/>
              </w:rPr>
            </w:pPr>
            <w:r>
              <w:rPr>
                <w:rFonts w:hint="eastAsia" w:ascii="楷体" w:hAnsi="楷体" w:eastAsia="楷体" w:cs="楷体"/>
                <w:sz w:val="21"/>
                <w:szCs w:val="21"/>
              </w:rPr>
              <w:t>8.2.4</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查上述合同的评审记录，提供《合同评审表》</w:t>
            </w:r>
          </w:p>
          <w:p>
            <w:pPr>
              <w:rPr>
                <w:rFonts w:hint="eastAsia" w:ascii="楷体" w:hAnsi="楷体" w:eastAsia="楷体" w:cs="楷体"/>
                <w:sz w:val="21"/>
                <w:szCs w:val="21"/>
              </w:rPr>
            </w:pPr>
            <w:r>
              <w:rPr>
                <w:rFonts w:hint="eastAsia" w:ascii="楷体" w:hAnsi="楷体" w:eastAsia="楷体" w:cs="楷体"/>
                <w:sz w:val="21"/>
                <w:szCs w:val="21"/>
              </w:rPr>
              <w:t>评审日期：分别是202</w:t>
            </w:r>
            <w:r>
              <w:rPr>
                <w:rFonts w:hint="eastAsia" w:ascii="楷体" w:hAnsi="楷体" w:eastAsia="楷体" w:cs="楷体"/>
                <w:sz w:val="21"/>
                <w:szCs w:val="21"/>
                <w:lang w:val="en-US" w:eastAsia="zh-CN"/>
              </w:rPr>
              <w:t>1</w:t>
            </w:r>
            <w:r>
              <w:rPr>
                <w:rFonts w:hint="eastAsia" w:ascii="楷体" w:hAnsi="楷体" w:eastAsia="楷体" w:cs="楷体"/>
                <w:sz w:val="21"/>
                <w:szCs w:val="21"/>
              </w:rPr>
              <w:t>.1.15、202</w:t>
            </w:r>
            <w:r>
              <w:rPr>
                <w:rFonts w:hint="eastAsia" w:ascii="楷体" w:hAnsi="楷体" w:eastAsia="楷体" w:cs="楷体"/>
                <w:sz w:val="21"/>
                <w:szCs w:val="21"/>
                <w:lang w:val="en-US" w:eastAsia="zh-CN"/>
              </w:rPr>
              <w:t>1</w:t>
            </w:r>
            <w:r>
              <w:rPr>
                <w:rFonts w:hint="eastAsia" w:ascii="楷体" w:hAnsi="楷体" w:eastAsia="楷体" w:cs="楷体"/>
                <w:sz w:val="21"/>
                <w:szCs w:val="21"/>
              </w:rPr>
              <w:t>.1.9、202</w:t>
            </w:r>
            <w:r>
              <w:rPr>
                <w:rFonts w:hint="eastAsia" w:ascii="楷体" w:hAnsi="楷体" w:eastAsia="楷体" w:cs="楷体"/>
                <w:sz w:val="21"/>
                <w:szCs w:val="21"/>
                <w:lang w:val="en-US" w:eastAsia="zh-CN"/>
              </w:rPr>
              <w:t>1</w:t>
            </w:r>
            <w:r>
              <w:rPr>
                <w:rFonts w:hint="eastAsia" w:ascii="楷体" w:hAnsi="楷体" w:eastAsia="楷体" w:cs="楷体"/>
                <w:sz w:val="21"/>
                <w:szCs w:val="21"/>
              </w:rPr>
              <w:t>.4.25评审在合同签订之前进行。符合要求。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评审内容包括交货期限、价格、质量要求、交付要求、法规要求、包装要求 6 项。评审结果：全部通过。</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公司目前暂无合同更改情况。</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外部提供的过程、产品和服务的控制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8.4</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编制了《采购控制程序》，明确了根据销售订单，编制《采购计划》。对采购计划中重要物资进行定期合格供方评价，内容包括：产品质量、交货期、价格及售后服务等内容。经由总经理确认后，纳入公司合格供方。</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现场提供有《合格供方目录》，由总经理批准。</w:t>
            </w:r>
          </w:p>
          <w:p>
            <w:pPr>
              <w:rPr>
                <w:rFonts w:hint="eastAsia" w:ascii="楷体" w:hAnsi="楷体" w:eastAsia="楷体" w:cs="楷体"/>
                <w:sz w:val="21"/>
                <w:szCs w:val="21"/>
              </w:rPr>
            </w:pPr>
            <w:r>
              <w:rPr>
                <w:rFonts w:hint="eastAsia" w:ascii="楷体" w:hAnsi="楷体" w:eastAsia="楷体" w:cs="楷体"/>
                <w:sz w:val="21"/>
                <w:szCs w:val="21"/>
              </w:rPr>
              <w:t>合格供方名称                        供应产品名称</w:t>
            </w:r>
          </w:p>
          <w:p>
            <w:pPr>
              <w:ind w:left="2520" w:hanging="2520" w:hangingChars="1200"/>
              <w:rPr>
                <w:rFonts w:hint="eastAsia" w:ascii="楷体" w:hAnsi="楷体" w:eastAsia="楷体" w:cs="楷体"/>
                <w:sz w:val="21"/>
                <w:szCs w:val="21"/>
              </w:rPr>
            </w:pPr>
            <w:r>
              <w:rPr>
                <w:rFonts w:hint="eastAsia" w:ascii="楷体" w:hAnsi="楷体" w:eastAsia="楷体" w:cs="楷体"/>
                <w:sz w:val="21"/>
                <w:szCs w:val="21"/>
              </w:rPr>
              <w:t>内蒙古包钢钢铁股份有限公司</w:t>
            </w:r>
            <w:r>
              <w:rPr>
                <w:rFonts w:hint="eastAsia" w:ascii="楷体" w:hAnsi="楷体" w:eastAsia="楷体" w:cs="楷体"/>
                <w:sz w:val="21"/>
                <w:szCs w:val="21"/>
              </w:rPr>
              <w:tab/>
            </w:r>
            <w:r>
              <w:rPr>
                <w:rFonts w:hint="eastAsia" w:ascii="楷体" w:hAnsi="楷体" w:eastAsia="楷体" w:cs="楷体"/>
                <w:sz w:val="21"/>
                <w:szCs w:val="21"/>
              </w:rPr>
              <w:t xml:space="preserve">           锅炉管、无缝钢管</w:t>
            </w:r>
          </w:p>
          <w:p>
            <w:pPr>
              <w:rPr>
                <w:rFonts w:hint="eastAsia" w:ascii="楷体" w:hAnsi="楷体" w:eastAsia="楷体" w:cs="楷体"/>
                <w:sz w:val="21"/>
                <w:szCs w:val="21"/>
              </w:rPr>
            </w:pPr>
            <w:r>
              <w:rPr>
                <w:rFonts w:hint="eastAsia" w:ascii="楷体" w:hAnsi="楷体" w:eastAsia="楷体" w:cs="楷体"/>
                <w:sz w:val="21"/>
                <w:szCs w:val="21"/>
              </w:rPr>
              <w:t>天津大无缝                               无缝钢管</w:t>
            </w:r>
          </w:p>
          <w:p>
            <w:pPr>
              <w:rPr>
                <w:rFonts w:hint="eastAsia" w:ascii="楷体" w:hAnsi="楷体" w:eastAsia="楷体" w:cs="楷体"/>
                <w:sz w:val="21"/>
                <w:szCs w:val="21"/>
              </w:rPr>
            </w:pPr>
            <w:r>
              <w:rPr>
                <w:rFonts w:hint="eastAsia" w:ascii="楷体" w:hAnsi="楷体" w:eastAsia="楷体" w:cs="楷体"/>
                <w:sz w:val="21"/>
                <w:szCs w:val="21"/>
              </w:rPr>
              <w:t>河北富泉塑粉有限公司                     PE粉、EP粉</w:t>
            </w:r>
          </w:p>
          <w:p>
            <w:pPr>
              <w:rPr>
                <w:rFonts w:hint="eastAsia" w:ascii="楷体" w:hAnsi="楷体" w:eastAsia="楷体" w:cs="楷体"/>
                <w:sz w:val="21"/>
                <w:szCs w:val="21"/>
              </w:rPr>
            </w:pPr>
            <w:r>
              <w:rPr>
                <w:rFonts w:hint="eastAsia" w:ascii="楷体" w:hAnsi="楷体" w:eastAsia="楷体" w:cs="楷体"/>
                <w:sz w:val="21"/>
                <w:szCs w:val="21"/>
              </w:rPr>
              <w:t>衡水橡胶城金凤橡塑                       天然橡胶、PE100颗粒（燕山石化）</w:t>
            </w:r>
          </w:p>
          <w:p>
            <w:pPr>
              <w:rPr>
                <w:rFonts w:hint="eastAsia" w:ascii="楷体" w:hAnsi="楷体" w:eastAsia="楷体" w:cs="楷体"/>
                <w:sz w:val="21"/>
                <w:szCs w:val="21"/>
                <w:highlight w:val="yellow"/>
              </w:rPr>
            </w:pPr>
            <w:r>
              <w:rPr>
                <w:rFonts w:hint="eastAsia" w:ascii="楷体" w:hAnsi="楷体" w:eastAsia="楷体" w:cs="楷体"/>
                <w:sz w:val="21"/>
                <w:szCs w:val="21"/>
              </w:rPr>
              <w:t xml:space="preserve">故城县金钟钢丝      </w:t>
            </w:r>
            <w:r>
              <w:rPr>
                <w:rFonts w:hint="eastAsia" w:ascii="楷体" w:hAnsi="楷体" w:eastAsia="楷体" w:cs="楷体"/>
                <w:sz w:val="21"/>
                <w:szCs w:val="21"/>
              </w:rPr>
              <w:tab/>
            </w:r>
            <w:r>
              <w:rPr>
                <w:rFonts w:hint="eastAsia" w:ascii="楷体" w:hAnsi="楷体" w:eastAsia="楷体" w:cs="楷体"/>
                <w:sz w:val="21"/>
                <w:szCs w:val="21"/>
              </w:rPr>
              <w:t xml:space="preserve">                 65镀铜锰钢丝</w:t>
            </w:r>
          </w:p>
          <w:p>
            <w:pPr>
              <w:rPr>
                <w:rFonts w:hint="eastAsia" w:ascii="楷体" w:hAnsi="楷体" w:eastAsia="楷体" w:cs="楷体"/>
                <w:sz w:val="21"/>
                <w:szCs w:val="21"/>
              </w:rPr>
            </w:pPr>
            <w:r>
              <w:rPr>
                <w:rFonts w:hint="eastAsia" w:ascii="楷体" w:hAnsi="楷体" w:eastAsia="楷体" w:cs="楷体"/>
                <w:sz w:val="21"/>
                <w:szCs w:val="21"/>
              </w:rPr>
              <w:t>齐城树脂                                 PE100专用料</w:t>
            </w:r>
          </w:p>
          <w:p>
            <w:pPr>
              <w:rPr>
                <w:rFonts w:hint="eastAsia" w:ascii="楷体" w:hAnsi="楷体" w:eastAsia="楷体" w:cs="楷体"/>
                <w:sz w:val="21"/>
                <w:szCs w:val="21"/>
              </w:rPr>
            </w:pPr>
            <w:r>
              <w:rPr>
                <w:rFonts w:hint="eastAsia" w:ascii="楷体" w:hAnsi="楷体" w:eastAsia="楷体" w:cs="楷体"/>
                <w:sz w:val="21"/>
                <w:szCs w:val="21"/>
              </w:rPr>
              <w:t>沧州孟村广通管件                        异径、弯头、三通、四通</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大邱庄诚旺钢材经销处                     镀锌钢带</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 202</w:t>
            </w:r>
            <w:r>
              <w:rPr>
                <w:rFonts w:hint="eastAsia" w:ascii="楷体" w:hAnsi="楷体" w:eastAsia="楷体" w:cs="楷体"/>
                <w:sz w:val="21"/>
                <w:szCs w:val="21"/>
                <w:lang w:val="en-US" w:eastAsia="zh-CN"/>
              </w:rPr>
              <w:t>1</w:t>
            </w:r>
            <w:r>
              <w:rPr>
                <w:rFonts w:hint="eastAsia" w:ascii="楷体" w:hAnsi="楷体" w:eastAsia="楷体" w:cs="楷体"/>
                <w:sz w:val="21"/>
                <w:szCs w:val="21"/>
              </w:rPr>
              <w:t>年度供方的调查及评价。</w:t>
            </w:r>
          </w:p>
          <w:p>
            <w:pPr>
              <w:rPr>
                <w:rFonts w:hint="eastAsia" w:ascii="楷体" w:hAnsi="楷体" w:eastAsia="楷体" w:cs="楷体"/>
                <w:sz w:val="21"/>
                <w:szCs w:val="21"/>
              </w:rPr>
            </w:pPr>
            <w:r>
              <w:rPr>
                <w:rFonts w:hint="eastAsia" w:ascii="楷体" w:hAnsi="楷体" w:eastAsia="楷体" w:cs="楷体"/>
                <w:sz w:val="21"/>
                <w:szCs w:val="21"/>
              </w:rPr>
              <w:t>针对内蒙古包钢钢铁股份有限公司</w:t>
            </w:r>
            <w:r>
              <w:rPr>
                <w:rFonts w:hint="eastAsia" w:ascii="楷体" w:hAnsi="楷体" w:eastAsia="楷体" w:cs="楷体"/>
                <w:sz w:val="21"/>
                <w:szCs w:val="21"/>
              </w:rPr>
              <w:tab/>
            </w:r>
            <w:r>
              <w:rPr>
                <w:rFonts w:hint="eastAsia" w:ascii="楷体" w:hAnsi="楷体" w:eastAsia="楷体" w:cs="楷体"/>
                <w:sz w:val="21"/>
                <w:szCs w:val="21"/>
              </w:rPr>
              <w:t>进行评价：评价内容：企业资质、供货能力、产品质量、交货期、价格、售后服务等；符合要求，继续列入合格供方。评价日期：202</w:t>
            </w:r>
            <w:r>
              <w:rPr>
                <w:rFonts w:hint="eastAsia" w:ascii="楷体" w:hAnsi="楷体" w:eastAsia="楷体" w:cs="楷体"/>
                <w:sz w:val="21"/>
                <w:szCs w:val="21"/>
                <w:lang w:val="en-US" w:eastAsia="zh-CN"/>
              </w:rPr>
              <w:t>1</w:t>
            </w:r>
            <w:r>
              <w:rPr>
                <w:rFonts w:hint="eastAsia" w:ascii="楷体" w:hAnsi="楷体" w:eastAsia="楷体" w:cs="楷体"/>
                <w:sz w:val="21"/>
                <w:szCs w:val="21"/>
              </w:rPr>
              <w:t>.1.16</w:t>
            </w:r>
          </w:p>
          <w:p>
            <w:pPr>
              <w:rPr>
                <w:rFonts w:hint="eastAsia" w:ascii="楷体" w:hAnsi="楷体" w:eastAsia="楷体" w:cs="楷体"/>
                <w:sz w:val="21"/>
                <w:szCs w:val="21"/>
              </w:rPr>
            </w:pPr>
            <w:r>
              <w:rPr>
                <w:rFonts w:hint="eastAsia" w:ascii="楷体" w:hAnsi="楷体" w:eastAsia="楷体" w:cs="楷体"/>
                <w:sz w:val="21"/>
                <w:szCs w:val="21"/>
              </w:rPr>
              <w:t>----</w:t>
            </w:r>
          </w:p>
          <w:p>
            <w:pPr>
              <w:rPr>
                <w:rFonts w:hint="eastAsia" w:ascii="楷体" w:hAnsi="楷体" w:eastAsia="楷体" w:cs="楷体"/>
                <w:bCs/>
                <w:sz w:val="21"/>
                <w:szCs w:val="21"/>
                <w:u w:val="single"/>
              </w:rPr>
            </w:pPr>
            <w:r>
              <w:rPr>
                <w:rFonts w:hint="eastAsia" w:ascii="楷体" w:hAnsi="楷体" w:eastAsia="楷体" w:cs="楷体"/>
                <w:sz w:val="21"/>
                <w:szCs w:val="21"/>
              </w:rPr>
              <w:sym w:font="Wingdings 2" w:char="F098"/>
            </w:r>
            <w:r>
              <w:rPr>
                <w:rFonts w:hint="eastAsia" w:ascii="楷体" w:hAnsi="楷体" w:eastAsia="楷体" w:cs="楷体"/>
                <w:sz w:val="21"/>
                <w:szCs w:val="21"/>
              </w:rPr>
              <w:t>公司需求物资的采购信息由生产技术部负责，通过签订书面合同、采购订单等方式由供销部向合格供方进行产品采购。</w:t>
            </w:r>
          </w:p>
          <w:p>
            <w:pPr>
              <w:ind w:left="105" w:hanging="105" w:hangingChars="50"/>
              <w:rPr>
                <w:rFonts w:hint="eastAsia" w:ascii="楷体" w:hAnsi="楷体" w:eastAsia="楷体" w:cs="楷体"/>
                <w:sz w:val="21"/>
                <w:szCs w:val="21"/>
              </w:rPr>
            </w:pPr>
            <w:r>
              <w:rPr>
                <w:rFonts w:hint="eastAsia" w:ascii="楷体" w:hAnsi="楷体" w:eastAsia="楷体" w:cs="楷体"/>
                <w:sz w:val="21"/>
                <w:szCs w:val="21"/>
              </w:rPr>
              <w:t>抽 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7</w:t>
            </w:r>
            <w:r>
              <w:rPr>
                <w:rFonts w:hint="eastAsia" w:ascii="楷体" w:hAnsi="楷体" w:eastAsia="楷体" w:cs="楷体"/>
                <w:sz w:val="21"/>
                <w:szCs w:val="21"/>
              </w:rPr>
              <w:t>月17日采购订单，内容包括产品名称、规格、数量、价格、备货周期等，包括有钢管、塑粉等。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采购控制符合要求</w:t>
            </w:r>
          </w:p>
        </w:tc>
        <w:tc>
          <w:tcPr>
            <w:tcW w:w="1134" w:type="dxa"/>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生产和服务提供的控制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8.5.1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lang w:val="en-US" w:eastAsia="zh-CN"/>
              </w:rPr>
              <w:t>现场</w:t>
            </w:r>
            <w:r>
              <w:rPr>
                <w:rFonts w:hint="eastAsia" w:ascii="楷体" w:hAnsi="楷体" w:eastAsia="楷体" w:cs="楷体"/>
                <w:sz w:val="21"/>
                <w:szCs w:val="21"/>
              </w:rPr>
              <w:t>沟通</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val="en-US" w:eastAsia="zh-CN"/>
              </w:rPr>
              <w:t>供销</w:t>
            </w:r>
            <w:r>
              <w:rPr>
                <w:rFonts w:hint="eastAsia" w:ascii="楷体" w:hAnsi="楷体" w:eastAsia="楷体" w:cs="楷体"/>
                <w:sz w:val="21"/>
                <w:szCs w:val="21"/>
              </w:rPr>
              <w:t>部根据客户需求，与客户进行业务洽谈，明确合同要求，在合同正式签定之前，进行合同评审，填写《合同评审记录》。签订销售合同，制定《采购计划》由</w:t>
            </w:r>
            <w:r>
              <w:rPr>
                <w:rFonts w:hint="eastAsia" w:ascii="楷体" w:hAnsi="楷体" w:eastAsia="楷体" w:cs="楷体"/>
                <w:sz w:val="21"/>
                <w:szCs w:val="21"/>
                <w:lang w:val="en-US" w:eastAsia="zh-CN"/>
              </w:rPr>
              <w:t>购销部</w:t>
            </w:r>
            <w:r>
              <w:rPr>
                <w:rFonts w:hint="eastAsia" w:ascii="楷体" w:hAnsi="楷体" w:eastAsia="楷体" w:cs="楷体"/>
                <w:sz w:val="21"/>
                <w:szCs w:val="21"/>
              </w:rPr>
              <w:t>实施采购，根据销售合同为客户提供服务。</w:t>
            </w:r>
            <w:r>
              <w:rPr>
                <w:rFonts w:hint="eastAsia" w:ascii="楷体" w:hAnsi="楷体" w:eastAsia="楷体" w:cs="楷体"/>
                <w:sz w:val="21"/>
                <w:szCs w:val="21"/>
              </w:rPr>
              <w:br w:type="textWrapping"/>
            </w:r>
            <w:r>
              <w:rPr>
                <w:rFonts w:hint="eastAsia" w:ascii="楷体" w:hAnsi="楷体" w:eastAsia="楷体" w:cs="楷体"/>
                <w:sz w:val="21"/>
                <w:szCs w:val="21"/>
              </w:rPr>
              <w:sym w:font="Wingdings 2" w:char="F098"/>
            </w:r>
            <w:r>
              <w:rPr>
                <w:rFonts w:hint="eastAsia" w:ascii="楷体" w:hAnsi="楷体" w:eastAsia="楷体" w:cs="楷体"/>
                <w:sz w:val="21"/>
                <w:szCs w:val="21"/>
              </w:rPr>
              <w:t>销售的流程：</w:t>
            </w:r>
          </w:p>
          <w:p>
            <w:pPr>
              <w:ind w:firstLine="105" w:firstLineChars="50"/>
              <w:rPr>
                <w:rFonts w:hint="eastAsia" w:ascii="楷体" w:hAnsi="楷体" w:eastAsia="楷体" w:cs="楷体"/>
                <w:sz w:val="21"/>
                <w:szCs w:val="21"/>
              </w:rPr>
            </w:pPr>
            <w:r>
              <w:rPr>
                <w:rFonts w:hint="eastAsia" w:ascii="楷体" w:hAnsi="楷体" w:eastAsia="楷体" w:cs="楷体"/>
                <w:sz w:val="21"/>
                <w:szCs w:val="21"/>
              </w:rPr>
              <w:t>业务洽谈-顾客要求评审-签订合同→采购→产品检验→货物交付与售后服务</w:t>
            </w:r>
          </w:p>
          <w:p>
            <w:pPr>
              <w:rPr>
                <w:rFonts w:hint="eastAsia" w:ascii="楷体" w:hAnsi="楷体" w:eastAsia="楷体" w:cs="楷体"/>
                <w:sz w:val="21"/>
                <w:szCs w:val="21"/>
              </w:rPr>
            </w:pPr>
            <w:r>
              <w:rPr>
                <w:rFonts w:hint="eastAsia" w:ascii="楷体" w:hAnsi="楷体" w:eastAsia="楷体" w:cs="楷体"/>
                <w:sz w:val="21"/>
                <w:szCs w:val="21"/>
              </w:rPr>
              <w:t>确定了销售服务为需确认过程。</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监视测量资源：查见该公司的《</w:t>
            </w:r>
            <w:r>
              <w:rPr>
                <w:rFonts w:hint="eastAsia" w:ascii="楷体" w:hAnsi="楷体" w:eastAsia="楷体" w:cs="楷体"/>
                <w:sz w:val="21"/>
                <w:szCs w:val="21"/>
                <w:lang w:val="zh-CN"/>
              </w:rPr>
              <w:t>销售和服务提供控制程序</w:t>
            </w:r>
            <w:r>
              <w:rPr>
                <w:rFonts w:hint="eastAsia" w:ascii="楷体" w:hAnsi="楷体" w:eastAsia="楷体" w:cs="楷体"/>
                <w:sz w:val="21"/>
                <w:szCs w:val="21"/>
              </w:rPr>
              <w:t>》《岗位任职条件》、《</w:t>
            </w:r>
            <w:r>
              <w:rPr>
                <w:rFonts w:hint="eastAsia" w:ascii="楷体" w:hAnsi="楷体" w:eastAsia="楷体" w:cs="楷体"/>
                <w:sz w:val="21"/>
                <w:szCs w:val="21"/>
                <w:lang w:val="zh-CN"/>
              </w:rPr>
              <w:t>采购管理控制程序</w:t>
            </w:r>
            <w:r>
              <w:rPr>
                <w:rFonts w:hint="eastAsia" w:ascii="楷体" w:hAnsi="楷体" w:eastAsia="楷体" w:cs="楷体"/>
                <w:sz w:val="21"/>
                <w:szCs w:val="21"/>
              </w:rPr>
              <w:t>》、《销售服务规范》、《进货检验规范》、《销售服务管理制度》、《销售过程检验规范》、《销售管理制度》、《质量目标考核办法》、《顾客满意度调查制度》等管理、作业及检验文件对服务提供过程进行控制。</w:t>
            </w:r>
          </w:p>
          <w:p>
            <w:pPr>
              <w:rPr>
                <w:rFonts w:hint="eastAsia" w:ascii="楷体" w:hAnsi="楷体" w:eastAsia="楷体" w:cs="楷体"/>
                <w:sz w:val="21"/>
                <w:szCs w:val="21"/>
              </w:rPr>
            </w:pPr>
          </w:p>
          <w:p>
            <w:pPr>
              <w:rPr>
                <w:rFonts w:hint="eastAsia" w:ascii="楷体" w:hAnsi="楷体" w:eastAsia="楷体" w:cs="楷体"/>
                <w:kern w:val="0"/>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 xml:space="preserve">接收准则：识别了规范和接收和放行准则：销售的产品及相关活动执行相关国家标准、行业标准 </w:t>
            </w:r>
          </w:p>
          <w:p>
            <w:pPr>
              <w:rPr>
                <w:rFonts w:hint="eastAsia" w:ascii="楷体" w:hAnsi="楷体" w:eastAsia="楷体" w:cs="楷体"/>
                <w:sz w:val="21"/>
                <w:szCs w:val="21"/>
              </w:rPr>
            </w:pPr>
            <w:r>
              <w:rPr>
                <w:rFonts w:hint="eastAsia" w:ascii="楷体" w:hAnsi="楷体" w:eastAsia="楷体" w:cs="楷体"/>
                <w:sz w:val="21"/>
                <w:szCs w:val="21"/>
                <w:lang w:val="en-US" w:eastAsia="zh-CN"/>
              </w:rPr>
              <w:t>现场</w:t>
            </w:r>
            <w:r>
              <w:rPr>
                <w:rFonts w:hint="eastAsia" w:ascii="楷体" w:hAnsi="楷体" w:eastAsia="楷体" w:cs="楷体"/>
                <w:sz w:val="21"/>
                <w:szCs w:val="21"/>
              </w:rPr>
              <w:t>沟通审核获悉，</w:t>
            </w:r>
            <w:r>
              <w:rPr>
                <w:rFonts w:hint="eastAsia" w:ascii="楷体" w:hAnsi="楷体" w:eastAsia="楷体" w:cs="楷体"/>
                <w:sz w:val="21"/>
                <w:szCs w:val="21"/>
                <w:lang w:eastAsia="zh-CN"/>
              </w:rPr>
              <w:t>供销部</w:t>
            </w:r>
            <w:r>
              <w:rPr>
                <w:rFonts w:hint="eastAsia" w:ascii="楷体" w:hAnsi="楷体" w:eastAsia="楷体" w:cs="楷体"/>
                <w:sz w:val="21"/>
                <w:szCs w:val="21"/>
              </w:rPr>
              <w:t>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pPr>
              <w:rPr>
                <w:rFonts w:hint="eastAsia" w:ascii="楷体" w:hAnsi="楷体" w:eastAsia="楷体" w:cs="楷体"/>
                <w:sz w:val="21"/>
                <w:szCs w:val="21"/>
              </w:rPr>
            </w:pPr>
            <w:r>
              <w:rPr>
                <w:rFonts w:hint="eastAsia" w:ascii="楷体" w:hAnsi="楷体" w:eastAsia="楷体" w:cs="楷体"/>
                <w:sz w:val="21"/>
                <w:szCs w:val="21"/>
              </w:rPr>
              <w:t>抽合同均保存完好，符合要求</w:t>
            </w: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产品售出后，</w:t>
            </w:r>
            <w:r>
              <w:rPr>
                <w:rFonts w:hint="eastAsia" w:ascii="楷体" w:hAnsi="楷体" w:eastAsia="楷体" w:cs="楷体"/>
                <w:sz w:val="21"/>
                <w:szCs w:val="21"/>
                <w:lang w:eastAsia="zh-CN"/>
              </w:rPr>
              <w:t>供销部</w:t>
            </w:r>
            <w:r>
              <w:rPr>
                <w:rFonts w:hint="eastAsia" w:ascii="楷体" w:hAnsi="楷体" w:eastAsia="楷体" w:cs="楷体"/>
                <w:sz w:val="21"/>
                <w:szCs w:val="21"/>
              </w:rPr>
              <w:t>定期进行顾客满意率调查，做好售后服务工作，详见8.2.1审核记录。经查基本符合要求。</w:t>
            </w:r>
          </w:p>
          <w:p>
            <w:pPr>
              <w:rPr>
                <w:rFonts w:hint="eastAsia" w:ascii="楷体" w:hAnsi="楷体" w:eastAsia="楷体" w:cs="楷体"/>
                <w:sz w:val="21"/>
                <w:szCs w:val="21"/>
              </w:rPr>
            </w:pPr>
            <w:r>
              <w:rPr>
                <w:rFonts w:hint="eastAsia" w:ascii="楷体" w:hAnsi="楷体" w:eastAsia="楷体" w:cs="楷体"/>
                <w:sz w:val="21"/>
                <w:szCs w:val="21"/>
              </w:rPr>
              <w:t>部门主管负责对销售过程的服务质量进行监督检查。</w:t>
            </w:r>
          </w:p>
          <w:p>
            <w:pPr>
              <w:rPr>
                <w:rFonts w:hint="eastAsia" w:ascii="楷体" w:hAnsi="楷体" w:eastAsia="楷体" w:cs="楷体"/>
                <w:sz w:val="21"/>
                <w:szCs w:val="21"/>
              </w:rPr>
            </w:pPr>
            <w:r>
              <w:rPr>
                <w:rFonts w:hint="eastAsia" w:ascii="楷体" w:hAnsi="楷体" w:eastAsia="楷体" w:cs="楷体"/>
                <w:sz w:val="21"/>
                <w:szCs w:val="21"/>
              </w:rPr>
              <w:t>查见《销售服务检查记录》，内容包括：员工、办公场所、客户沟通、供货方沟通、文件记录、收发货、售后及技术服务等。检查结果均为合格。检查人：陈涛    检查日期：202</w:t>
            </w:r>
            <w:r>
              <w:rPr>
                <w:rFonts w:hint="eastAsia" w:ascii="楷体" w:hAnsi="楷体" w:eastAsia="楷体" w:cs="楷体"/>
                <w:sz w:val="21"/>
                <w:szCs w:val="21"/>
                <w:lang w:val="en-US" w:eastAsia="zh-CN"/>
              </w:rPr>
              <w:t>1</w:t>
            </w:r>
            <w:r>
              <w:rPr>
                <w:rFonts w:hint="eastAsia" w:ascii="楷体" w:hAnsi="楷体" w:eastAsia="楷体" w:cs="楷体"/>
                <w:sz w:val="21"/>
                <w:szCs w:val="21"/>
              </w:rPr>
              <w:t>.3.27 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产品直接发送到客户处，有供货单，有客户及收货人签字确认。具体见8.6</w:t>
            </w:r>
          </w:p>
          <w:p>
            <w:pPr>
              <w:rPr>
                <w:rFonts w:hint="eastAsia" w:ascii="楷体" w:hAnsi="楷体" w:eastAsia="楷体" w:cs="楷体"/>
                <w:sz w:val="21"/>
                <w:szCs w:val="21"/>
              </w:rPr>
            </w:pPr>
            <w:r>
              <w:rPr>
                <w:rFonts w:hint="eastAsia" w:ascii="楷体" w:hAnsi="楷体" w:eastAsia="楷体" w:cs="楷体"/>
                <w:sz w:val="21"/>
                <w:szCs w:val="21"/>
              </w:rPr>
              <w:t>产品到客户处后，签“货物签收单”</w:t>
            </w:r>
          </w:p>
          <w:p>
            <w:pPr>
              <w:rPr>
                <w:rFonts w:hint="eastAsia" w:ascii="楷体" w:hAnsi="楷体" w:eastAsia="楷体" w:cs="楷体"/>
                <w:sz w:val="21"/>
                <w:szCs w:val="21"/>
              </w:rPr>
            </w:pPr>
            <w:r>
              <w:rPr>
                <w:rFonts w:hint="eastAsia" w:ascii="楷体" w:hAnsi="楷体" w:eastAsia="楷体" w:cs="楷体"/>
                <w:sz w:val="21"/>
                <w:szCs w:val="21"/>
              </w:rPr>
              <w:t>抽：送货日期：202</w:t>
            </w:r>
            <w:r>
              <w:rPr>
                <w:rFonts w:hint="eastAsia" w:ascii="楷体" w:hAnsi="楷体" w:eastAsia="楷体" w:cs="楷体"/>
                <w:sz w:val="21"/>
                <w:szCs w:val="21"/>
                <w:lang w:val="en-US" w:eastAsia="zh-CN"/>
              </w:rPr>
              <w:t>1</w:t>
            </w:r>
            <w:r>
              <w:rPr>
                <w:rFonts w:hint="eastAsia" w:ascii="楷体" w:hAnsi="楷体" w:eastAsia="楷体" w:cs="楷体"/>
                <w:sz w:val="21"/>
                <w:szCs w:val="21"/>
              </w:rPr>
              <w:t>.4.20</w:t>
            </w:r>
          </w:p>
          <w:p>
            <w:pPr>
              <w:rPr>
                <w:rFonts w:hint="eastAsia" w:ascii="楷体" w:hAnsi="楷体" w:eastAsia="楷体" w:cs="楷体"/>
                <w:sz w:val="21"/>
                <w:szCs w:val="21"/>
              </w:rPr>
            </w:pPr>
            <w:r>
              <w:rPr>
                <w:rFonts w:hint="eastAsia" w:ascii="楷体" w:hAnsi="楷体" w:eastAsia="楷体" w:cs="楷体"/>
                <w:sz w:val="21"/>
                <w:szCs w:val="21"/>
              </w:rPr>
              <w:t>客户名称：中石油天然气股份有限公司大港油田分公司</w:t>
            </w:r>
          </w:p>
          <w:p>
            <w:pPr>
              <w:rPr>
                <w:rFonts w:hint="eastAsia" w:ascii="楷体" w:hAnsi="楷体" w:eastAsia="楷体" w:cs="楷体"/>
                <w:sz w:val="21"/>
                <w:szCs w:val="21"/>
              </w:rPr>
            </w:pPr>
            <w:r>
              <w:rPr>
                <w:rFonts w:hint="eastAsia" w:ascii="楷体" w:hAnsi="楷体" w:eastAsia="楷体" w:cs="楷体"/>
                <w:sz w:val="21"/>
                <w:szCs w:val="21"/>
              </w:rPr>
              <w:t>产品名称：阀门、采油树（250）等</w:t>
            </w:r>
          </w:p>
          <w:p>
            <w:pPr>
              <w:rPr>
                <w:rFonts w:hint="eastAsia" w:ascii="楷体" w:hAnsi="楷体" w:eastAsia="楷体" w:cs="楷体"/>
                <w:sz w:val="21"/>
                <w:szCs w:val="21"/>
              </w:rPr>
            </w:pPr>
            <w:r>
              <w:rPr>
                <w:rFonts w:hint="eastAsia" w:ascii="楷体" w:hAnsi="楷体" w:eastAsia="楷体" w:cs="楷体"/>
                <w:sz w:val="21"/>
                <w:szCs w:val="21"/>
              </w:rPr>
              <w:t xml:space="preserve">客户签字：张**   </w:t>
            </w:r>
          </w:p>
          <w:p>
            <w:pPr>
              <w:rPr>
                <w:rFonts w:hint="eastAsia" w:ascii="楷体" w:hAnsi="楷体" w:eastAsia="楷体" w:cs="楷体"/>
                <w:sz w:val="21"/>
                <w:szCs w:val="21"/>
              </w:rPr>
            </w:pPr>
            <w:r>
              <w:rPr>
                <w:rFonts w:hint="eastAsia" w:ascii="楷体" w:hAnsi="楷体" w:eastAsia="楷体" w:cs="楷体"/>
                <w:sz w:val="21"/>
                <w:szCs w:val="21"/>
              </w:rPr>
              <w:t>产品货物签收单，均保存完好，符合要求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查看产品销售情况：</w:t>
            </w:r>
          </w:p>
          <w:p>
            <w:pPr>
              <w:rPr>
                <w:rFonts w:hint="eastAsia" w:ascii="楷体" w:hAnsi="楷体" w:eastAsia="楷体" w:cs="楷体"/>
                <w:sz w:val="21"/>
                <w:szCs w:val="21"/>
              </w:rPr>
            </w:pPr>
            <w:r>
              <w:rPr>
                <w:rFonts w:hint="eastAsia" w:ascii="楷体" w:hAnsi="楷体" w:eastAsia="楷体" w:cs="楷体"/>
                <w:sz w:val="21"/>
                <w:szCs w:val="21"/>
              </w:rPr>
              <w:t>现场清洁卫生，配备有消防设施</w:t>
            </w:r>
          </w:p>
          <w:p>
            <w:pPr>
              <w:rPr>
                <w:rFonts w:hint="eastAsia" w:ascii="楷体" w:hAnsi="楷体" w:eastAsia="楷体" w:cs="楷体"/>
                <w:sz w:val="21"/>
                <w:szCs w:val="21"/>
              </w:rPr>
            </w:pPr>
            <w:r>
              <w:rPr>
                <w:rFonts w:hint="eastAsia" w:ascii="楷体" w:hAnsi="楷体" w:eastAsia="楷体" w:cs="楷体"/>
                <w:sz w:val="21"/>
                <w:szCs w:val="21"/>
              </w:rPr>
              <w:t>现场有台式电脑、笔记本、传真机等日常办公设备，设备运行良好。</w:t>
            </w:r>
          </w:p>
          <w:p>
            <w:pPr>
              <w:rPr>
                <w:rFonts w:hint="eastAsia" w:ascii="楷体" w:hAnsi="楷体" w:eastAsia="楷体" w:cs="楷体"/>
                <w:sz w:val="21"/>
                <w:szCs w:val="21"/>
              </w:rPr>
            </w:pPr>
            <w:r>
              <w:rPr>
                <w:rFonts w:hint="eastAsia" w:ascii="楷体" w:hAnsi="楷体" w:eastAsia="楷体" w:cs="楷体"/>
                <w:sz w:val="21"/>
                <w:szCs w:val="21"/>
              </w:rPr>
              <w:t>现场有工作人员正利用电话、网络与客户交流，服务规范。</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销售人员均为培训合格并有多年工作经验的人员，符合要求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识别了需要确认的过程为销售服务，提供《特殊过程确认表》评估过程：销售服务    评估时间：202</w:t>
            </w:r>
            <w:r>
              <w:rPr>
                <w:rFonts w:hint="eastAsia" w:ascii="楷体" w:hAnsi="楷体" w:eastAsia="楷体" w:cs="楷体"/>
                <w:sz w:val="21"/>
                <w:szCs w:val="21"/>
                <w:lang w:val="en-US" w:eastAsia="zh-CN"/>
              </w:rPr>
              <w:t>1</w:t>
            </w:r>
            <w:r>
              <w:rPr>
                <w:rFonts w:hint="eastAsia" w:ascii="楷体" w:hAnsi="楷体" w:eastAsia="楷体" w:cs="楷体"/>
                <w:sz w:val="21"/>
                <w:szCs w:val="21"/>
              </w:rPr>
              <w:t>.1.10</w:t>
            </w:r>
          </w:p>
          <w:p>
            <w:pPr>
              <w:rPr>
                <w:rFonts w:hint="eastAsia" w:ascii="楷体" w:hAnsi="楷体" w:eastAsia="楷体" w:cs="楷体"/>
                <w:sz w:val="21"/>
                <w:szCs w:val="21"/>
              </w:rPr>
            </w:pPr>
            <w:r>
              <w:rPr>
                <w:rFonts w:hint="eastAsia" w:ascii="楷体" w:hAnsi="楷体" w:eastAsia="楷体" w:cs="楷体"/>
                <w:sz w:val="21"/>
                <w:szCs w:val="21"/>
              </w:rPr>
              <w:t>评估内容：</w:t>
            </w:r>
            <w:r>
              <w:rPr>
                <w:rFonts w:hint="eastAsia" w:ascii="楷体" w:hAnsi="楷体" w:eastAsia="楷体" w:cs="楷体"/>
                <w:sz w:val="21"/>
                <w:szCs w:val="21"/>
              </w:rPr>
              <w:tab/>
            </w:r>
          </w:p>
          <w:p>
            <w:pPr>
              <w:rPr>
                <w:rFonts w:hint="eastAsia" w:ascii="楷体" w:hAnsi="楷体" w:eastAsia="楷体" w:cs="楷体"/>
                <w:sz w:val="21"/>
                <w:szCs w:val="21"/>
              </w:rPr>
            </w:pPr>
            <w:r>
              <w:rPr>
                <w:rFonts w:hint="eastAsia" w:ascii="楷体" w:hAnsi="楷体" w:eastAsia="楷体" w:cs="楷体"/>
                <w:sz w:val="21"/>
                <w:szCs w:val="21"/>
              </w:rPr>
              <w:t>1）人员：销售人员尝有多年的专业产品销售经验,并由公司组织进行了培训,通过实际销售业务考查,基本能确保销售服务进行。</w:t>
            </w:r>
          </w:p>
          <w:p>
            <w:pPr>
              <w:rPr>
                <w:rFonts w:hint="eastAsia" w:ascii="楷体" w:hAnsi="楷体" w:eastAsia="楷体" w:cs="楷体"/>
                <w:sz w:val="21"/>
                <w:szCs w:val="21"/>
              </w:rPr>
            </w:pPr>
            <w:r>
              <w:rPr>
                <w:rFonts w:hint="eastAsia" w:ascii="楷体" w:hAnsi="楷体" w:eastAsia="楷体" w:cs="楷体"/>
                <w:sz w:val="21"/>
                <w:szCs w:val="21"/>
              </w:rPr>
              <w:t>2）设备能力：销售服务场所、电脑、打印机等销售服务设施销售服务满足要求。</w:t>
            </w:r>
          </w:p>
          <w:p>
            <w:pPr>
              <w:rPr>
                <w:rFonts w:hint="eastAsia" w:ascii="楷体" w:hAnsi="楷体" w:eastAsia="楷体" w:cs="楷体"/>
                <w:sz w:val="21"/>
                <w:szCs w:val="21"/>
              </w:rPr>
            </w:pPr>
            <w:r>
              <w:rPr>
                <w:rFonts w:hint="eastAsia" w:ascii="楷体" w:hAnsi="楷体" w:eastAsia="楷体" w:cs="楷体"/>
                <w:sz w:val="21"/>
                <w:szCs w:val="21"/>
              </w:rPr>
              <w:t>3）作业指导书：编制了与顾客有关的过程控制程序、供应商及采购控制程序，销售服务管理制度、售后服务制度等文件,经确认有效可行，能确保销售服务进行。</w:t>
            </w:r>
          </w:p>
          <w:p>
            <w:pPr>
              <w:rPr>
                <w:rFonts w:hint="eastAsia" w:ascii="楷体" w:hAnsi="楷体" w:eastAsia="楷体" w:cs="楷体"/>
                <w:sz w:val="21"/>
                <w:szCs w:val="21"/>
              </w:rPr>
            </w:pPr>
            <w:r>
              <w:rPr>
                <w:rFonts w:hint="eastAsia" w:ascii="楷体" w:hAnsi="楷体" w:eastAsia="楷体" w:cs="楷体"/>
                <w:sz w:val="21"/>
                <w:szCs w:val="21"/>
              </w:rPr>
              <w:t>4）工作环境：销售办公工作环境及市场销售环境确保销售服务的有效进行</w:t>
            </w:r>
          </w:p>
          <w:p>
            <w:pPr>
              <w:rPr>
                <w:rFonts w:hint="eastAsia" w:ascii="楷体" w:hAnsi="楷体" w:eastAsia="楷体" w:cs="楷体"/>
                <w:sz w:val="21"/>
                <w:szCs w:val="21"/>
              </w:rPr>
            </w:pPr>
            <w:r>
              <w:rPr>
                <w:rFonts w:hint="eastAsia" w:ascii="楷体" w:hAnsi="楷体" w:eastAsia="楷体" w:cs="楷体"/>
                <w:sz w:val="21"/>
                <w:szCs w:val="21"/>
              </w:rPr>
              <w:t>评估结论：满足要求</w:t>
            </w:r>
          </w:p>
          <w:p>
            <w:pPr>
              <w:rPr>
                <w:rFonts w:hint="eastAsia" w:ascii="楷体" w:hAnsi="楷体" w:eastAsia="楷体" w:cs="楷体"/>
                <w:sz w:val="21"/>
                <w:szCs w:val="21"/>
              </w:rPr>
            </w:pPr>
            <w:r>
              <w:rPr>
                <w:rFonts w:hint="eastAsia" w:ascii="楷体" w:hAnsi="楷体" w:eastAsia="楷体" w:cs="楷体"/>
                <w:sz w:val="21"/>
                <w:szCs w:val="21"/>
              </w:rPr>
              <w:t>销售的产品：销售的产品不受政策限制,可自由进行采购和销售</w:t>
            </w:r>
          </w:p>
          <w:p>
            <w:pPr>
              <w:rPr>
                <w:rFonts w:hint="eastAsia" w:ascii="楷体" w:hAnsi="楷体" w:eastAsia="楷体" w:cs="楷体"/>
                <w:sz w:val="21"/>
                <w:szCs w:val="21"/>
              </w:rPr>
            </w:pPr>
            <w:r>
              <w:rPr>
                <w:rFonts w:hint="eastAsia" w:ascii="楷体" w:hAnsi="楷体" w:eastAsia="楷体" w:cs="楷体"/>
                <w:sz w:val="21"/>
                <w:szCs w:val="21"/>
              </w:rPr>
              <w:t>结论:公司能确保销售服务进行</w:t>
            </w:r>
          </w:p>
          <w:p>
            <w:pPr>
              <w:rPr>
                <w:rFonts w:hint="eastAsia" w:ascii="楷体" w:hAnsi="楷体" w:eastAsia="楷体" w:cs="楷体"/>
                <w:sz w:val="21"/>
                <w:szCs w:val="21"/>
              </w:rPr>
            </w:pPr>
            <w:r>
              <w:rPr>
                <w:rFonts w:hint="eastAsia" w:ascii="楷体" w:hAnsi="楷体" w:eastAsia="楷体" w:cs="楷体"/>
                <w:sz w:val="21"/>
                <w:szCs w:val="21"/>
              </w:rPr>
              <w:t>参与评估人：葛占华、陈涛、程广清</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、产品需经检验合格后方可交付给客户，产品交付后，严格遵守销售合同中的各项承诺，尽量避免客户的抱怨和投诉。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、现场观察到办公场所环境良好，文件资料及时进行整理，并存放指定地点，工作人员具有工作状态良好，销售人员和客户沟通用语规范，工作氛围总体良好。</w:t>
            </w:r>
          </w:p>
          <w:p>
            <w:pPr>
              <w:rPr>
                <w:rFonts w:hint="eastAsia" w:ascii="楷体" w:hAnsi="楷体" w:eastAsia="楷体" w:cs="楷体"/>
                <w:sz w:val="21"/>
                <w:szCs w:val="21"/>
              </w:rPr>
            </w:pPr>
            <w:r>
              <w:rPr>
                <w:rFonts w:hint="eastAsia" w:ascii="楷体" w:hAnsi="楷体" w:eastAsia="楷体" w:cs="楷体"/>
                <w:sz w:val="21"/>
                <w:szCs w:val="21"/>
              </w:rPr>
              <w:t>自体系建立以来无合同更改情况</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顾客或外部供方财产</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8.5.3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该公司顾客财产主要为顾客提供的技术要求、图纸及顾客的个人信息等，由供销部部做好招标文件和样品保管及个人信息保密工作。</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查见《客户财产交接记录》，内容包括：客户名称、提供的财产、单位(规格)、数量、移交人、接收人、备注。</w:t>
            </w:r>
            <w:r>
              <w:rPr>
                <w:rFonts w:hint="eastAsia" w:ascii="楷体" w:hAnsi="楷体" w:eastAsia="楷体" w:cs="楷体"/>
                <w:sz w:val="21"/>
                <w:szCs w:val="21"/>
              </w:rPr>
              <w:br w:type="textWrapping"/>
            </w:r>
            <w:r>
              <w:rPr>
                <w:rFonts w:hint="eastAsia" w:ascii="楷体" w:hAnsi="楷体" w:eastAsia="楷体" w:cs="楷体"/>
                <w:sz w:val="21"/>
                <w:szCs w:val="21"/>
              </w:rPr>
              <w:sym w:font="Wingdings 2" w:char="F098"/>
            </w:r>
            <w:r>
              <w:rPr>
                <w:rFonts w:hint="eastAsia" w:ascii="楷体" w:hAnsi="楷体" w:eastAsia="楷体" w:cs="楷体"/>
                <w:sz w:val="21"/>
                <w:szCs w:val="21"/>
              </w:rPr>
              <w:t>自体系建立至今登记有</w:t>
            </w:r>
            <w:r>
              <w:rPr>
                <w:rFonts w:hint="eastAsia" w:ascii="楷体" w:hAnsi="楷体" w:eastAsia="楷体" w:cs="楷体"/>
                <w:color w:val="000000"/>
                <w:sz w:val="21"/>
                <w:szCs w:val="21"/>
              </w:rPr>
              <w:t xml:space="preserve"> 大港油田技术资料36份</w:t>
            </w:r>
            <w:r>
              <w:rPr>
                <w:rFonts w:hint="eastAsia" w:ascii="楷体" w:hAnsi="楷体" w:eastAsia="楷体" w:cs="楷体"/>
                <w:sz w:val="21"/>
                <w:szCs w:val="21"/>
              </w:rPr>
              <w:t>，分别注明所属工程名称，</w:t>
            </w:r>
            <w:r>
              <w:rPr>
                <w:rFonts w:hint="eastAsia" w:ascii="楷体" w:hAnsi="楷体" w:eastAsia="楷体" w:cs="楷体"/>
                <w:color w:val="000000"/>
                <w:sz w:val="21"/>
                <w:szCs w:val="21"/>
              </w:rPr>
              <w:t>均</w:t>
            </w:r>
            <w:r>
              <w:rPr>
                <w:rFonts w:hint="eastAsia" w:ascii="楷体" w:hAnsi="楷体" w:eastAsia="楷体" w:cs="楷体"/>
                <w:sz w:val="21"/>
                <w:szCs w:val="21"/>
              </w:rPr>
              <w:t>保存完好。</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以上顾客财产没有发生损坏、丢失或泄露现象。</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经询问了解，没有顾客个人信息泄露情况发生。</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交付后活动</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8.5.5</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查产品交付情况：产品自行运输至客户处，协助客户安装、调试、测试、客户签收，公司通过电话跟踪沟通及定期拜访客户、满意度调查等方式确认交付及交付后服务的满意程度。</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经查符合要求。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产品和服务的放行</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8.6</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编制了《</w:t>
            </w:r>
            <w:r>
              <w:rPr>
                <w:rFonts w:hint="eastAsia" w:ascii="楷体" w:hAnsi="楷体" w:eastAsia="楷体" w:cs="楷体"/>
                <w:sz w:val="21"/>
                <w:szCs w:val="21"/>
                <w:lang w:val="zh-CN"/>
              </w:rPr>
              <w:t>采购管理控制程序</w:t>
            </w:r>
            <w:r>
              <w:rPr>
                <w:rFonts w:hint="eastAsia" w:ascii="楷体" w:hAnsi="楷体" w:eastAsia="楷体" w:cs="楷体"/>
                <w:sz w:val="21"/>
                <w:szCs w:val="21"/>
              </w:rPr>
              <w:t>》、《进货检验规范》，包括每种产品进货检验项目等 。</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 xml:space="preserve">收集了销售产品的相关标准：公司法、合同法、招投标法、质量法、标准化法、国标、行标、企标等相关标准，如 </w:t>
            </w:r>
            <w:r>
              <w:rPr>
                <w:rFonts w:hint="eastAsia" w:ascii="楷体" w:hAnsi="楷体" w:eastAsia="楷体" w:cs="楷体"/>
                <w:kern w:val="0"/>
                <w:sz w:val="21"/>
                <w:szCs w:val="21"/>
              </w:rPr>
              <w:t>JB/T1616 《管式空气预热器技术条件》、</w:t>
            </w:r>
            <w:r>
              <w:rPr>
                <w:rFonts w:hint="eastAsia" w:ascii="楷体" w:hAnsi="楷体" w:eastAsia="楷体" w:cs="楷体"/>
                <w:bCs/>
                <w:sz w:val="21"/>
                <w:szCs w:val="21"/>
              </w:rPr>
              <w:t>SH/T3420 《石油化工管式炉用空气预热器技术条件》、</w:t>
            </w:r>
            <w:r>
              <w:rPr>
                <w:rFonts w:hint="eastAsia" w:ascii="楷体" w:hAnsi="楷体" w:eastAsia="楷体" w:cs="楷体"/>
                <w:color w:val="333333"/>
                <w:sz w:val="21"/>
                <w:szCs w:val="21"/>
                <w:shd w:val="clear" w:color="auto" w:fill="FFFFFF"/>
              </w:rPr>
              <w:t>GB/T 13663-2000《</w:t>
            </w:r>
            <w:r>
              <w:rPr>
                <w:rFonts w:hint="eastAsia" w:ascii="楷体" w:hAnsi="楷体" w:eastAsia="楷体" w:cs="楷体"/>
                <w:sz w:val="21"/>
                <w:szCs w:val="21"/>
              </w:rPr>
              <w:t>给水</w:t>
            </w:r>
            <w:r>
              <w:rPr>
                <w:rFonts w:hint="eastAsia" w:ascii="楷体" w:hAnsi="楷体" w:eastAsia="楷体" w:cs="楷体"/>
                <w:color w:val="333333"/>
                <w:sz w:val="21"/>
                <w:szCs w:val="21"/>
                <w:shd w:val="clear" w:color="auto" w:fill="FFFFFF"/>
              </w:rPr>
              <w:t>用聚乙烯(PE)管材》、石油配件销售相关的标准</w:t>
            </w:r>
            <w:r>
              <w:rPr>
                <w:rFonts w:hint="eastAsia" w:ascii="楷体" w:hAnsi="楷体" w:eastAsia="楷体" w:cs="楷体"/>
                <w:sz w:val="21"/>
                <w:szCs w:val="21"/>
                <w:lang w:val="zh-CN"/>
              </w:rPr>
              <w:t>等</w:t>
            </w:r>
          </w:p>
          <w:p>
            <w:pPr>
              <w:rPr>
                <w:rFonts w:hint="eastAsia" w:ascii="楷体" w:hAnsi="楷体" w:eastAsia="楷体" w:cs="楷体"/>
                <w:sz w:val="21"/>
                <w:szCs w:val="21"/>
              </w:rPr>
            </w:pPr>
            <w:r>
              <w:rPr>
                <w:rFonts w:hint="eastAsia" w:ascii="楷体" w:hAnsi="楷体" w:eastAsia="楷体" w:cs="楷体"/>
                <w:sz w:val="21"/>
                <w:szCs w:val="21"/>
              </w:rPr>
              <w:t>●提供每批产品进货验证记录：记录了进货情况及检验情况。</w:t>
            </w:r>
          </w:p>
          <w:p>
            <w:pPr>
              <w:rPr>
                <w:rFonts w:hint="eastAsia" w:ascii="楷体" w:hAnsi="楷体" w:eastAsia="楷体" w:cs="楷体"/>
                <w:sz w:val="21"/>
                <w:szCs w:val="21"/>
              </w:rPr>
            </w:pPr>
            <w:r>
              <w:rPr>
                <w:rFonts w:hint="eastAsia" w:ascii="楷体" w:hAnsi="楷体" w:eastAsia="楷体" w:cs="楷体"/>
                <w:sz w:val="21"/>
                <w:szCs w:val="21"/>
              </w:rPr>
              <w:t xml:space="preserve">——查：采购清单检验记录   </w:t>
            </w:r>
          </w:p>
          <w:p>
            <w:pPr>
              <w:rPr>
                <w:rFonts w:hint="eastAsia" w:ascii="楷体" w:hAnsi="楷体" w:eastAsia="楷体" w:cs="楷体"/>
                <w:sz w:val="21"/>
                <w:szCs w:val="21"/>
              </w:rPr>
            </w:pPr>
            <w:r>
              <w:rPr>
                <w:rFonts w:hint="eastAsia" w:ascii="楷体" w:hAnsi="楷体" w:eastAsia="楷体" w:cs="楷体"/>
                <w:sz w:val="21"/>
                <w:szCs w:val="21"/>
              </w:rPr>
              <w:t>产品名称： PE管</w:t>
            </w:r>
          </w:p>
          <w:p>
            <w:pPr>
              <w:rPr>
                <w:rFonts w:hint="eastAsia" w:ascii="楷体" w:hAnsi="楷体" w:eastAsia="楷体" w:cs="楷体"/>
                <w:sz w:val="21"/>
                <w:szCs w:val="21"/>
              </w:rPr>
            </w:pPr>
            <w:r>
              <w:rPr>
                <w:rFonts w:hint="eastAsia" w:ascii="楷体" w:hAnsi="楷体" w:eastAsia="楷体" w:cs="楷体"/>
                <w:sz w:val="21"/>
                <w:szCs w:val="21"/>
              </w:rPr>
              <w:t>检验项目： 进货数量、外观标识、合格证、功能检查等</w:t>
            </w:r>
          </w:p>
          <w:p>
            <w:pPr>
              <w:rPr>
                <w:rFonts w:hint="eastAsia" w:ascii="楷体" w:hAnsi="楷体" w:eastAsia="楷体" w:cs="楷体"/>
                <w:sz w:val="21"/>
                <w:szCs w:val="21"/>
              </w:rPr>
            </w:pPr>
            <w:r>
              <w:rPr>
                <w:rFonts w:hint="eastAsia" w:ascii="楷体" w:hAnsi="楷体" w:eastAsia="楷体" w:cs="楷体"/>
                <w:sz w:val="21"/>
                <w:szCs w:val="21"/>
              </w:rPr>
              <w:t>验证结果：合格   验证人：</w:t>
            </w:r>
            <w:r>
              <w:rPr>
                <w:rFonts w:hint="eastAsia" w:ascii="楷体" w:hAnsi="楷体" w:eastAsia="楷体" w:cs="楷体"/>
                <w:color w:val="000000"/>
                <w:kern w:val="0"/>
                <w:sz w:val="21"/>
                <w:szCs w:val="21"/>
              </w:rPr>
              <w:t xml:space="preserve">陈涛  </w:t>
            </w:r>
            <w:r>
              <w:rPr>
                <w:rFonts w:hint="eastAsia" w:ascii="楷体" w:hAnsi="楷体" w:eastAsia="楷体" w:cs="楷体"/>
                <w:sz w:val="21"/>
                <w:szCs w:val="21"/>
              </w:rPr>
              <w:t xml:space="preserve"> 202</w:t>
            </w:r>
            <w:r>
              <w:rPr>
                <w:rFonts w:hint="eastAsia" w:ascii="楷体" w:hAnsi="楷体" w:eastAsia="楷体" w:cs="楷体"/>
                <w:sz w:val="21"/>
                <w:szCs w:val="21"/>
                <w:lang w:val="en-US" w:eastAsia="zh-CN"/>
              </w:rPr>
              <w:t>1</w:t>
            </w:r>
            <w:r>
              <w:rPr>
                <w:rFonts w:hint="eastAsia" w:ascii="楷体" w:hAnsi="楷体" w:eastAsia="楷体" w:cs="楷体"/>
                <w:sz w:val="21"/>
                <w:szCs w:val="21"/>
              </w:rPr>
              <w:t>.4.12</w:t>
            </w:r>
          </w:p>
          <w:p>
            <w:pPr>
              <w:rPr>
                <w:rFonts w:hint="eastAsia" w:ascii="楷体" w:hAnsi="楷体" w:eastAsia="楷体" w:cs="楷体"/>
                <w:sz w:val="21"/>
                <w:szCs w:val="21"/>
              </w:rPr>
            </w:pPr>
            <w:r>
              <w:rPr>
                <w:rFonts w:hint="eastAsia" w:ascii="楷体" w:hAnsi="楷体" w:eastAsia="楷体" w:cs="楷体"/>
                <w:sz w:val="21"/>
                <w:szCs w:val="21"/>
              </w:rPr>
              <w:t>产品名称： 管道阀门（65）</w:t>
            </w:r>
          </w:p>
          <w:p>
            <w:pPr>
              <w:rPr>
                <w:rFonts w:hint="eastAsia" w:ascii="楷体" w:hAnsi="楷体" w:eastAsia="楷体" w:cs="楷体"/>
                <w:sz w:val="21"/>
                <w:szCs w:val="21"/>
              </w:rPr>
            </w:pPr>
            <w:r>
              <w:rPr>
                <w:rFonts w:hint="eastAsia" w:ascii="楷体" w:hAnsi="楷体" w:eastAsia="楷体" w:cs="楷体"/>
                <w:sz w:val="21"/>
                <w:szCs w:val="21"/>
              </w:rPr>
              <w:t>检验项目：进货数量、外观标识、合格证、开箱检查、功能检查等</w:t>
            </w:r>
          </w:p>
          <w:p>
            <w:pPr>
              <w:rPr>
                <w:rFonts w:hint="eastAsia" w:ascii="楷体" w:hAnsi="楷体" w:eastAsia="楷体" w:cs="楷体"/>
                <w:sz w:val="21"/>
                <w:szCs w:val="21"/>
              </w:rPr>
            </w:pPr>
            <w:r>
              <w:rPr>
                <w:rFonts w:hint="eastAsia" w:ascii="楷体" w:hAnsi="楷体" w:eastAsia="楷体" w:cs="楷体"/>
                <w:sz w:val="21"/>
                <w:szCs w:val="21"/>
              </w:rPr>
              <w:t>验证结果：合格   验证人：陈涛</w:t>
            </w:r>
            <w:r>
              <w:rPr>
                <w:rFonts w:hint="eastAsia" w:ascii="楷体" w:hAnsi="楷体" w:eastAsia="楷体" w:cs="楷体"/>
                <w:color w:val="000000"/>
                <w:kern w:val="0"/>
                <w:sz w:val="21"/>
                <w:szCs w:val="21"/>
              </w:rPr>
              <w:t xml:space="preserve">  </w:t>
            </w: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.5.4</w:t>
            </w:r>
          </w:p>
          <w:p>
            <w:pPr>
              <w:rPr>
                <w:rFonts w:hint="eastAsia" w:ascii="楷体" w:hAnsi="楷体" w:eastAsia="楷体" w:cs="楷体"/>
                <w:sz w:val="21"/>
                <w:szCs w:val="21"/>
              </w:rPr>
            </w:pPr>
            <w:r>
              <w:rPr>
                <w:rFonts w:hint="eastAsia" w:ascii="楷体" w:hAnsi="楷体" w:eastAsia="楷体" w:cs="楷体"/>
                <w:sz w:val="21"/>
                <w:szCs w:val="21"/>
              </w:rPr>
              <w:t>产品名称：阀门定位器 SV12-221131Ⅱ</w:t>
            </w:r>
          </w:p>
          <w:p>
            <w:pPr>
              <w:rPr>
                <w:rFonts w:hint="eastAsia" w:ascii="楷体" w:hAnsi="楷体" w:eastAsia="楷体" w:cs="楷体"/>
                <w:sz w:val="21"/>
                <w:szCs w:val="21"/>
              </w:rPr>
            </w:pPr>
            <w:r>
              <w:rPr>
                <w:rFonts w:hint="eastAsia" w:ascii="楷体" w:hAnsi="楷体" w:eastAsia="楷体" w:cs="楷体"/>
                <w:sz w:val="21"/>
                <w:szCs w:val="21"/>
              </w:rPr>
              <w:t>检验项目：品牌、进货数量、外观标识、合格证、开箱检查、功能检查等</w:t>
            </w:r>
          </w:p>
          <w:p>
            <w:pPr>
              <w:rPr>
                <w:rFonts w:hint="eastAsia" w:ascii="楷体" w:hAnsi="楷体" w:eastAsia="楷体" w:cs="楷体"/>
                <w:sz w:val="21"/>
                <w:szCs w:val="21"/>
              </w:rPr>
            </w:pPr>
            <w:r>
              <w:rPr>
                <w:rFonts w:hint="eastAsia" w:ascii="楷体" w:hAnsi="楷体" w:eastAsia="楷体" w:cs="楷体"/>
                <w:sz w:val="21"/>
                <w:szCs w:val="21"/>
              </w:rPr>
              <w:t>验证结果：合格   验证人：</w:t>
            </w:r>
            <w:r>
              <w:rPr>
                <w:rFonts w:hint="eastAsia" w:ascii="楷体" w:hAnsi="楷体" w:eastAsia="楷体" w:cs="楷体"/>
                <w:color w:val="000000"/>
                <w:kern w:val="0"/>
                <w:sz w:val="21"/>
                <w:szCs w:val="21"/>
              </w:rPr>
              <w:t xml:space="preserve">陈涛  </w:t>
            </w: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.5.4</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询问检验员对产品检验依据标准、客户要求清楚，检验项目及要求清楚。</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不合格输出的控制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8.7 </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1、对日常工作检查，管理评审，内审，其他考评，发现的不符合及时采取纠正，防止事态发展，进行原因分析，采取必要的纠正预防措施，防止事件的发生、再发生。</w:t>
            </w:r>
          </w:p>
          <w:p>
            <w:pPr>
              <w:rPr>
                <w:rFonts w:hint="eastAsia" w:ascii="楷体" w:hAnsi="楷体" w:eastAsia="楷体" w:cs="楷体"/>
                <w:sz w:val="21"/>
                <w:szCs w:val="21"/>
              </w:rPr>
            </w:pPr>
            <w:r>
              <w:rPr>
                <w:rFonts w:hint="eastAsia" w:ascii="楷体" w:hAnsi="楷体" w:eastAsia="楷体" w:cs="楷体"/>
                <w:sz w:val="21"/>
                <w:szCs w:val="21"/>
              </w:rPr>
              <w:t>2、对管理评审、内审提出的不符合及改进要求，进行原因分析，制定了具体措施，目前已部分实施完成。</w:t>
            </w:r>
          </w:p>
          <w:p>
            <w:pPr>
              <w:rPr>
                <w:rFonts w:hint="eastAsia" w:ascii="楷体" w:hAnsi="楷体" w:eastAsia="楷体" w:cs="楷体"/>
                <w:sz w:val="21"/>
                <w:szCs w:val="21"/>
              </w:rPr>
            </w:pPr>
            <w:r>
              <w:rPr>
                <w:rFonts w:hint="eastAsia" w:ascii="楷体" w:hAnsi="楷体" w:eastAsia="楷体" w:cs="楷体"/>
                <w:sz w:val="21"/>
                <w:szCs w:val="21"/>
              </w:rPr>
              <w:t>3、在产品进货检验中出现的不合格可进行退货处理，在产品交付后出现不合格可进行换货或退货处理。</w:t>
            </w:r>
          </w:p>
          <w:p>
            <w:pPr>
              <w:rPr>
                <w:rFonts w:hint="eastAsia" w:ascii="楷体" w:hAnsi="楷体" w:eastAsia="楷体" w:cs="楷体"/>
                <w:sz w:val="21"/>
                <w:szCs w:val="21"/>
              </w:rPr>
            </w:pPr>
            <w:r>
              <w:rPr>
                <w:rFonts w:hint="eastAsia" w:ascii="楷体" w:hAnsi="楷体" w:eastAsia="楷体" w:cs="楷体"/>
                <w:sz w:val="21"/>
                <w:szCs w:val="21"/>
              </w:rPr>
              <w:t>目前没有发生不合格的情况。</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顾客满意度</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9.1.2</w:t>
            </w:r>
          </w:p>
        </w:tc>
        <w:tc>
          <w:tcPr>
            <w:tcW w:w="10455" w:type="dxa"/>
            <w:vAlign w:val="center"/>
          </w:tcPr>
          <w:p>
            <w:pPr>
              <w:rPr>
                <w:rFonts w:hint="eastAsia" w:ascii="楷体" w:hAnsi="楷体" w:eastAsia="楷体" w:cs="楷体"/>
                <w:sz w:val="21"/>
                <w:szCs w:val="21"/>
                <w:lang w:val="zh-CN"/>
              </w:rPr>
            </w:pPr>
            <w:r>
              <w:rPr>
                <w:rFonts w:hint="eastAsia" w:ascii="楷体" w:hAnsi="楷体" w:eastAsia="楷体" w:cs="楷体"/>
                <w:sz w:val="21"/>
                <w:szCs w:val="21"/>
                <w:lang w:val="zh-CN"/>
              </w:rPr>
              <w:sym w:font="Wingdings 2" w:char="F098"/>
            </w:r>
            <w:r>
              <w:rPr>
                <w:rFonts w:hint="eastAsia" w:ascii="楷体" w:hAnsi="楷体" w:eastAsia="楷体" w:cs="楷体"/>
                <w:sz w:val="21"/>
                <w:szCs w:val="21"/>
                <w:lang w:val="zh-CN"/>
              </w:rPr>
              <w:t>公司通过电话，走访等形式，接受顾客反馈，了解顾客满意度信息，发放调查表对顾客满意度进行定量测量。</w:t>
            </w:r>
          </w:p>
          <w:p>
            <w:pPr>
              <w:rPr>
                <w:rFonts w:hint="eastAsia" w:ascii="楷体" w:hAnsi="楷体" w:eastAsia="楷体" w:cs="楷体"/>
                <w:sz w:val="21"/>
                <w:szCs w:val="21"/>
              </w:rPr>
            </w:pPr>
            <w:r>
              <w:rPr>
                <w:rFonts w:hint="eastAsia" w:ascii="楷体" w:hAnsi="楷体" w:eastAsia="楷体" w:cs="楷体"/>
                <w:sz w:val="21"/>
                <w:szCs w:val="21"/>
                <w:lang w:val="zh-CN"/>
              </w:rPr>
              <w:sym w:font="Wingdings 2" w:char="F098"/>
            </w:r>
            <w:r>
              <w:rPr>
                <w:rFonts w:hint="eastAsia" w:ascii="楷体" w:hAnsi="楷体" w:eastAsia="楷体" w:cs="楷体"/>
                <w:sz w:val="21"/>
                <w:szCs w:val="21"/>
                <w:lang w:val="zh-CN"/>
              </w:rPr>
              <w:t>提供“顾客满意程度调查表”，调查主要内容：</w:t>
            </w:r>
            <w:r>
              <w:rPr>
                <w:rFonts w:hint="eastAsia" w:ascii="楷体" w:hAnsi="楷体" w:eastAsia="楷体" w:cs="楷体"/>
                <w:sz w:val="21"/>
                <w:szCs w:val="21"/>
              </w:rPr>
              <w:t>质量、价格、外观、服务等方面的满意程度</w:t>
            </w:r>
            <w:r>
              <w:rPr>
                <w:rFonts w:hint="eastAsia" w:ascii="楷体" w:hAnsi="楷体" w:eastAsia="楷体" w:cs="楷体"/>
                <w:sz w:val="21"/>
                <w:szCs w:val="21"/>
                <w:lang w:val="zh-CN"/>
              </w:rPr>
              <w:t>等，</w:t>
            </w:r>
            <w:r>
              <w:rPr>
                <w:rFonts w:hint="eastAsia" w:ascii="楷体" w:hAnsi="楷体" w:eastAsia="楷体" w:cs="楷体"/>
                <w:sz w:val="21"/>
                <w:szCs w:val="21"/>
              </w:rPr>
              <w:t>各项得分求平均值得最终结果</w:t>
            </w:r>
            <w:r>
              <w:rPr>
                <w:rFonts w:hint="eastAsia" w:ascii="楷体" w:hAnsi="楷体" w:eastAsia="楷体" w:cs="楷体"/>
                <w:sz w:val="21"/>
                <w:szCs w:val="21"/>
                <w:lang w:val="zh-CN"/>
              </w:rPr>
              <w:t>。</w:t>
            </w:r>
            <w:r>
              <w:rPr>
                <w:rFonts w:hint="eastAsia" w:ascii="楷体" w:hAnsi="楷体" w:eastAsia="楷体" w:cs="楷体"/>
                <w:sz w:val="21"/>
                <w:szCs w:val="21"/>
                <w:lang w:val="en-US" w:eastAsia="zh-CN"/>
              </w:rPr>
              <w:t>2020年12月份</w:t>
            </w:r>
            <w:r>
              <w:rPr>
                <w:rFonts w:hint="eastAsia" w:ascii="楷体" w:hAnsi="楷体" w:eastAsia="楷体" w:cs="楷体"/>
                <w:sz w:val="21"/>
                <w:szCs w:val="21"/>
                <w:lang w:val="zh-CN"/>
              </w:rPr>
              <w:t>对</w:t>
            </w:r>
            <w:r>
              <w:rPr>
                <w:rFonts w:hint="eastAsia" w:ascii="楷体" w:hAnsi="楷体" w:eastAsia="楷体" w:cs="楷体"/>
                <w:sz w:val="21"/>
                <w:szCs w:val="21"/>
              </w:rPr>
              <w:t>1</w:t>
            </w:r>
            <w:r>
              <w:rPr>
                <w:rFonts w:hint="eastAsia" w:ascii="楷体" w:hAnsi="楷体" w:eastAsia="楷体" w:cs="楷体"/>
                <w:sz w:val="21"/>
                <w:szCs w:val="21"/>
                <w:lang w:val="zh-CN"/>
              </w:rPr>
              <w:t>个顾客</w:t>
            </w:r>
            <w:r>
              <w:rPr>
                <w:rFonts w:hint="eastAsia" w:ascii="楷体" w:hAnsi="楷体" w:eastAsia="楷体" w:cs="楷体"/>
                <w:sz w:val="21"/>
                <w:szCs w:val="21"/>
                <w:lang w:val="en-US" w:eastAsia="zh-CN"/>
              </w:rPr>
              <w:t>8</w:t>
            </w:r>
            <w:r>
              <w:rPr>
                <w:rFonts w:hint="eastAsia" w:ascii="楷体" w:hAnsi="楷体" w:eastAsia="楷体" w:cs="楷体"/>
                <w:sz w:val="21"/>
                <w:szCs w:val="21"/>
                <w:lang w:val="zh-CN"/>
              </w:rPr>
              <w:t>份合同进行了满意度调查。</w:t>
            </w:r>
            <w:r>
              <w:rPr>
                <w:rFonts w:hint="eastAsia" w:ascii="楷体" w:hAnsi="楷体" w:eastAsia="楷体" w:cs="楷体"/>
                <w:sz w:val="21"/>
                <w:szCs w:val="21"/>
              </w:rPr>
              <w:t>提供顾客满意调查分析。2020年度最终顾客满意率</w:t>
            </w:r>
            <w:r>
              <w:rPr>
                <w:rFonts w:hint="eastAsia" w:ascii="楷体" w:hAnsi="楷体" w:eastAsia="楷体" w:cs="楷体"/>
                <w:sz w:val="21"/>
                <w:szCs w:val="21"/>
                <w:lang w:val="en-US" w:eastAsia="zh-CN"/>
              </w:rPr>
              <w:t>100</w:t>
            </w:r>
            <w:r>
              <w:rPr>
                <w:rFonts w:hint="eastAsia" w:ascii="楷体" w:hAnsi="楷体" w:eastAsia="楷体" w:cs="楷体"/>
                <w:sz w:val="21"/>
                <w:szCs w:val="21"/>
              </w:rPr>
              <w:t>%。</w:t>
            </w:r>
          </w:p>
        </w:tc>
        <w:tc>
          <w:tcPr>
            <w:tcW w:w="1134" w:type="dxa"/>
          </w:tcPr>
          <w:p>
            <w:pPr>
              <w:rPr>
                <w:rFonts w:hint="eastAsia" w:ascii="楷体" w:hAnsi="楷体" w:eastAsia="楷体" w:cs="楷体"/>
                <w:sz w:val="21"/>
                <w:szCs w:val="21"/>
              </w:rPr>
            </w:pPr>
          </w:p>
        </w:tc>
      </w:tr>
    </w:tbl>
    <w:p>
      <w:pPr>
        <w:spacing w:line="480" w:lineRule="exact"/>
        <w:ind w:firstLine="5940" w:firstLineChars="1650"/>
        <w:rPr>
          <w:rFonts w:ascii="隶书" w:hAnsi="宋体" w:eastAsia="隶书"/>
          <w:bCs/>
          <w:color w:val="000000"/>
          <w:sz w:val="36"/>
          <w:szCs w:val="36"/>
        </w:rPr>
      </w:pPr>
    </w:p>
    <w:p>
      <w:pPr>
        <w:pStyle w:val="5"/>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both"/>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受审核部门：生产技术部     主管领导：陈涛        陪同人员：葛智清</w:t>
            </w:r>
          </w:p>
        </w:tc>
        <w:tc>
          <w:tcPr>
            <w:tcW w:w="113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1.8.8</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bCs/>
                <w:sz w:val="21"/>
                <w:szCs w:val="21"/>
              </w:rPr>
              <w:t>5.3/6.2/7.1.3/7.1.4/7.1.5/8.1/8.3/8.5.1/8.5.2/8.5.4/8.5.6/8.6/8.7</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部门负责人：陈涛</w:t>
            </w:r>
          </w:p>
          <w:p>
            <w:pPr>
              <w:rPr>
                <w:rFonts w:hint="eastAsia" w:ascii="楷体" w:hAnsi="楷体" w:eastAsia="楷体" w:cs="楷体"/>
                <w:color w:val="000000"/>
                <w:sz w:val="21"/>
                <w:szCs w:val="21"/>
              </w:rPr>
            </w:pPr>
            <w:r>
              <w:rPr>
                <w:rFonts w:hint="eastAsia" w:ascii="楷体" w:hAnsi="楷体" w:eastAsia="楷体" w:cs="楷体"/>
                <w:color w:val="000000"/>
                <w:sz w:val="21"/>
                <w:szCs w:val="21"/>
              </w:rPr>
              <w:sym w:font="Wingdings 2" w:char="F098"/>
            </w:r>
            <w:r>
              <w:rPr>
                <w:rFonts w:hint="eastAsia" w:ascii="楷体" w:hAnsi="楷体" w:eastAsia="楷体" w:cs="楷体"/>
                <w:color w:val="000000"/>
                <w:sz w:val="21"/>
                <w:szCs w:val="21"/>
              </w:rPr>
              <w:t>查企业提供的资料见《岗位职责及岗位任职要求》中，规定了公司各个岗位的主要职责和相关要求。生产技术部的主要职责有：</w:t>
            </w:r>
          </w:p>
          <w:p>
            <w:pPr>
              <w:rPr>
                <w:rFonts w:hint="eastAsia" w:ascii="楷体" w:hAnsi="楷体" w:eastAsia="楷体" w:cs="楷体"/>
                <w:sz w:val="21"/>
                <w:szCs w:val="21"/>
              </w:rPr>
            </w:pPr>
            <w:r>
              <w:rPr>
                <w:rFonts w:hint="eastAsia" w:ascii="楷体" w:hAnsi="楷体" w:eastAsia="楷体" w:cs="楷体"/>
                <w:color w:val="000000"/>
                <w:sz w:val="21"/>
                <w:szCs w:val="21"/>
              </w:rPr>
              <w:t>负责产品和服务实现的策划、</w:t>
            </w:r>
            <w:r>
              <w:rPr>
                <w:rFonts w:hint="eastAsia" w:ascii="楷体" w:hAnsi="楷体" w:eastAsia="楷体" w:cs="楷体"/>
                <w:sz w:val="21"/>
                <w:szCs w:val="21"/>
              </w:rPr>
              <w:t>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与控制用料；控制、产品的监视测量；监视测量设备的管理；原材料、过程、成品的检验与放行；不合格品的控制； 与营销各部门沟通、联系、协调；统计生产负荷和调度产销平衡等</w:t>
            </w:r>
            <w:r>
              <w:rPr>
                <w:rFonts w:hint="eastAsia" w:ascii="楷体" w:hAnsi="楷体" w:eastAsia="楷体" w:cs="楷体"/>
                <w:color w:val="000000"/>
                <w:sz w:val="21"/>
                <w:szCs w:val="21"/>
              </w:rPr>
              <w:t>。</w:t>
            </w:r>
          </w:p>
          <w:p>
            <w:pPr>
              <w:rPr>
                <w:rFonts w:hint="eastAsia" w:ascii="楷体" w:hAnsi="楷体" w:eastAsia="楷体" w:cs="楷体"/>
                <w:sz w:val="21"/>
                <w:szCs w:val="21"/>
              </w:rPr>
            </w:pPr>
            <w:r>
              <w:rPr>
                <w:rFonts w:hint="eastAsia" w:ascii="楷体" w:hAnsi="楷体" w:eastAsia="楷体" w:cs="楷体"/>
                <w:color w:val="000000"/>
                <w:sz w:val="21"/>
                <w:szCs w:val="21"/>
              </w:rPr>
              <w:sym w:font="Wingdings 2" w:char="F098"/>
            </w:r>
            <w:r>
              <w:rPr>
                <w:rFonts w:hint="eastAsia" w:ascii="楷体" w:hAnsi="楷体" w:eastAsia="楷体" w:cs="楷体"/>
                <w:color w:val="000000"/>
                <w:sz w:val="21"/>
                <w:szCs w:val="21"/>
              </w:rPr>
              <w:t>与负责人沟通，生产技术部</w:t>
            </w:r>
            <w:r>
              <w:rPr>
                <w:rFonts w:hint="eastAsia" w:ascii="楷体" w:hAnsi="楷体" w:eastAsia="楷体" w:cs="楷体"/>
                <w:sz w:val="21"/>
                <w:szCs w:val="21"/>
              </w:rPr>
              <w:t>部长</w:t>
            </w:r>
            <w:r>
              <w:rPr>
                <w:rFonts w:hint="eastAsia" w:ascii="楷体" w:hAnsi="楷体" w:eastAsia="楷体" w:cs="楷体"/>
                <w:color w:val="000000"/>
                <w:sz w:val="21"/>
                <w:szCs w:val="21"/>
              </w:rPr>
              <w:t>明确其基本职责和权限。</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部门质量目标：                考核情况（202</w:t>
            </w:r>
            <w:r>
              <w:rPr>
                <w:rFonts w:hint="eastAsia" w:ascii="楷体" w:hAnsi="楷体" w:eastAsia="楷体" w:cs="楷体"/>
                <w:sz w:val="21"/>
                <w:szCs w:val="21"/>
                <w:lang w:val="en-US" w:eastAsia="zh-CN"/>
              </w:rPr>
              <w:t>1年1-2季度</w:t>
            </w:r>
            <w:r>
              <w:rPr>
                <w:rFonts w:hint="eastAsia" w:ascii="楷体" w:hAnsi="楷体" w:eastAsia="楷体" w:cs="楷体"/>
                <w:sz w:val="21"/>
                <w:szCs w:val="21"/>
              </w:rPr>
              <w:t>）</w:t>
            </w:r>
          </w:p>
          <w:p>
            <w:pPr>
              <w:rPr>
                <w:rFonts w:hint="eastAsia" w:ascii="楷体" w:hAnsi="楷体" w:eastAsia="楷体" w:cs="楷体"/>
                <w:sz w:val="21"/>
                <w:szCs w:val="21"/>
                <w:lang w:val="en-US" w:eastAsia="zh-CN"/>
              </w:rPr>
            </w:pPr>
            <w:r>
              <w:rPr>
                <w:rFonts w:hint="eastAsia" w:ascii="楷体" w:hAnsi="楷体" w:eastAsia="楷体" w:cs="楷体"/>
                <w:sz w:val="21"/>
                <w:szCs w:val="21"/>
                <w:lang w:eastAsia="zh-CN"/>
              </w:rPr>
              <w:t>设备按时保养率</w:t>
            </w:r>
            <w:r>
              <w:rPr>
                <w:rFonts w:hint="eastAsia" w:ascii="楷体" w:hAnsi="楷体" w:eastAsia="楷体" w:cs="楷体"/>
                <w:sz w:val="21"/>
                <w:szCs w:val="21"/>
                <w:lang w:eastAsia="zh-CN"/>
              </w:rPr>
              <w:tab/>
            </w:r>
            <w:r>
              <w:rPr>
                <w:rFonts w:hint="eastAsia" w:ascii="楷体" w:hAnsi="楷体" w:eastAsia="楷体" w:cs="楷体"/>
                <w:sz w:val="21"/>
                <w:szCs w:val="21"/>
                <w:lang w:eastAsia="zh-CN"/>
              </w:rPr>
              <w:t>100%</w:t>
            </w:r>
            <w:r>
              <w:rPr>
                <w:rFonts w:hint="eastAsia" w:ascii="楷体" w:hAnsi="楷体" w:eastAsia="楷体" w:cs="楷体"/>
                <w:sz w:val="21"/>
                <w:szCs w:val="21"/>
                <w:lang w:val="en-US" w:eastAsia="zh-CN"/>
              </w:rPr>
              <w:t xml:space="preserve">                100%</w:t>
            </w:r>
          </w:p>
          <w:p>
            <w:pPr>
              <w:rPr>
                <w:rFonts w:hint="eastAsia" w:ascii="楷体" w:hAnsi="楷体" w:eastAsia="楷体" w:cs="楷体"/>
                <w:sz w:val="21"/>
                <w:szCs w:val="21"/>
                <w:lang w:val="en-US" w:eastAsia="zh-CN"/>
              </w:rPr>
            </w:pPr>
            <w:r>
              <w:rPr>
                <w:rFonts w:hint="eastAsia" w:ascii="楷体" w:hAnsi="楷体" w:eastAsia="楷体" w:cs="楷体"/>
                <w:sz w:val="21"/>
                <w:szCs w:val="21"/>
                <w:lang w:eastAsia="zh-CN"/>
              </w:rPr>
              <w:t>产品一次交验合格率</w:t>
            </w:r>
            <w:r>
              <w:rPr>
                <w:rFonts w:hint="eastAsia" w:ascii="楷体" w:hAnsi="楷体" w:eastAsia="楷体" w:cs="楷体"/>
                <w:sz w:val="21"/>
                <w:szCs w:val="21"/>
                <w:lang w:eastAsia="zh-CN"/>
              </w:rPr>
              <w:tab/>
            </w:r>
            <w:r>
              <w:rPr>
                <w:rFonts w:hint="eastAsia" w:ascii="楷体" w:hAnsi="楷体" w:eastAsia="楷体" w:cs="楷体"/>
                <w:sz w:val="21"/>
                <w:szCs w:val="21"/>
                <w:lang w:eastAsia="zh-CN"/>
              </w:rPr>
              <w:t>100%</w:t>
            </w:r>
            <w:r>
              <w:rPr>
                <w:rFonts w:hint="eastAsia" w:ascii="楷体" w:hAnsi="楷体" w:eastAsia="楷体" w:cs="楷体"/>
                <w:sz w:val="21"/>
                <w:szCs w:val="21"/>
                <w:lang w:val="en-US" w:eastAsia="zh-CN"/>
              </w:rPr>
              <w:t xml:space="preserve">            100%</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从目前的统计结果来看，基本达到目标要求。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基础设施</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7.1.3</w:t>
            </w: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配备有办公室、会议室、车间、仓库等基础设施，</w:t>
            </w:r>
            <w:r>
              <w:rPr>
                <w:rFonts w:hint="eastAsia" w:ascii="楷体" w:hAnsi="楷体" w:eastAsia="楷体" w:cs="楷体"/>
                <w:sz w:val="21"/>
                <w:szCs w:val="21"/>
                <w:lang w:val="en-US" w:eastAsia="zh-CN"/>
              </w:rPr>
              <w:t>无特种设备。</w:t>
            </w:r>
          </w:p>
          <w:p>
            <w:pPr>
              <w:rPr>
                <w:rFonts w:hint="eastAsia" w:ascii="楷体" w:hAnsi="楷体" w:eastAsia="楷体" w:cs="楷体"/>
                <w:sz w:val="21"/>
                <w:szCs w:val="21"/>
              </w:rPr>
            </w:pPr>
            <w:r>
              <w:rPr>
                <w:rFonts w:hint="eastAsia" w:ascii="楷体" w:hAnsi="楷体" w:eastAsia="楷体" w:cs="楷体"/>
                <w:sz w:val="21"/>
                <w:szCs w:val="21"/>
              </w:rPr>
              <w:t>办公主要设施：电脑、电话、一体机等，满足办公需求。</w:t>
            </w:r>
          </w:p>
          <w:p>
            <w:pPr>
              <w:rPr>
                <w:rFonts w:hint="eastAsia" w:ascii="楷体" w:hAnsi="楷体" w:eastAsia="楷体" w:cs="楷体"/>
                <w:sz w:val="21"/>
                <w:szCs w:val="21"/>
              </w:rPr>
            </w:pPr>
            <w:r>
              <w:rPr>
                <w:rFonts w:hint="eastAsia" w:ascii="楷体" w:hAnsi="楷体" w:eastAsia="楷体" w:cs="楷体"/>
                <w:sz w:val="21"/>
                <w:szCs w:val="21"/>
              </w:rPr>
              <w:t>主要生产设备：</w:t>
            </w:r>
            <w:r>
              <w:rPr>
                <w:rFonts w:hint="eastAsia" w:ascii="楷体" w:hAnsi="楷体" w:eastAsia="楷体" w:cs="楷体"/>
                <w:sz w:val="21"/>
                <w:szCs w:val="21"/>
                <w:highlight w:val="none"/>
                <w:lang w:eastAsia="zh-CN"/>
              </w:rPr>
              <w:t>挤出生产流水线、</w:t>
            </w:r>
            <w:r>
              <w:rPr>
                <w:rFonts w:hint="eastAsia" w:ascii="楷体" w:hAnsi="楷体" w:eastAsia="楷体" w:cs="楷体"/>
                <w:sz w:val="21"/>
                <w:szCs w:val="21"/>
                <w:highlight w:val="none"/>
                <w:lang w:val="en-US" w:eastAsia="zh-CN"/>
              </w:rPr>
              <w:t>螺旋钢带增强复合管生产线，</w:t>
            </w:r>
            <w:r>
              <w:rPr>
                <w:rFonts w:hint="eastAsia" w:ascii="楷体" w:hAnsi="楷体" w:eastAsia="楷体" w:cs="楷体"/>
                <w:sz w:val="21"/>
                <w:szCs w:val="21"/>
                <w:highlight w:val="none"/>
              </w:rPr>
              <w:t>数控管道配件设备</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管螺纹车床</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电焊机</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外抛砂机</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内抛砂机</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氩弧焊机</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锁管机等，满足生产需求。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设备的保养：企业规定每天下班前，由操作工收拾现场，上班强，由操作工对需润滑部位加润滑油。</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运行环境</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7.1.4</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工办公区域面积300平米； 布局合理，场所卫生干净整洁，工作环境良好。</w:t>
            </w:r>
          </w:p>
          <w:p>
            <w:pPr>
              <w:rPr>
                <w:rFonts w:hint="eastAsia" w:ascii="楷体" w:hAnsi="楷体" w:eastAsia="楷体" w:cs="楷体"/>
                <w:sz w:val="21"/>
                <w:szCs w:val="21"/>
              </w:rPr>
            </w:pPr>
            <w:r>
              <w:rPr>
                <w:rFonts w:hint="eastAsia" w:ascii="楷体" w:hAnsi="楷体" w:eastAsia="楷体" w:cs="楷体"/>
                <w:sz w:val="21"/>
                <w:szCs w:val="21"/>
              </w:rPr>
              <w:t xml:space="preserve">  车间：面积约</w:t>
            </w:r>
            <w:r>
              <w:rPr>
                <w:rFonts w:hint="eastAsia" w:ascii="楷体" w:hAnsi="楷体" w:eastAsia="楷体" w:cs="楷体"/>
                <w:sz w:val="21"/>
                <w:szCs w:val="21"/>
                <w:lang w:val="en-US" w:eastAsia="zh-CN"/>
              </w:rPr>
              <w:t>19</w:t>
            </w:r>
            <w:r>
              <w:rPr>
                <w:rFonts w:hint="eastAsia" w:ascii="楷体" w:hAnsi="楷体" w:eastAsia="楷体" w:cs="楷体"/>
                <w:sz w:val="21"/>
                <w:szCs w:val="21"/>
              </w:rPr>
              <w:t>00平米，库房100平米，产品分类排放，设备摆放有序。</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满足需求。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tcPr>
          <w:p>
            <w:pPr>
              <w:rPr>
                <w:rFonts w:hint="eastAsia" w:ascii="楷体" w:hAnsi="楷体" w:eastAsia="楷体" w:cs="楷体"/>
                <w:sz w:val="21"/>
                <w:szCs w:val="21"/>
              </w:rPr>
            </w:pPr>
            <w:r>
              <w:rPr>
                <w:rFonts w:hint="eastAsia" w:ascii="楷体" w:hAnsi="楷体" w:eastAsia="楷体" w:cs="楷体"/>
                <w:sz w:val="21"/>
                <w:szCs w:val="21"/>
              </w:rPr>
              <w:t>监视和测量资源</w:t>
            </w:r>
          </w:p>
        </w:tc>
        <w:tc>
          <w:tcPr>
            <w:tcW w:w="960" w:type="dxa"/>
          </w:tcPr>
          <w:p>
            <w:pPr>
              <w:rPr>
                <w:rFonts w:hint="eastAsia" w:ascii="楷体" w:hAnsi="楷体" w:eastAsia="楷体" w:cs="楷体"/>
                <w:sz w:val="21"/>
                <w:szCs w:val="21"/>
              </w:rPr>
            </w:pPr>
            <w:r>
              <w:rPr>
                <w:rFonts w:hint="eastAsia" w:ascii="楷体" w:hAnsi="楷体" w:eastAsia="楷体" w:cs="楷体"/>
                <w:sz w:val="21"/>
                <w:szCs w:val="21"/>
              </w:rPr>
              <w:t>7.1.5</w:t>
            </w:r>
          </w:p>
        </w:tc>
        <w:tc>
          <w:tcPr>
            <w:tcW w:w="10455" w:type="dxa"/>
          </w:tcPr>
          <w:p>
            <w:pPr>
              <w:spacing w:line="276" w:lineRule="auto"/>
              <w:ind w:right="17" w:rightChars="8"/>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建立有《监视和测量设备台帐》  配置有电子称、游标卡卡尺、深度尺、测厚仪、百格刀、钢直尺等，满足检测需求。</w:t>
            </w:r>
          </w:p>
          <w:p>
            <w:pPr>
              <w:spacing w:line="276" w:lineRule="auto"/>
              <w:ind w:right="17" w:rightChars="8"/>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没有用于监测的计算机软件。</w:t>
            </w:r>
          </w:p>
          <w:p>
            <w:pPr>
              <w:spacing w:line="276" w:lineRule="auto"/>
              <w:ind w:right="17" w:rightChars="8"/>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检测设备配置能满足产品检测需求。</w:t>
            </w:r>
          </w:p>
          <w:p>
            <w:pPr>
              <w:spacing w:line="276" w:lineRule="auto"/>
              <w:ind w:right="17" w:rightChars="8"/>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企业制定了《监视和测量设备控制程序》，对监视和测量器具的管理做了如下规定：</w:t>
            </w:r>
          </w:p>
          <w:p>
            <w:pPr>
              <w:pStyle w:val="14"/>
              <w:numPr>
                <w:ilvl w:val="0"/>
                <w:numId w:val="5"/>
              </w:numPr>
              <w:spacing w:line="276" w:lineRule="auto"/>
              <w:ind w:right="17" w:rightChars="8" w:firstLineChars="0"/>
              <w:rPr>
                <w:rFonts w:hint="eastAsia" w:ascii="楷体" w:hAnsi="楷体" w:eastAsia="楷体" w:cs="楷体"/>
                <w:sz w:val="21"/>
                <w:szCs w:val="21"/>
              </w:rPr>
            </w:pPr>
            <w:r>
              <w:rPr>
                <w:rFonts w:hint="eastAsia" w:ascii="楷体" w:hAnsi="楷体" w:eastAsia="楷体" w:cs="楷体"/>
                <w:sz w:val="21"/>
                <w:szCs w:val="21"/>
              </w:rPr>
              <w:t>生产技术部负责对监视和测量设备的校准、鉴定，对不能自检的器具送检；负责对监视和测量设备操作人员的培训、考核。</w:t>
            </w:r>
          </w:p>
          <w:p>
            <w:pPr>
              <w:pStyle w:val="14"/>
              <w:numPr>
                <w:ilvl w:val="0"/>
                <w:numId w:val="5"/>
              </w:numPr>
              <w:spacing w:line="276" w:lineRule="auto"/>
              <w:ind w:right="17" w:rightChars="8" w:firstLineChars="0"/>
              <w:rPr>
                <w:rFonts w:hint="eastAsia" w:ascii="楷体" w:hAnsi="楷体" w:eastAsia="楷体" w:cs="楷体"/>
                <w:sz w:val="21"/>
                <w:szCs w:val="21"/>
              </w:rPr>
            </w:pPr>
            <w:r>
              <w:rPr>
                <w:rFonts w:hint="eastAsia" w:ascii="楷体" w:hAnsi="楷体" w:eastAsia="楷体" w:cs="楷体"/>
                <w:sz w:val="21"/>
                <w:szCs w:val="21"/>
              </w:rPr>
              <w:t>采购的监视和测量设备，应先送有资格的计量部门鉴定或自校，合格后方可入库，如不合格退货或换货。</w:t>
            </w:r>
          </w:p>
          <w:p>
            <w:pPr>
              <w:spacing w:line="276" w:lineRule="auto"/>
              <w:ind w:right="17" w:rightChars="8"/>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抽检测设备按要求检定的校准记录</w:t>
            </w:r>
          </w:p>
          <w:p>
            <w:pPr>
              <w:rPr>
                <w:rFonts w:hint="eastAsia" w:ascii="楷体" w:hAnsi="楷体" w:eastAsia="楷体" w:cs="楷体"/>
                <w:sz w:val="21"/>
                <w:szCs w:val="21"/>
              </w:rPr>
            </w:pPr>
            <w:r>
              <w:rPr>
                <w:rFonts w:hint="eastAsia" w:ascii="楷体" w:hAnsi="楷体" w:eastAsia="楷体" w:cs="楷体"/>
                <w:sz w:val="21"/>
                <w:szCs w:val="21"/>
              </w:rPr>
              <w:t>--仪器名称：电子称：30Kg一部，主要用于</w:t>
            </w:r>
            <w:r>
              <w:rPr>
                <w:rFonts w:hint="eastAsia" w:ascii="楷体" w:hAnsi="楷体" w:eastAsia="楷体" w:cs="楷体"/>
                <w:sz w:val="21"/>
                <w:szCs w:val="21"/>
                <w:lang w:val="en-US" w:eastAsia="zh-CN"/>
              </w:rPr>
              <w:t>塑粉</w:t>
            </w:r>
            <w:r>
              <w:rPr>
                <w:rFonts w:hint="eastAsia" w:ascii="楷体" w:hAnsi="楷体" w:eastAsia="楷体" w:cs="楷体"/>
                <w:sz w:val="21"/>
                <w:szCs w:val="21"/>
              </w:rPr>
              <w:t>量的测量，中准确度Ⅲ级，分度值10g。鉴定日期：202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6</w:t>
            </w:r>
            <w:r>
              <w:rPr>
                <w:rFonts w:hint="eastAsia" w:ascii="楷体" w:hAnsi="楷体" w:eastAsia="楷体" w:cs="楷体"/>
                <w:sz w:val="21"/>
                <w:szCs w:val="21"/>
              </w:rPr>
              <w:t>.30</w:t>
            </w:r>
          </w:p>
          <w:p>
            <w:pPr>
              <w:pStyle w:val="14"/>
              <w:ind w:left="360" w:firstLine="0" w:firstLineChars="0"/>
              <w:rPr>
                <w:rFonts w:hint="eastAsia" w:ascii="楷体" w:hAnsi="楷体" w:eastAsia="楷体" w:cs="楷体"/>
                <w:sz w:val="21"/>
                <w:szCs w:val="21"/>
              </w:rPr>
            </w:pPr>
            <w:r>
              <w:rPr>
                <w:rFonts w:hint="eastAsia" w:ascii="楷体" w:hAnsi="楷体" w:eastAsia="楷体" w:cs="楷体"/>
                <w:sz w:val="21"/>
                <w:szCs w:val="21"/>
              </w:rPr>
              <w:t>1、公司备有1Kg3块、3Kg、6Kg不锈钢标准试块各2块；</w:t>
            </w:r>
          </w:p>
          <w:p>
            <w:pPr>
              <w:pStyle w:val="14"/>
              <w:ind w:left="360" w:firstLine="0" w:firstLineChars="0"/>
              <w:rPr>
                <w:rFonts w:hint="eastAsia" w:ascii="楷体" w:hAnsi="楷体" w:eastAsia="楷体" w:cs="楷体"/>
                <w:sz w:val="21"/>
                <w:szCs w:val="21"/>
              </w:rPr>
            </w:pPr>
            <w:r>
              <w:rPr>
                <w:rFonts w:hint="eastAsia" w:ascii="楷体" w:hAnsi="楷体" w:eastAsia="楷体" w:cs="楷体"/>
                <w:sz w:val="21"/>
                <w:szCs w:val="21"/>
              </w:rPr>
              <w:t>2、按照规定（定期一般1个月）对电子称进行校准；</w:t>
            </w:r>
          </w:p>
          <w:p>
            <w:pPr>
              <w:pStyle w:val="14"/>
              <w:ind w:left="360" w:firstLine="0" w:firstLineChars="0"/>
              <w:rPr>
                <w:rFonts w:hint="eastAsia" w:ascii="楷体" w:hAnsi="楷体" w:eastAsia="楷体" w:cs="楷体"/>
                <w:sz w:val="21"/>
                <w:szCs w:val="21"/>
              </w:rPr>
            </w:pPr>
            <w:r>
              <w:rPr>
                <w:rFonts w:hint="eastAsia" w:ascii="楷体" w:hAnsi="楷体" w:eastAsia="楷体" w:cs="楷体"/>
                <w:sz w:val="21"/>
                <w:szCs w:val="21"/>
              </w:rPr>
              <w:t>3、校准办法：</w:t>
            </w:r>
          </w:p>
          <w:p>
            <w:pPr>
              <w:pStyle w:val="14"/>
              <w:ind w:left="360" w:firstLine="0" w:firstLineChars="0"/>
              <w:rPr>
                <w:rFonts w:hint="eastAsia" w:ascii="楷体" w:hAnsi="楷体" w:eastAsia="楷体" w:cs="楷体"/>
                <w:sz w:val="21"/>
                <w:szCs w:val="21"/>
              </w:rPr>
            </w:pPr>
            <w:r>
              <w:rPr>
                <w:rFonts w:hint="eastAsia" w:ascii="楷体" w:hAnsi="楷体" w:eastAsia="楷体" w:cs="楷体"/>
                <w:sz w:val="21"/>
                <w:szCs w:val="21"/>
              </w:rPr>
              <w:t>a、使用3Kg、10Kg、20Kg试块分别秤量5次;</w:t>
            </w:r>
          </w:p>
          <w:p>
            <w:pPr>
              <w:pStyle w:val="14"/>
              <w:ind w:left="360" w:firstLine="0" w:firstLineChars="0"/>
              <w:rPr>
                <w:rFonts w:hint="eastAsia" w:ascii="楷体" w:hAnsi="楷体" w:eastAsia="楷体" w:cs="楷体"/>
                <w:sz w:val="21"/>
                <w:szCs w:val="21"/>
              </w:rPr>
            </w:pPr>
            <w:r>
              <w:rPr>
                <w:rFonts w:hint="eastAsia" w:ascii="楷体" w:hAnsi="楷体" w:eastAsia="楷体" w:cs="楷体"/>
                <w:sz w:val="21"/>
                <w:szCs w:val="21"/>
              </w:rPr>
              <w:t>b、分别计算3Kg、10Kg、20Kg试块5次秤量的平均值如下：3005g（允差±5）,10005g（允差±10g）、20010g（允差±15g）</w:t>
            </w:r>
          </w:p>
          <w:p>
            <w:pPr>
              <w:pStyle w:val="14"/>
              <w:ind w:left="360" w:firstLine="0" w:firstLineChars="0"/>
              <w:rPr>
                <w:rFonts w:hint="eastAsia" w:ascii="楷体" w:hAnsi="楷体" w:eastAsia="楷体" w:cs="楷体"/>
                <w:sz w:val="21"/>
                <w:szCs w:val="21"/>
              </w:rPr>
            </w:pPr>
            <w:r>
              <w:rPr>
                <w:rFonts w:hint="eastAsia" w:ascii="楷体" w:hAnsi="楷体" w:eastAsia="楷体" w:cs="楷体"/>
                <w:sz w:val="21"/>
                <w:szCs w:val="21"/>
              </w:rPr>
              <w:t>鉴定结论：合格</w:t>
            </w:r>
          </w:p>
          <w:p>
            <w:pPr>
              <w:pStyle w:val="14"/>
              <w:ind w:left="360" w:firstLine="0" w:firstLineChars="0"/>
              <w:rPr>
                <w:rFonts w:hint="eastAsia" w:ascii="楷体" w:hAnsi="楷体" w:eastAsia="楷体" w:cs="楷体"/>
                <w:sz w:val="21"/>
                <w:szCs w:val="21"/>
              </w:rPr>
            </w:pPr>
            <w:r>
              <w:rPr>
                <w:rFonts w:hint="eastAsia" w:ascii="楷体" w:hAnsi="楷体" w:eastAsia="楷体" w:cs="楷体"/>
                <w:sz w:val="21"/>
                <w:szCs w:val="21"/>
              </w:rPr>
              <w:t>校准鉴定记录还记录了鉴定日期、鉴定人员、环境等内容。</w:t>
            </w:r>
          </w:p>
          <w:p>
            <w:pPr>
              <w:rPr>
                <w:rFonts w:hint="eastAsia" w:ascii="楷体" w:hAnsi="楷体" w:eastAsia="楷体" w:cs="楷体"/>
                <w:sz w:val="21"/>
                <w:szCs w:val="21"/>
              </w:rPr>
            </w:pPr>
            <w:r>
              <w:rPr>
                <w:rFonts w:hint="eastAsia" w:ascii="楷体" w:hAnsi="楷体" w:eastAsia="楷体" w:cs="楷体"/>
                <w:sz w:val="21"/>
                <w:szCs w:val="21"/>
              </w:rPr>
              <w:t>--游标卡尺（0-150mm），检定证书，鉴定日期：202</w:t>
            </w:r>
            <w:r>
              <w:rPr>
                <w:rFonts w:hint="eastAsia" w:ascii="楷体" w:hAnsi="楷体" w:eastAsia="楷体" w:cs="楷体"/>
                <w:sz w:val="21"/>
                <w:szCs w:val="21"/>
                <w:lang w:val="en-US" w:eastAsia="zh-CN"/>
              </w:rPr>
              <w:t>1.6.30</w:t>
            </w:r>
            <w:r>
              <w:rPr>
                <w:rFonts w:hint="eastAsia" w:ascii="楷体" w:hAnsi="楷体" w:eastAsia="楷体" w:cs="楷体"/>
                <w:sz w:val="21"/>
                <w:szCs w:val="21"/>
              </w:rPr>
              <w:t xml:space="preserve">   </w:t>
            </w:r>
          </w:p>
          <w:p>
            <w:pPr>
              <w:pStyle w:val="14"/>
              <w:ind w:left="360" w:firstLine="0" w:firstLineChars="0"/>
              <w:rPr>
                <w:rFonts w:hint="eastAsia" w:ascii="楷体" w:hAnsi="楷体" w:eastAsia="楷体" w:cs="楷体"/>
                <w:sz w:val="21"/>
                <w:szCs w:val="21"/>
              </w:rPr>
            </w:pPr>
            <w:r>
              <w:rPr>
                <w:rFonts w:hint="eastAsia" w:ascii="楷体" w:hAnsi="楷体" w:eastAsia="楷体" w:cs="楷体"/>
                <w:sz w:val="21"/>
                <w:szCs w:val="21"/>
              </w:rPr>
              <w:t>1、公司备有10mm、50mm、100mm不锈钢标准量块各1块；</w:t>
            </w:r>
          </w:p>
          <w:p>
            <w:pPr>
              <w:pStyle w:val="14"/>
              <w:ind w:left="360" w:firstLine="0" w:firstLineChars="0"/>
              <w:rPr>
                <w:rFonts w:hint="eastAsia" w:ascii="楷体" w:hAnsi="楷体" w:eastAsia="楷体" w:cs="楷体"/>
                <w:sz w:val="21"/>
                <w:szCs w:val="21"/>
              </w:rPr>
            </w:pPr>
            <w:r>
              <w:rPr>
                <w:rFonts w:hint="eastAsia" w:ascii="楷体" w:hAnsi="楷体" w:eastAsia="楷体" w:cs="楷体"/>
                <w:sz w:val="21"/>
                <w:szCs w:val="21"/>
              </w:rPr>
              <w:t>2、按照规定（定期一般1个月）对游标卡尺进行校准；</w:t>
            </w:r>
          </w:p>
          <w:p>
            <w:pPr>
              <w:pStyle w:val="14"/>
              <w:ind w:left="360" w:firstLine="0" w:firstLineChars="0"/>
              <w:rPr>
                <w:rFonts w:hint="eastAsia" w:ascii="楷体" w:hAnsi="楷体" w:eastAsia="楷体" w:cs="楷体"/>
                <w:sz w:val="21"/>
                <w:szCs w:val="21"/>
              </w:rPr>
            </w:pPr>
            <w:r>
              <w:rPr>
                <w:rFonts w:hint="eastAsia" w:ascii="楷体" w:hAnsi="楷体" w:eastAsia="楷体" w:cs="楷体"/>
                <w:sz w:val="21"/>
                <w:szCs w:val="21"/>
              </w:rPr>
              <w:t>3、校准办法：  a、使用10mm、50mm、100mm试块分别测量5次;</w:t>
            </w:r>
          </w:p>
          <w:p>
            <w:pPr>
              <w:pStyle w:val="14"/>
              <w:ind w:left="359" w:leftChars="171" w:firstLine="1155" w:firstLineChars="550"/>
              <w:rPr>
                <w:rFonts w:hint="eastAsia" w:ascii="楷体" w:hAnsi="楷体" w:eastAsia="楷体" w:cs="楷体"/>
                <w:sz w:val="21"/>
                <w:szCs w:val="21"/>
              </w:rPr>
            </w:pPr>
            <w:r>
              <w:rPr>
                <w:rFonts w:hint="eastAsia" w:ascii="楷体" w:hAnsi="楷体" w:eastAsia="楷体" w:cs="楷体"/>
                <w:sz w:val="21"/>
                <w:szCs w:val="21"/>
              </w:rPr>
              <w:t>b、分别计算10mm、50mm、100mm量块5次测量的平均值如下：10.01mm、50.01mm、100.02mm（允差±0.02mm）</w:t>
            </w:r>
          </w:p>
          <w:p>
            <w:pPr>
              <w:pStyle w:val="14"/>
              <w:ind w:left="360" w:firstLine="0" w:firstLineChars="0"/>
              <w:rPr>
                <w:rFonts w:hint="eastAsia" w:ascii="楷体" w:hAnsi="楷体" w:eastAsia="楷体" w:cs="楷体"/>
                <w:sz w:val="21"/>
                <w:szCs w:val="21"/>
              </w:rPr>
            </w:pPr>
            <w:r>
              <w:rPr>
                <w:rFonts w:hint="eastAsia" w:ascii="楷体" w:hAnsi="楷体" w:eastAsia="楷体" w:cs="楷体"/>
                <w:sz w:val="21"/>
                <w:szCs w:val="21"/>
              </w:rPr>
              <w:t>鉴定结论：合格，校准鉴定记录还记录了鉴定日期、鉴定人员、环境等内容。</w:t>
            </w:r>
          </w:p>
          <w:p>
            <w:pPr>
              <w:pStyle w:val="14"/>
              <w:ind w:left="360" w:firstLine="0" w:firstLineChars="0"/>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rPr>
              <w:t>提供了百格刀的校准证书</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lang w:val="en-US" w:eastAsia="zh-CN"/>
              </w:rPr>
              <w:t>详见附件</w:t>
            </w:r>
          </w:p>
          <w:p>
            <w:pPr>
              <w:spacing w:line="276" w:lineRule="auto"/>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钢直尺使用前自校，并按照校准规程定期自校，合格使用，符合要求。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查其他监视和测量器具鉴定/校准记录，均符合要求，维护良好。使用过程中没有发生检测设备偏离校准状态现象。</w:t>
            </w:r>
          </w:p>
          <w:p>
            <w:pPr>
              <w:spacing w:line="276" w:lineRule="auto"/>
              <w:ind w:right="17" w:rightChars="8"/>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企业生产技术质部负责监视和测量设备的管理。</w:t>
            </w:r>
          </w:p>
          <w:p>
            <w:pPr>
              <w:spacing w:line="276" w:lineRule="auto"/>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检测设备的购置、使用、维护有规定，并付诸实施，防护良好。</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运行的策划和控制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8.1</w:t>
            </w:r>
          </w:p>
        </w:tc>
        <w:tc>
          <w:tcPr>
            <w:tcW w:w="10455" w:type="dxa"/>
            <w:vAlign w:val="center"/>
          </w:tcPr>
          <w:p>
            <w:pPr>
              <w:spacing w:line="276" w:lineRule="auto"/>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策划了生产工艺流程：</w:t>
            </w:r>
          </w:p>
          <w:p>
            <w:pPr>
              <w:spacing w:line="360" w:lineRule="auto"/>
              <w:rPr>
                <w:rFonts w:hint="eastAsia" w:ascii="楷体" w:hAnsi="楷体" w:eastAsia="楷体" w:cs="楷体"/>
                <w:sz w:val="21"/>
                <w:szCs w:val="21"/>
              </w:rPr>
            </w:pPr>
            <w:r>
              <w:rPr>
                <w:rFonts w:hint="eastAsia" w:ascii="楷体" w:hAnsi="楷体" w:eastAsia="楷体" w:cs="楷体"/>
                <w:bCs/>
                <w:kern w:val="0"/>
                <w:sz w:val="21"/>
                <w:szCs w:val="21"/>
              </w:rPr>
              <w:t>1、塑钢复合管（PE碳钢复合管、消防管线）</w:t>
            </w:r>
          </w:p>
          <w:p>
            <w:pPr>
              <w:spacing w:line="360" w:lineRule="auto"/>
              <w:rPr>
                <w:rFonts w:hint="eastAsia" w:ascii="楷体" w:hAnsi="楷体" w:eastAsia="楷体" w:cs="楷体"/>
                <w:sz w:val="21"/>
                <w:szCs w:val="21"/>
              </w:rPr>
            </w:pPr>
            <w:r>
              <w:rPr>
                <w:rFonts w:hint="eastAsia" w:ascii="楷体" w:hAnsi="楷体" w:eastAsia="楷体" w:cs="楷体"/>
                <w:sz w:val="21"/>
                <w:szCs w:val="21"/>
              </w:rPr>
              <w:pict>
                <v:group id="_x0000_s3075" o:spid="_x0000_s3075" o:spt="203" style="position:absolute;left:0pt;margin-left:13.15pt;margin-top:6.9pt;height:174.1pt;width:466.8pt;z-index:251659264;mso-width-relative:page;mso-height-relative:page;" coordorigin="1065,5742" coordsize="9875,4693">
                  <o:lock v:ext="edit" aspectratio="f"/>
                  <v:line id="_x0000_s3076" o:spid="_x0000_s3076" o:spt="20" style="position:absolute;left:4830;top:10068;flip:x;height:0;width:833;" filled="f" stroked="t" coordsize="21600,21600">
                    <v:path arrowok="t"/>
                    <v:fill on="f" focussize="0,0"/>
                    <v:stroke color="#000000" endarrow="block"/>
                    <v:imagedata o:title=""/>
                    <o:lock v:ext="edit" aspectratio="f"/>
                  </v:line>
                  <v:line id="_x0000_s3077" o:spid="_x0000_s3077" o:spt="20" style="position:absolute;left:7143;top:10104;flip:x;height:0;width:610;" filled="f" stroked="t" coordsize="21600,21600">
                    <v:path arrowok="t"/>
                    <v:fill on="f" focussize="0,0"/>
                    <v:stroke color="#000000" endarrow="block"/>
                    <v:imagedata o:title=""/>
                    <o:lock v:ext="edit" aspectratio="f"/>
                  </v:line>
                  <v:roundrect id="圆角矩形 41" o:spid="_x0000_s3078" o:spt="2" style="position:absolute;left:1065;top:5742;height:873;width:2032;" fillcolor="#FFFFFF" filled="t" stroked="t" coordsize="21600,21600" arcsize="0.166666666666667">
                    <v:path/>
                    <v:fill on="t" color2="#FFFFFF" focussize="0,0"/>
                    <v:stroke color="#000000"/>
                    <v:imagedata o:title=""/>
                    <o:lock v:ext="edit" aspectratio="f"/>
                    <v:textbox>
                      <w:txbxContent>
                        <w:p>
                          <w:pPr>
                            <w:rPr>
                              <w:sz w:val="11"/>
                              <w:szCs w:val="11"/>
                            </w:rPr>
                          </w:pPr>
                          <w:r>
                            <w:rPr>
                              <w:rFonts w:hint="eastAsia" w:hAnsi="宋体" w:cs="宋体"/>
                              <w:sz w:val="11"/>
                              <w:szCs w:val="11"/>
                            </w:rPr>
                            <w:t>钢管毛坯、</w:t>
                          </w:r>
                          <w:r>
                            <w:rPr>
                              <w:rFonts w:hint="eastAsia" w:hAnsi="宋体" w:cs="宋体"/>
                              <w:color w:val="000000"/>
                              <w:sz w:val="11"/>
                              <w:szCs w:val="11"/>
                            </w:rPr>
                            <w:t>环氧树脂粉末检验</w:t>
                          </w:r>
                        </w:p>
                      </w:txbxContent>
                    </v:textbox>
                  </v:roundrect>
                  <v:roundrect id="圆角矩形 9" o:spid="_x0000_s3079" o:spt="2" style="position:absolute;left:9515;top:5836;height:626;width:1425;" fillcolor="#FFFFFF" filled="t" stroked="t" coordsize="21600,21600" arcsize="0.166666666666667">
                    <v:path/>
                    <v:fill on="t" color2="#FFFFFF" focussize="0,0"/>
                    <v:stroke color="#000000"/>
                    <v:imagedata o:title=""/>
                    <o:lock v:ext="edit" aspectratio="f"/>
                    <v:textbox>
                      <w:txbxContent>
                        <w:p>
                          <w:pPr>
                            <w:spacing w:line="280" w:lineRule="exact"/>
                            <w:jc w:val="center"/>
                            <w:rPr>
                              <w:sz w:val="24"/>
                            </w:rPr>
                          </w:pPr>
                          <w:r>
                            <w:rPr>
                              <w:rFonts w:hint="eastAsia" w:hAnsi="宋体" w:cs="宋体"/>
                              <w:sz w:val="24"/>
                            </w:rPr>
                            <w:t>钢管修口</w:t>
                          </w:r>
                        </w:p>
                      </w:txbxContent>
                    </v:textbox>
                  </v:roundrect>
                  <v:roundrect id="圆角矩形 10" o:spid="_x0000_s3080" o:spt="2" style="position:absolute;left:8050;top:5836;height:617;width:889;" fillcolor="#FFFFFF" filled="t" stroked="t" coordsize="21600,21600" arcsize="0.166666666666667">
                    <v:path/>
                    <v:fill on="t" color2="#FFFFFF" focussize="0,0"/>
                    <v:stroke color="#000000"/>
                    <v:imagedata o:title=""/>
                    <o:lock v:ext="edit" aspectratio="f"/>
                    <v:textbox>
                      <w:txbxContent>
                        <w:p>
                          <w:pPr>
                            <w:jc w:val="center"/>
                            <w:rPr>
                              <w:sz w:val="24"/>
                            </w:rPr>
                          </w:pPr>
                          <w:r>
                            <w:rPr>
                              <w:rFonts w:hint="eastAsia" w:hAnsi="宋体" w:cs="宋体"/>
                              <w:szCs w:val="21"/>
                            </w:rPr>
                            <w:t>检</w:t>
                          </w:r>
                          <w:r>
                            <w:rPr>
                              <w:rFonts w:hint="eastAsia" w:hAnsi="宋体" w:cs="宋体"/>
                              <w:sz w:val="24"/>
                            </w:rPr>
                            <w:t>验</w:t>
                          </w:r>
                        </w:p>
                      </w:txbxContent>
                    </v:textbox>
                  </v:roundrect>
                  <v:roundrect id="圆角矩形 11" o:spid="_x0000_s3081" o:spt="2" style="position:absolute;left:5615;top:5836;height:617;width:1872;" fillcolor="#FFFFFF" filled="t" stroked="t" coordsize="21600,21600" arcsize="0.166666666666667">
                    <v:path/>
                    <v:fill on="t" color2="#FFFFFF" focussize="0,0"/>
                    <v:stroke color="#000000"/>
                    <v:imagedata o:title=""/>
                    <o:lock v:ext="edit" aspectratio="f"/>
                    <v:textbox>
                      <w:txbxContent>
                        <w:p>
                          <w:pPr>
                            <w:jc w:val="center"/>
                            <w:rPr>
                              <w:szCs w:val="21"/>
                            </w:rPr>
                          </w:pPr>
                          <w:r>
                            <w:rPr>
                              <w:rFonts w:hint="eastAsia" w:hAnsi="宋体" w:cs="宋体"/>
                              <w:szCs w:val="21"/>
                            </w:rPr>
                            <w:t>焊不锈钢接头</w:t>
                          </w:r>
                        </w:p>
                      </w:txbxContent>
                    </v:textbox>
                  </v:roundrect>
                  <v:roundrect id="圆角矩形 12" o:spid="_x0000_s3082" o:spt="2" style="position:absolute;left:3678;top:5836;height:617;width:1356;" fillcolor="#FFFFFF" filled="t" stroked="t" coordsize="21600,21600" arcsize="0.166666666666667">
                    <v:path/>
                    <v:fill on="t" color2="#FFFFFF" focussize="0,0"/>
                    <v:stroke color="#000000"/>
                    <v:imagedata o:title=""/>
                    <o:lock v:ext="edit" aspectratio="f"/>
                    <v:textbox>
                      <w:txbxContent>
                        <w:p>
                          <w:pPr>
                            <w:rPr>
                              <w:sz w:val="24"/>
                            </w:rPr>
                          </w:pPr>
                          <w:r>
                            <w:rPr>
                              <w:rFonts w:hint="eastAsia" w:hAnsi="宋体" w:cs="宋体"/>
                              <w:szCs w:val="21"/>
                            </w:rPr>
                            <w:t>钢管</w:t>
                          </w:r>
                          <w:r>
                            <w:rPr>
                              <w:rFonts w:hint="eastAsia" w:hAnsi="宋体" w:cs="宋体"/>
                              <w:sz w:val="24"/>
                            </w:rPr>
                            <w:t>平头</w:t>
                          </w:r>
                        </w:p>
                      </w:txbxContent>
                    </v:textbox>
                  </v:roundrect>
                  <v:line id="直接连接符 13" o:spid="_x0000_s3083" o:spt="20" style="position:absolute;left:8990;top:6167;height:0;width:525;" filled="f" stroked="t" coordsize="21600,21600">
                    <v:path arrowok="t"/>
                    <v:fill on="f" focussize="0,0"/>
                    <v:stroke color="#000000" endarrow="block"/>
                    <v:imagedata o:title=""/>
                    <o:lock v:ext="edit" aspectratio="f"/>
                  </v:line>
                  <v:line id="直接连接符 14" o:spid="_x0000_s3084" o:spt="20" style="position:absolute;left:7487;top:6167;height:0;width:543;" filled="f" stroked="t" coordsize="21600,21600">
                    <v:path arrowok="t"/>
                    <v:fill on="f" focussize="0,0"/>
                    <v:stroke color="#000000" endarrow="block"/>
                    <v:imagedata o:title=""/>
                    <o:lock v:ext="edit" aspectratio="f"/>
                  </v:line>
                  <v:line id="直接连接符 15" o:spid="_x0000_s3085" o:spt="20" style="position:absolute;left:5036;top:6167;height:0;width:519;" filled="f" stroked="t" coordsize="21600,21600">
                    <v:path arrowok="t"/>
                    <v:fill on="f" focussize="0,0"/>
                    <v:stroke color="#000000" endarrow="block"/>
                    <v:imagedata o:title=""/>
                    <o:lock v:ext="edit" aspectratio="f"/>
                  </v:line>
                  <v:line id="直接连接符 16" o:spid="_x0000_s3086" o:spt="20" style="position:absolute;left:3076;top:6167;height:0;width:559;" filled="f" stroked="t" coordsize="21600,21600">
                    <v:path arrowok="t"/>
                    <v:fill on="f" focussize="0,0"/>
                    <v:stroke color="#000000" endarrow="block"/>
                    <v:imagedata o:title=""/>
                    <o:lock v:ext="edit" aspectratio="f"/>
                  </v:line>
                  <v:line id="直接连接符 17" o:spid="_x0000_s3087" o:spt="20" style="position:absolute;left:10159;top:6453;height:705;width:9;" filled="f" stroked="t" coordsize="21600,21600">
                    <v:path arrowok="t"/>
                    <v:fill on="f" focussize="0,0"/>
                    <v:stroke color="#000000" endarrow="block"/>
                    <v:imagedata o:title=""/>
                    <o:lock v:ext="edit" aspectratio="f"/>
                  </v:line>
                  <v:roundrect id="圆角矩形 18" o:spid="_x0000_s3088" o:spt="2" style="position:absolute;left:3328;top:7158;height:616;width:1376;" fillcolor="#FFFFFF" filled="t" stroked="t" coordsize="21600,21600" arcsize="0.166666666666667">
                    <v:path/>
                    <v:fill on="t" color2="#FFFFFF" focussize="0,0"/>
                    <v:stroke color="#000000"/>
                    <v:imagedata o:title=""/>
                    <o:lock v:ext="edit" aspectratio="f"/>
                    <v:textbox>
                      <w:txbxContent>
                        <w:p>
                          <w:pPr>
                            <w:jc w:val="center"/>
                            <w:rPr>
                              <w:sz w:val="24"/>
                            </w:rPr>
                          </w:pPr>
                          <w:r>
                            <w:rPr>
                              <w:rFonts w:hint="eastAsia" w:hAnsi="宋体" w:cs="宋体"/>
                              <w:color w:val="000000"/>
                              <w:sz w:val="24"/>
                            </w:rPr>
                            <w:t>表面清理</w:t>
                          </w:r>
                        </w:p>
                      </w:txbxContent>
                    </v:textbox>
                  </v:roundrect>
                  <v:roundrect id="圆角矩形 19" o:spid="_x0000_s3089" o:spt="2" style="position:absolute;left:5383;top:7158;height:616;width:909;" fillcolor="#FFFFFF" filled="t" stroked="t" coordsize="21600,21600" arcsize="0.166666666666667">
                    <v:path/>
                    <v:fill on="t" color2="#FFFFFF" focussize="0,0"/>
                    <v:stroke color="#000000"/>
                    <v:imagedata o:title=""/>
                    <o:lock v:ext="edit" aspectratio="f"/>
                    <v:textbox>
                      <w:txbxContent>
                        <w:p>
                          <w:pPr>
                            <w:jc w:val="center"/>
                            <w:rPr>
                              <w:sz w:val="24"/>
                            </w:rPr>
                          </w:pPr>
                          <w:r>
                            <w:rPr>
                              <w:rFonts w:hint="eastAsia" w:hAnsi="宋体" w:cs="宋体"/>
                              <w:sz w:val="24"/>
                            </w:rPr>
                            <w:t>检验</w:t>
                          </w:r>
                        </w:p>
                      </w:txbxContent>
                    </v:textbox>
                  </v:roundrect>
                  <v:roundrect id="圆角矩形 20" o:spid="_x0000_s3090" o:spt="2" style="position:absolute;left:7066;top:7158;height:616;width:1418;" fillcolor="#FFFFFF" filled="t" stroked="t" coordsize="21600,21600" arcsize="0.166666666666667">
                    <v:path/>
                    <v:fill on="t" color2="#FFFFFF" focussize="0,0"/>
                    <v:stroke color="#000000"/>
                    <v:imagedata o:title=""/>
                    <o:lock v:ext="edit" aspectratio="f"/>
                    <v:textbox>
                      <w:txbxContent>
                        <w:p>
                          <w:pPr>
                            <w:jc w:val="center"/>
                            <w:rPr>
                              <w:szCs w:val="21"/>
                            </w:rPr>
                          </w:pPr>
                          <w:r>
                            <w:rPr>
                              <w:rFonts w:hint="eastAsia" w:hAnsi="宋体" w:cs="宋体"/>
                              <w:color w:val="000000"/>
                              <w:szCs w:val="21"/>
                            </w:rPr>
                            <w:t>钢管内喷砂</w:t>
                          </w:r>
                        </w:p>
                      </w:txbxContent>
                    </v:textbox>
                  </v:roundrect>
                  <v:roundrect id="圆角矩形 21" o:spid="_x0000_s3091" o:spt="2" style="position:absolute;left:9257;top:7158;height:616;width:1676;" fillcolor="#FFFFFF" filled="t" stroked="t" coordsize="21600,21600" arcsize="0.166666666666667">
                    <v:path/>
                    <v:fill on="t" color2="#FFFFFF" focussize="0,0"/>
                    <v:stroke color="#000000"/>
                    <v:imagedata o:title=""/>
                    <o:lock v:ext="edit" aspectratio="f"/>
                    <v:textbox>
                      <w:txbxContent>
                        <w:p>
                          <w:pPr>
                            <w:jc w:val="center"/>
                            <w:rPr>
                              <w:sz w:val="24"/>
                            </w:rPr>
                          </w:pPr>
                          <w:r>
                            <w:rPr>
                              <w:rFonts w:hint="eastAsia" w:hAnsi="宋体" w:cs="宋体"/>
                              <w:color w:val="000000"/>
                              <w:sz w:val="24"/>
                            </w:rPr>
                            <w:t>钢管外喷砂</w:t>
                          </w:r>
                        </w:p>
                      </w:txbxContent>
                    </v:textbox>
                  </v:roundrect>
                  <v:roundrect id="圆角矩形 22" o:spid="_x0000_s3092" o:spt="2" style="position:absolute;left:1645;top:7268;height:616;width:909;" fillcolor="#FFFFFF" filled="t" stroked="t" coordsize="21600,21600" arcsize="0.166666666666667">
                    <v:path/>
                    <v:fill on="t" color2="#FFFFFF" focussize="0,0"/>
                    <v:stroke color="#000000"/>
                    <v:imagedata o:title=""/>
                    <o:lock v:ext="edit" aspectratio="f"/>
                    <v:textbox>
                      <w:txbxContent>
                        <w:p>
                          <w:pPr>
                            <w:jc w:val="center"/>
                            <w:rPr>
                              <w:sz w:val="24"/>
                            </w:rPr>
                          </w:pPr>
                          <w:r>
                            <w:rPr>
                              <w:rFonts w:hint="eastAsia" w:hAnsi="宋体" w:cs="宋体"/>
                              <w:sz w:val="24"/>
                            </w:rPr>
                            <w:t>检验</w:t>
                          </w:r>
                        </w:p>
                      </w:txbxContent>
                    </v:textbox>
                  </v:roundrect>
                  <v:line id="直接连接符 23" o:spid="_x0000_s3093" o:spt="20" style="position:absolute;left:2555;top:7488;flip:x;height:0;width:773;" filled="f" stroked="t" coordsize="21600,21600">
                    <v:path arrowok="t"/>
                    <v:fill on="f" focussize="0,0"/>
                    <v:stroke color="#000000" endarrow="block"/>
                    <v:imagedata o:title=""/>
                    <o:lock v:ext="edit" aspectratio="f"/>
                  </v:line>
                  <v:line id="直接连接符 24" o:spid="_x0000_s3094" o:spt="20" style="position:absolute;left:4746;top:7488;flip:x;height:0;width:637;" filled="f" stroked="t" coordsize="21600,21600">
                    <v:path arrowok="t"/>
                    <v:fill on="f" focussize="0,0"/>
                    <v:stroke color="#000000" endarrow="block"/>
                    <v:imagedata o:title=""/>
                    <o:lock v:ext="edit" aspectratio="f"/>
                  </v:line>
                  <v:line id="直接连接符 25" o:spid="_x0000_s3095" o:spt="20" style="position:absolute;left:6292;top:7488;flip:x;height:0;width:774;" filled="f" stroked="t" coordsize="21600,21600">
                    <v:path arrowok="t"/>
                    <v:fill on="f" focussize="0,0"/>
                    <v:stroke color="#000000" endarrow="block"/>
                    <v:imagedata o:title=""/>
                    <o:lock v:ext="edit" aspectratio="f"/>
                  </v:line>
                  <v:line id="直接连接符 26" o:spid="_x0000_s3096" o:spt="20" style="position:absolute;left:8484;top:7488;flip:x;height:0;width:773;" filled="f" stroked="t" coordsize="21600,21600">
                    <v:path arrowok="t"/>
                    <v:fill on="f" focussize="0,0"/>
                    <v:stroke color="#000000" endarrow="block"/>
                    <v:imagedata o:title=""/>
                    <o:lock v:ext="edit" aspectratio="f"/>
                  </v:line>
                  <v:line id="直接连接符 27" o:spid="_x0000_s3097" o:spt="20" style="position:absolute;left:2168;top:7884;height:595;width:0;" filled="f" stroked="t" coordsize="21600,21600">
                    <v:path arrowok="t"/>
                    <v:fill on="f" focussize="0,0"/>
                    <v:stroke color="#000000" endarrow="block"/>
                    <v:imagedata o:title=""/>
                    <o:lock v:ext="edit" aspectratio="f"/>
                  </v:line>
                  <v:roundrect id="圆角矩形 28" o:spid="_x0000_s3098" o:spt="2" style="position:absolute;left:1266;top:8479;height:617;width:1676;" fillcolor="#FFFFFF" filled="t" stroked="t" coordsize="21600,21600" arcsize="0.166666666666667">
                    <v:path/>
                    <v:fill on="t" color2="#FFFFFF" focussize="0,0"/>
                    <v:stroke color="#000000"/>
                    <v:imagedata o:title=""/>
                    <o:lock v:ext="edit" aspectratio="f"/>
                    <v:textbox>
                      <w:txbxContent>
                        <w:p>
                          <w:pPr>
                            <w:jc w:val="center"/>
                            <w:rPr>
                              <w:szCs w:val="21"/>
                            </w:rPr>
                          </w:pPr>
                          <w:r>
                            <w:rPr>
                              <w:rFonts w:hint="eastAsia" w:hAnsi="宋体" w:cs="宋体"/>
                              <w:color w:val="000000"/>
                              <w:szCs w:val="21"/>
                            </w:rPr>
                            <w:t>钢管高温加热</w:t>
                          </w:r>
                        </w:p>
                      </w:txbxContent>
                    </v:textbox>
                  </v:roundrect>
                  <v:roundrect id="圆角矩形 29" o:spid="_x0000_s3099" o:spt="2" style="position:absolute;left:7710;top:8479;height:617;width:2219;" fillcolor="#FFFFFF" filled="t" stroked="t" coordsize="21600,21600" arcsize="0.166666666666667">
                    <v:path/>
                    <v:fill on="t" color2="#FFFFFF" focussize="0,0"/>
                    <v:stroke color="#000000"/>
                    <v:imagedata o:title=""/>
                    <o:lock v:ext="edit" aspectratio="f"/>
                    <v:textbox>
                      <w:txbxContent>
                        <w:p>
                          <w:pPr>
                            <w:jc w:val="center"/>
                            <w:rPr>
                              <w:sz w:val="24"/>
                            </w:rPr>
                          </w:pPr>
                          <w:r>
                            <w:rPr>
                              <w:rFonts w:hint="eastAsia" w:hAnsi="宋体" w:cs="宋体"/>
                              <w:color w:val="000000"/>
                              <w:sz w:val="24"/>
                            </w:rPr>
                            <w:t>3PE涂层厚度检验</w:t>
                          </w:r>
                        </w:p>
                      </w:txbxContent>
                    </v:textbox>
                  </v:roundrect>
                  <v:roundrect id="圆角矩形 30" o:spid="_x0000_s3100" o:spt="2" style="position:absolute;left:6164;top:8479;height:617;width:979;" fillcolor="#FFFFFF" filled="t" stroked="t" coordsize="21600,21600" arcsize="0.166666666666667">
                    <v:path/>
                    <v:fill on="t" color2="#FFFFFF" focussize="0,0"/>
                    <v:stroke color="#000000"/>
                    <v:imagedata o:title=""/>
                    <o:lock v:ext="edit" aspectratio="f"/>
                    <v:textbox>
                      <w:txbxContent>
                        <w:p>
                          <w:pPr>
                            <w:jc w:val="center"/>
                            <w:rPr>
                              <w:sz w:val="24"/>
                            </w:rPr>
                          </w:pPr>
                          <w:r>
                            <w:rPr>
                              <w:rFonts w:hint="eastAsia" w:hAnsi="宋体" w:cs="宋体"/>
                              <w:color w:val="000000"/>
                              <w:sz w:val="24"/>
                            </w:rPr>
                            <w:t>固化</w:t>
                          </w:r>
                        </w:p>
                      </w:txbxContent>
                    </v:textbox>
                  </v:roundrect>
                  <v:roundrect id="圆角矩形 31" o:spid="_x0000_s3101" o:spt="2" style="position:absolute;left:3716;top:8479;height:617;width:1858;" fillcolor="#FFFFFF" filled="t" stroked="t" coordsize="21600,21600" arcsize="0.166666666666667">
                    <v:path/>
                    <v:fill on="t" color2="#FFFFFF" focussize="0,0"/>
                    <v:stroke color="#000000"/>
                    <v:imagedata o:title=""/>
                    <o:lock v:ext="edit" aspectratio="f"/>
                    <v:textbox>
                      <w:txbxContent>
                        <w:p>
                          <w:pPr>
                            <w:jc w:val="center"/>
                            <w:rPr>
                              <w:sz w:val="24"/>
                            </w:rPr>
                          </w:pPr>
                          <w:r>
                            <w:rPr>
                              <w:rFonts w:hint="eastAsia" w:hAnsi="宋体" w:cs="宋体"/>
                              <w:color w:val="000000"/>
                              <w:sz w:val="24"/>
                            </w:rPr>
                            <w:t>钢管高速涂塑</w:t>
                          </w:r>
                        </w:p>
                      </w:txbxContent>
                    </v:textbox>
                  </v:roundrect>
                  <v:line id="直接连接符 33" o:spid="_x0000_s3102" o:spt="20" style="position:absolute;left:7135;top:8810;height:0;width:575;" filled="f" stroked="t" coordsize="21600,21600">
                    <v:path arrowok="t"/>
                    <v:fill on="f" focussize="0,0"/>
                    <v:stroke color="#000000" endarrow="block"/>
                    <v:imagedata o:title=""/>
                    <o:lock v:ext="edit" aspectratio="f"/>
                  </v:line>
                  <v:line id="直接连接符 34" o:spid="_x0000_s3103" o:spt="20" style="position:absolute;left:5555;top:8810;height:0;width:609;" filled="f" stroked="t" coordsize="21600,21600">
                    <v:path arrowok="t"/>
                    <v:fill on="f" focussize="0,0"/>
                    <v:stroke color="#000000" endarrow="block"/>
                    <v:imagedata o:title=""/>
                    <o:lock v:ext="edit" aspectratio="f"/>
                  </v:line>
                  <v:line id="直接连接符 35" o:spid="_x0000_s3104" o:spt="20" style="position:absolute;left:2942;top:8810;height:0;width:773;" filled="f" stroked="t" coordsize="21600,21600">
                    <v:path arrowok="t"/>
                    <v:fill on="f" focussize="0,0"/>
                    <v:stroke color="#000000" endarrow="block"/>
                    <v:imagedata o:title=""/>
                    <o:lock v:ext="edit" aspectratio="f"/>
                  </v:line>
                  <v:roundrect id="圆角矩形 36" o:spid="_x0000_s3105" o:spt="2" style="position:absolute;left:7765;top:9801;height:616;width:2018;" fillcolor="#FFFFFF" filled="t" stroked="t" coordsize="21600,21600" arcsize="0.166666666666667">
                    <v:path/>
                    <v:fill on="t" color2="#FFFFFF" focussize="0,0"/>
                    <v:stroke color="#000000"/>
                    <v:imagedata o:title=""/>
                    <o:lock v:ext="edit" aspectratio="f"/>
                    <v:textbox>
                      <w:txbxContent>
                        <w:p>
                          <w:pPr>
                            <w:jc w:val="center"/>
                            <w:rPr>
                              <w:szCs w:val="21"/>
                            </w:rPr>
                          </w:pPr>
                          <w:r>
                            <w:rPr>
                              <w:rFonts w:hint="eastAsia" w:hAnsi="宋体" w:cs="宋体"/>
                              <w:color w:val="000000"/>
                              <w:szCs w:val="21"/>
                            </w:rPr>
                            <w:t>复合管包装打包</w:t>
                          </w:r>
                        </w:p>
                      </w:txbxContent>
                    </v:textbox>
                  </v:roundrect>
                  <v:roundrect id="圆角矩形 37" o:spid="_x0000_s3106" o:spt="2" style="position:absolute;left:3253;top:9801;height:616;width:1622;" fillcolor="#FFFFFF" filled="t" stroked="t" coordsize="21600,21600" arcsize="0.166666666666667">
                    <v:path/>
                    <v:fill on="t" color2="#FFFFFF" focussize="0,0"/>
                    <v:stroke color="#000000"/>
                    <v:imagedata o:title=""/>
                    <o:lock v:ext="edit" aspectratio="f"/>
                    <v:textbox>
                      <w:txbxContent>
                        <w:p>
                          <w:pPr>
                            <w:jc w:val="center"/>
                            <w:rPr>
                              <w:szCs w:val="21"/>
                            </w:rPr>
                          </w:pPr>
                          <w:r>
                            <w:rPr>
                              <w:rFonts w:hint="eastAsia" w:hAnsi="宋体" w:cs="宋体"/>
                              <w:color w:val="000000"/>
                              <w:szCs w:val="21"/>
                            </w:rPr>
                            <w:t>复合管出厂</w:t>
                          </w:r>
                        </w:p>
                      </w:txbxContent>
                    </v:textbox>
                  </v:roundrect>
                  <v:roundrect id="圆角矩形 38" o:spid="_x0000_s3107" o:spt="2" style="position:absolute;left:5666;top:9818;height:617;width:1646;" fillcolor="#FFFFFF" filled="t" stroked="t" coordsize="21600,21600" arcsize="0.166666666666667">
                    <v:path/>
                    <v:fill on="t" color2="#FFFFFF" focussize="0,0"/>
                    <v:stroke color="#000000"/>
                    <v:imagedata o:title=""/>
                    <o:lock v:ext="edit" aspectratio="f"/>
                    <v:textbox>
                      <w:txbxContent>
                        <w:p>
                          <w:pPr>
                            <w:jc w:val="center"/>
                            <w:rPr>
                              <w:szCs w:val="21"/>
                            </w:rPr>
                          </w:pPr>
                          <w:r>
                            <w:rPr>
                              <w:rFonts w:hint="eastAsia" w:hAnsi="宋体" w:cs="宋体"/>
                              <w:color w:val="000000"/>
                              <w:szCs w:val="21"/>
                            </w:rPr>
                            <w:t>复合管入库</w:t>
                          </w:r>
                        </w:p>
                      </w:txbxContent>
                    </v:textbox>
                  </v:roundrect>
                </v:group>
              </w:pict>
            </w:r>
          </w:p>
          <w:p>
            <w:pPr>
              <w:spacing w:line="360" w:lineRule="auto"/>
              <w:ind w:firstLine="472" w:firstLineChars="225"/>
              <w:jc w:val="center"/>
              <w:rPr>
                <w:rFonts w:hint="eastAsia" w:ascii="楷体" w:hAnsi="楷体" w:eastAsia="楷体" w:cs="楷体"/>
                <w:sz w:val="21"/>
                <w:szCs w:val="21"/>
              </w:rPr>
            </w:pPr>
          </w:p>
          <w:p>
            <w:pPr>
              <w:spacing w:line="360" w:lineRule="auto"/>
              <w:ind w:firstLine="472" w:firstLineChars="225"/>
              <w:jc w:val="center"/>
              <w:rPr>
                <w:rFonts w:hint="eastAsia" w:ascii="楷体" w:hAnsi="楷体" w:eastAsia="楷体" w:cs="楷体"/>
                <w:sz w:val="21"/>
                <w:szCs w:val="21"/>
              </w:rPr>
            </w:pPr>
          </w:p>
          <w:p>
            <w:pPr>
              <w:spacing w:line="360" w:lineRule="auto"/>
              <w:ind w:firstLine="472" w:firstLineChars="225"/>
              <w:jc w:val="center"/>
              <w:rPr>
                <w:rFonts w:hint="eastAsia" w:ascii="楷体" w:hAnsi="楷体" w:eastAsia="楷体" w:cs="楷体"/>
                <w:sz w:val="21"/>
                <w:szCs w:val="21"/>
              </w:rPr>
            </w:pPr>
          </w:p>
          <w:p>
            <w:pPr>
              <w:tabs>
                <w:tab w:val="left" w:pos="2310"/>
                <w:tab w:val="left" w:pos="2940"/>
                <w:tab w:val="center" w:pos="4153"/>
                <w:tab w:val="left" w:pos="4200"/>
                <w:tab w:val="left" w:pos="4620"/>
                <w:tab w:val="left" w:pos="5040"/>
                <w:tab w:val="left" w:pos="6510"/>
                <w:tab w:val="left" w:pos="6795"/>
              </w:tabs>
              <w:ind w:left="360"/>
              <w:jc w:val="center"/>
              <w:rPr>
                <w:rFonts w:hint="eastAsia" w:ascii="楷体" w:hAnsi="楷体" w:eastAsia="楷体" w:cs="楷体"/>
                <w:b/>
                <w:bCs/>
                <w:sz w:val="21"/>
                <w:szCs w:val="21"/>
              </w:rPr>
            </w:pPr>
          </w:p>
          <w:p>
            <w:pPr>
              <w:tabs>
                <w:tab w:val="left" w:pos="2310"/>
                <w:tab w:val="left" w:pos="2940"/>
                <w:tab w:val="center" w:pos="4153"/>
                <w:tab w:val="left" w:pos="4200"/>
                <w:tab w:val="left" w:pos="4620"/>
                <w:tab w:val="left" w:pos="5040"/>
                <w:tab w:val="left" w:pos="6510"/>
                <w:tab w:val="left" w:pos="6795"/>
              </w:tabs>
              <w:ind w:left="359" w:leftChars="171" w:firstLine="2310" w:firstLineChars="1100"/>
              <w:jc w:val="center"/>
              <w:rPr>
                <w:rFonts w:hint="eastAsia" w:ascii="楷体" w:hAnsi="楷体" w:eastAsia="楷体" w:cs="楷体"/>
                <w:sz w:val="21"/>
                <w:szCs w:val="21"/>
              </w:rPr>
            </w:pPr>
          </w:p>
          <w:p>
            <w:pPr>
              <w:tabs>
                <w:tab w:val="left" w:pos="2310"/>
                <w:tab w:val="left" w:pos="2940"/>
                <w:tab w:val="center" w:pos="4153"/>
                <w:tab w:val="left" w:pos="4200"/>
                <w:tab w:val="left" w:pos="4620"/>
                <w:tab w:val="left" w:pos="5040"/>
                <w:tab w:val="left" w:pos="6510"/>
                <w:tab w:val="left" w:pos="6795"/>
              </w:tabs>
              <w:ind w:left="360"/>
              <w:jc w:val="center"/>
              <w:rPr>
                <w:rFonts w:hint="eastAsia" w:ascii="楷体" w:hAnsi="楷体" w:eastAsia="楷体" w:cs="楷体"/>
                <w:color w:val="000000"/>
                <w:sz w:val="21"/>
                <w:szCs w:val="21"/>
              </w:rPr>
            </w:pPr>
            <w:r>
              <w:rPr>
                <w:rFonts w:hint="eastAsia" w:ascii="楷体" w:hAnsi="楷体" w:eastAsia="楷体" w:cs="楷体"/>
                <w:b/>
                <w:bCs/>
                <w:sz w:val="21"/>
                <w:szCs w:val="21"/>
              </w:rPr>
              <w:pict>
                <v:line id="直接连接符 32" o:spid="_x0000_s3074" o:spt="20" style="position:absolute;left:0pt;flip:x;margin-left:374.95pt;margin-top:6.6pt;height:25.95pt;width:1.05pt;z-index:251659264;mso-width-relative:page;mso-height-relative:page;" filled="f" stroked="t" coordsize="21600,21600">
                  <v:path arrowok="t"/>
                  <v:fill on="f" focussize="0,0"/>
                  <v:stroke color="#000000" endarrow="block"/>
                  <v:imagedata o:title=""/>
                  <o:lock v:ext="edit" aspectratio="f"/>
                </v:line>
              </w:pict>
            </w:r>
          </w:p>
          <w:p>
            <w:pPr>
              <w:tabs>
                <w:tab w:val="left" w:pos="2310"/>
                <w:tab w:val="left" w:pos="2940"/>
                <w:tab w:val="center" w:pos="4153"/>
                <w:tab w:val="left" w:pos="4200"/>
                <w:tab w:val="left" w:pos="4620"/>
                <w:tab w:val="left" w:pos="5040"/>
                <w:tab w:val="left" w:pos="6510"/>
                <w:tab w:val="left" w:pos="6795"/>
              </w:tabs>
              <w:ind w:left="360"/>
              <w:jc w:val="center"/>
              <w:rPr>
                <w:rFonts w:hint="eastAsia" w:ascii="楷体" w:hAnsi="楷体" w:eastAsia="楷体" w:cs="楷体"/>
                <w:color w:val="000000"/>
                <w:sz w:val="21"/>
                <w:szCs w:val="21"/>
              </w:rPr>
            </w:pPr>
          </w:p>
          <w:p>
            <w:pPr>
              <w:tabs>
                <w:tab w:val="left" w:pos="2310"/>
                <w:tab w:val="left" w:pos="2940"/>
                <w:tab w:val="center" w:pos="4153"/>
                <w:tab w:val="left" w:pos="4200"/>
                <w:tab w:val="left" w:pos="4620"/>
                <w:tab w:val="left" w:pos="5040"/>
                <w:tab w:val="left" w:pos="6510"/>
                <w:tab w:val="left" w:pos="6795"/>
              </w:tabs>
              <w:jc w:val="center"/>
              <w:rPr>
                <w:rFonts w:hint="eastAsia" w:ascii="楷体" w:hAnsi="楷体" w:eastAsia="楷体" w:cs="楷体"/>
                <w:color w:val="000000"/>
                <w:sz w:val="21"/>
                <w:szCs w:val="21"/>
              </w:rPr>
            </w:pPr>
          </w:p>
          <w:p>
            <w:pPr>
              <w:rPr>
                <w:rFonts w:hint="eastAsia" w:ascii="楷体" w:hAnsi="楷体" w:eastAsia="楷体" w:cs="楷体"/>
                <w:sz w:val="21"/>
                <w:szCs w:val="21"/>
              </w:rPr>
            </w:pPr>
          </w:p>
          <w:p>
            <w:pPr>
              <w:numPr>
                <w:ilvl w:val="0"/>
                <w:numId w:val="0"/>
              </w:numPr>
              <w:rPr>
                <w:rFonts w:hint="eastAsia" w:ascii="楷体" w:hAnsi="楷体" w:eastAsia="楷体" w:cs="楷体"/>
                <w:sz w:val="21"/>
                <w:szCs w:val="21"/>
                <w:lang w:val="en-US" w:eastAsia="zh-CN"/>
              </w:rPr>
            </w:pPr>
            <w:r>
              <w:rPr>
                <w:rFonts w:hint="eastAsia" w:ascii="楷体" w:hAnsi="楷体" w:eastAsia="楷体" w:cs="楷体"/>
                <w:i w:val="0"/>
                <w:caps w:val="0"/>
                <w:color w:val="auto"/>
                <w:spacing w:val="0"/>
                <w:sz w:val="21"/>
                <w:szCs w:val="21"/>
                <w:shd w:val="clear" w:fill="FFFFFF"/>
                <w:lang w:val="en-US" w:eastAsia="zh-CN"/>
              </w:rPr>
              <w:t>2、</w:t>
            </w:r>
            <w:r>
              <w:rPr>
                <w:rFonts w:hint="eastAsia" w:ascii="楷体" w:hAnsi="楷体" w:eastAsia="楷体" w:cs="楷体"/>
                <w:i w:val="0"/>
                <w:caps w:val="0"/>
                <w:color w:val="auto"/>
                <w:spacing w:val="0"/>
                <w:sz w:val="21"/>
                <w:szCs w:val="21"/>
                <w:shd w:val="clear" w:fill="FFFFFF"/>
              </w:rPr>
              <w:t>钢带增强聚乙烯(PE)螺旋波纹管</w:t>
            </w:r>
            <w:r>
              <w:rPr>
                <w:rFonts w:hint="eastAsia" w:ascii="楷体" w:hAnsi="楷体" w:eastAsia="楷体" w:cs="楷体"/>
                <w:i w:val="0"/>
                <w:caps w:val="0"/>
                <w:color w:val="auto"/>
                <w:spacing w:val="0"/>
                <w:sz w:val="21"/>
                <w:szCs w:val="21"/>
                <w:shd w:val="clear" w:fill="FFFFFF"/>
                <w:lang w:eastAsia="zh-CN"/>
              </w:rPr>
              <w:t>：</w:t>
            </w:r>
            <w:r>
              <w:rPr>
                <w:rFonts w:hint="eastAsia" w:ascii="楷体" w:hAnsi="楷体" w:eastAsia="楷体" w:cs="楷体"/>
                <w:sz w:val="21"/>
                <w:szCs w:val="21"/>
                <w:lang w:val="en-US" w:eastAsia="zh-CN"/>
              </w:rPr>
              <w:t xml:space="preserve">镀锌钢带--钢带清洗--加热--涂胶--冷却--收卷--钢带弯曲成型--钢塑复合--冷却--切割--做连接头--检验 </w:t>
            </w:r>
          </w:p>
          <w:p>
            <w:pPr>
              <w:rPr>
                <w:rFonts w:hint="eastAsia" w:ascii="楷体" w:hAnsi="楷体" w:eastAsia="楷体" w:cs="楷体"/>
                <w:sz w:val="21"/>
                <w:szCs w:val="21"/>
                <w:highlight w:val="lightGray"/>
                <w:lang w:val="en-US" w:eastAsia="zh-CN"/>
              </w:rPr>
            </w:pPr>
          </w:p>
          <w:p>
            <w:pPr>
              <w:rPr>
                <w:rFonts w:hint="eastAsia" w:ascii="楷体" w:hAnsi="楷体" w:eastAsia="楷体" w:cs="楷体"/>
                <w:sz w:val="21"/>
                <w:szCs w:val="21"/>
              </w:rPr>
            </w:pPr>
            <w:r>
              <w:rPr>
                <w:rFonts w:hint="eastAsia" w:ascii="楷体" w:hAnsi="楷体" w:eastAsia="楷体" w:cs="楷体"/>
                <w:sz w:val="21"/>
                <w:szCs w:val="21"/>
                <w:lang w:val="en-US" w:eastAsia="zh-CN"/>
              </w:rPr>
              <w:t>3、</w:t>
            </w:r>
            <w:r>
              <w:rPr>
                <w:rFonts w:hint="eastAsia" w:ascii="楷体" w:hAnsi="楷体" w:eastAsia="楷体" w:cs="楷体"/>
                <w:sz w:val="21"/>
                <w:szCs w:val="21"/>
              </w:rPr>
              <w:t>高压胶管：胶管采购—检验—连接件加工---锁管---检验---包装—出厂</w:t>
            </w:r>
          </w:p>
          <w:p>
            <w:pPr>
              <w:pStyle w:val="14"/>
              <w:numPr>
                <w:ilvl w:val="0"/>
                <w:numId w:val="5"/>
              </w:numPr>
              <w:ind w:firstLineChars="0"/>
              <w:rPr>
                <w:rFonts w:hint="eastAsia" w:ascii="楷体" w:hAnsi="楷体" w:eastAsia="楷体" w:cs="楷体"/>
                <w:sz w:val="21"/>
                <w:szCs w:val="21"/>
              </w:rPr>
            </w:pPr>
            <w:r>
              <w:rPr>
                <w:rFonts w:hint="eastAsia" w:ascii="楷体" w:hAnsi="楷体" w:eastAsia="楷体" w:cs="楷体"/>
                <w:sz w:val="21"/>
                <w:szCs w:val="21"/>
              </w:rPr>
              <w:t>热泵机组组装：主机采购—检验—管道加工—辅机加工—组装—测试—交付</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确定产品和服务的要求：客户要求；相关标准（执行或参考）</w:t>
            </w:r>
          </w:p>
          <w:p>
            <w:pPr>
              <w:rPr>
                <w:rFonts w:hint="eastAsia" w:ascii="楷体" w:hAnsi="楷体" w:eastAsia="楷体" w:cs="楷体"/>
                <w:color w:val="auto"/>
                <w:sz w:val="21"/>
                <w:szCs w:val="21"/>
              </w:rPr>
            </w:pPr>
            <w:r>
              <w:rPr>
                <w:rFonts w:hint="eastAsia" w:ascii="楷体" w:hAnsi="楷体" w:eastAsia="楷体" w:cs="楷体"/>
                <w:color w:val="auto"/>
                <w:sz w:val="21"/>
                <w:szCs w:val="21"/>
              </w:rPr>
              <w:t>1、基管碳钢无缝管符合GB/T 8163-2018《输送流体用无缝钢管》</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 xml:space="preserve"> </w:t>
            </w:r>
            <w:r>
              <w:rPr>
                <w:rFonts w:hint="eastAsia" w:ascii="楷体" w:hAnsi="楷体" w:eastAsia="楷体" w:cs="楷体"/>
                <w:sz w:val="21"/>
                <w:szCs w:val="21"/>
              </w:rPr>
              <w:t>GB/T 5310</w:t>
            </w:r>
            <w:r>
              <w:rPr>
                <w:rFonts w:hint="eastAsia" w:ascii="楷体" w:hAnsi="楷体" w:eastAsia="楷体" w:cs="楷体"/>
                <w:color w:val="333333"/>
                <w:sz w:val="21"/>
                <w:szCs w:val="21"/>
                <w:shd w:val="clear" w:color="auto" w:fill="FFFFFF"/>
              </w:rPr>
              <w:t>-2017《 高压锅炉用无缝钢管》</w:t>
            </w:r>
          </w:p>
          <w:p>
            <w:pPr>
              <w:rPr>
                <w:rFonts w:hint="eastAsia" w:ascii="楷体" w:hAnsi="楷体" w:eastAsia="楷体" w:cs="楷体"/>
                <w:color w:val="auto"/>
                <w:sz w:val="21"/>
                <w:szCs w:val="21"/>
              </w:rPr>
            </w:pPr>
            <w:r>
              <w:rPr>
                <w:rFonts w:hint="eastAsia" w:ascii="楷体" w:hAnsi="楷体" w:eastAsia="楷体" w:cs="楷体"/>
                <w:color w:val="auto"/>
                <w:sz w:val="21"/>
                <w:szCs w:val="21"/>
              </w:rPr>
              <w:t>2、基管选用中石油甲级供应商产品；不锈钢接头符合GB/T 14976-2012《流体输送用不锈钢无缝钢管》。</w:t>
            </w:r>
          </w:p>
          <w:p>
            <w:pPr>
              <w:rPr>
                <w:rFonts w:hint="eastAsia" w:ascii="楷体" w:hAnsi="楷体" w:eastAsia="楷体" w:cs="楷体"/>
                <w:color w:val="auto"/>
                <w:sz w:val="21"/>
                <w:szCs w:val="21"/>
              </w:rPr>
            </w:pPr>
            <w:r>
              <w:rPr>
                <w:rFonts w:hint="eastAsia" w:ascii="楷体" w:hAnsi="楷体" w:eastAsia="楷体" w:cs="楷体"/>
                <w:color w:val="auto"/>
                <w:sz w:val="21"/>
                <w:szCs w:val="21"/>
              </w:rPr>
              <w:t>3、防腐层性能指标应符合SY/T 0442-2010《钢质管道熔结环氧粉末内防腐层技术标准》；</w:t>
            </w:r>
          </w:p>
          <w:p>
            <w:pPr>
              <w:rPr>
                <w:rFonts w:hint="eastAsia" w:ascii="楷体" w:hAnsi="楷体" w:eastAsia="楷体" w:cs="楷体"/>
                <w:color w:val="auto"/>
                <w:sz w:val="21"/>
                <w:szCs w:val="21"/>
              </w:rPr>
            </w:pPr>
            <w:r>
              <w:rPr>
                <w:rFonts w:hint="eastAsia" w:ascii="楷体" w:hAnsi="楷体" w:eastAsia="楷体" w:cs="楷体"/>
                <w:color w:val="auto"/>
                <w:sz w:val="21"/>
                <w:szCs w:val="21"/>
              </w:rPr>
              <w:t xml:space="preserve">4、GB/T 23257-2017《埋地钢质管道聚乙烯防腐层》标准的要求。 </w:t>
            </w:r>
          </w:p>
          <w:p>
            <w:pPr>
              <w:rPr>
                <w:rFonts w:hint="eastAsia" w:ascii="楷体" w:hAnsi="楷体" w:eastAsia="楷体" w:cs="楷体"/>
                <w:color w:val="auto"/>
                <w:sz w:val="21"/>
                <w:szCs w:val="21"/>
              </w:rPr>
            </w:pPr>
            <w:r>
              <w:rPr>
                <w:rFonts w:hint="eastAsia" w:ascii="楷体" w:hAnsi="楷体" w:eastAsia="楷体" w:cs="楷体"/>
                <w:color w:val="auto"/>
                <w:sz w:val="21"/>
                <w:szCs w:val="21"/>
              </w:rPr>
              <w:t>5、钢管表面处理执行GB8923《涂覆涂料前钢材表面处理》第1部分：未涂覆过的钢材表面和全面清除原有涂层后的钢材表面的腐蚀等级和处理等</w:t>
            </w:r>
          </w:p>
          <w:p>
            <w:pPr>
              <w:rPr>
                <w:rFonts w:hint="eastAsia" w:ascii="楷体" w:hAnsi="楷体" w:eastAsia="楷体" w:cs="楷体"/>
                <w:color w:val="auto"/>
                <w:sz w:val="21"/>
                <w:szCs w:val="21"/>
              </w:rPr>
            </w:pPr>
            <w:r>
              <w:rPr>
                <w:rFonts w:hint="eastAsia" w:ascii="楷体" w:hAnsi="楷体" w:eastAsia="楷体" w:cs="楷体"/>
                <w:color w:val="auto"/>
                <w:sz w:val="21"/>
                <w:szCs w:val="21"/>
              </w:rPr>
              <w:t>6、GB/T3683-2011《橡胶软管及软管组合件》</w:t>
            </w:r>
          </w:p>
          <w:p>
            <w:pPr>
              <w:rPr>
                <w:rFonts w:hint="eastAsia" w:ascii="楷体" w:hAnsi="楷体" w:eastAsia="楷体" w:cs="楷体"/>
                <w:color w:val="auto"/>
                <w:sz w:val="21"/>
                <w:szCs w:val="21"/>
              </w:rPr>
            </w:pPr>
            <w:r>
              <w:rPr>
                <w:rFonts w:hint="eastAsia" w:ascii="楷体" w:hAnsi="楷体" w:eastAsia="楷体" w:cs="楷体"/>
                <w:color w:val="auto"/>
                <w:sz w:val="21"/>
                <w:szCs w:val="21"/>
              </w:rPr>
              <w:t>7、GB/T10544-2011《</w:t>
            </w:r>
            <w:r>
              <w:rPr>
                <w:rFonts w:hint="eastAsia" w:ascii="楷体" w:hAnsi="楷体" w:eastAsia="楷体" w:cs="楷体"/>
                <w:color w:val="auto"/>
                <w:sz w:val="21"/>
                <w:szCs w:val="21"/>
                <w:shd w:val="clear" w:color="auto" w:fill="FFFFFF"/>
              </w:rPr>
              <w:t>钢丝缠绕增强外覆橡胶的液压橡胶软管和软管组合件》</w:t>
            </w:r>
            <w:r>
              <w:rPr>
                <w:rFonts w:hint="eastAsia" w:ascii="楷体" w:hAnsi="楷体" w:eastAsia="楷体" w:cs="楷体"/>
                <w:color w:val="auto"/>
                <w:sz w:val="21"/>
                <w:szCs w:val="21"/>
              </w:rPr>
              <w:t xml:space="preserve"> </w:t>
            </w:r>
          </w:p>
          <w:p>
            <w:pPr>
              <w:rPr>
                <w:rFonts w:hint="eastAsia" w:ascii="楷体" w:hAnsi="楷体" w:eastAsia="楷体" w:cs="楷体"/>
                <w:i w:val="0"/>
                <w:caps w:val="0"/>
                <w:color w:val="auto"/>
                <w:spacing w:val="0"/>
                <w:sz w:val="21"/>
                <w:szCs w:val="21"/>
                <w:shd w:val="clear" w:fill="FFFFFF"/>
              </w:rPr>
            </w:pPr>
            <w:r>
              <w:rPr>
                <w:rStyle w:val="9"/>
                <w:rFonts w:hint="eastAsia" w:ascii="楷体" w:hAnsi="楷体" w:eastAsia="楷体" w:cs="楷体"/>
                <w:i w:val="0"/>
                <w:caps w:val="0"/>
                <w:color w:val="auto"/>
                <w:spacing w:val="0"/>
                <w:sz w:val="21"/>
                <w:szCs w:val="21"/>
                <w:shd w:val="clear" w:fill="FFFFFF"/>
                <w:lang w:val="en-US" w:eastAsia="zh-CN"/>
              </w:rPr>
              <w:t>8、</w:t>
            </w:r>
            <w:r>
              <w:rPr>
                <w:rStyle w:val="9"/>
                <w:rFonts w:hint="eastAsia" w:ascii="楷体" w:hAnsi="楷体" w:eastAsia="楷体" w:cs="楷体"/>
                <w:i w:val="0"/>
                <w:caps w:val="0"/>
                <w:color w:val="auto"/>
                <w:spacing w:val="0"/>
                <w:sz w:val="21"/>
                <w:szCs w:val="21"/>
                <w:shd w:val="clear" w:fill="FFFFFF"/>
              </w:rPr>
              <w:t>CJ/T225</w:t>
            </w:r>
            <w:r>
              <w:rPr>
                <w:rFonts w:hint="eastAsia" w:ascii="楷体" w:hAnsi="楷体" w:eastAsia="楷体" w:cs="楷体"/>
                <w:i w:val="0"/>
                <w:caps w:val="0"/>
                <w:color w:val="auto"/>
                <w:spacing w:val="0"/>
                <w:sz w:val="21"/>
                <w:szCs w:val="21"/>
                <w:shd w:val="clear" w:fill="FFFFFF"/>
              </w:rPr>
              <w:t>-2006《埋地排水用钢带增强聚乙烯(PE)螺旋波纹管》</w:t>
            </w:r>
          </w:p>
          <w:p>
            <w:pPr>
              <w:rPr>
                <w:rFonts w:hint="eastAsia" w:ascii="楷体" w:hAnsi="楷体" w:eastAsia="楷体" w:cs="楷体"/>
                <w:kern w:val="0"/>
                <w:sz w:val="21"/>
                <w:szCs w:val="21"/>
              </w:rPr>
            </w:pPr>
            <w:r>
              <w:rPr>
                <w:rFonts w:hint="eastAsia" w:ascii="楷体" w:hAnsi="楷体" w:eastAsia="楷体" w:cs="楷体"/>
                <w:sz w:val="21"/>
                <w:szCs w:val="21"/>
                <w:shd w:val="clear" w:color="auto" w:fill="FFFFFF"/>
                <w:lang w:val="en-US" w:eastAsia="zh-CN"/>
              </w:rPr>
              <w:t>9、</w:t>
            </w:r>
            <w:r>
              <w:rPr>
                <w:rFonts w:hint="eastAsia" w:ascii="楷体" w:hAnsi="楷体" w:eastAsia="楷体" w:cs="楷体"/>
                <w:sz w:val="21"/>
                <w:szCs w:val="21"/>
                <w:shd w:val="clear" w:color="auto" w:fill="FFFFFF"/>
              </w:rPr>
              <w:t>J</w:t>
            </w:r>
            <w:r>
              <w:rPr>
                <w:rFonts w:hint="eastAsia" w:ascii="楷体" w:hAnsi="楷体" w:eastAsia="楷体" w:cs="楷体"/>
                <w:kern w:val="0"/>
                <w:sz w:val="21"/>
                <w:szCs w:val="21"/>
              </w:rPr>
              <w:t>B/T1616 《管式空气预热器技术条件》、</w:t>
            </w:r>
          </w:p>
          <w:p>
            <w:pPr>
              <w:rPr>
                <w:rFonts w:hint="eastAsia" w:ascii="楷体" w:hAnsi="楷体" w:eastAsia="楷体" w:cs="楷体"/>
                <w:i w:val="0"/>
                <w:caps w:val="0"/>
                <w:color w:val="auto"/>
                <w:spacing w:val="0"/>
                <w:sz w:val="21"/>
                <w:szCs w:val="21"/>
                <w:shd w:val="clear" w:fill="FFFFFF"/>
              </w:rPr>
            </w:pPr>
            <w:r>
              <w:rPr>
                <w:rFonts w:hint="eastAsia" w:ascii="楷体" w:hAnsi="楷体" w:eastAsia="楷体" w:cs="楷体"/>
                <w:kern w:val="0"/>
                <w:sz w:val="21"/>
                <w:szCs w:val="21"/>
                <w:lang w:val="en-US" w:eastAsia="zh-CN"/>
              </w:rPr>
              <w:t>10、</w:t>
            </w:r>
            <w:r>
              <w:rPr>
                <w:rFonts w:hint="eastAsia" w:ascii="楷体" w:hAnsi="楷体" w:eastAsia="楷体" w:cs="楷体"/>
                <w:bCs/>
                <w:sz w:val="21"/>
                <w:szCs w:val="21"/>
              </w:rPr>
              <w:t>SH/T3420 《石油化工管式炉用空气预热器技术条件》</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制定目标，目标基本合理、可测量、可达到。</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策划所需资源</w:t>
            </w:r>
          </w:p>
          <w:p>
            <w:pPr>
              <w:rPr>
                <w:rFonts w:hint="eastAsia" w:ascii="楷体" w:hAnsi="楷体" w:eastAsia="楷体" w:cs="楷体"/>
                <w:sz w:val="21"/>
                <w:szCs w:val="21"/>
              </w:rPr>
            </w:pPr>
            <w:r>
              <w:rPr>
                <w:rFonts w:hint="eastAsia" w:ascii="楷体" w:hAnsi="楷体" w:eastAsia="楷体" w:cs="楷体"/>
                <w:sz w:val="21"/>
                <w:szCs w:val="21"/>
              </w:rPr>
              <w:t>1、其中主要生产设备有：</w:t>
            </w:r>
          </w:p>
          <w:p>
            <w:pPr>
              <w:rPr>
                <w:rFonts w:hint="eastAsia" w:ascii="楷体" w:hAnsi="楷体" w:eastAsia="楷体" w:cs="楷体"/>
                <w:sz w:val="21"/>
                <w:szCs w:val="21"/>
              </w:rPr>
            </w:pPr>
            <w:r>
              <w:rPr>
                <w:rFonts w:hint="eastAsia" w:ascii="楷体" w:hAnsi="楷体" w:eastAsia="楷体" w:cs="楷体"/>
                <w:bCs/>
                <w:sz w:val="21"/>
                <w:szCs w:val="21"/>
              </w:rPr>
              <w:t>主要生产设备：</w:t>
            </w:r>
            <w:r>
              <w:rPr>
                <w:rFonts w:hint="eastAsia" w:ascii="楷体" w:hAnsi="楷体" w:eastAsia="楷体" w:cs="楷体"/>
                <w:sz w:val="21"/>
                <w:szCs w:val="21"/>
                <w:highlight w:val="none"/>
                <w:lang w:eastAsia="zh-CN"/>
              </w:rPr>
              <w:t>挤出生产流水线、</w:t>
            </w:r>
            <w:r>
              <w:rPr>
                <w:rFonts w:hint="eastAsia" w:ascii="楷体" w:hAnsi="楷体" w:eastAsia="楷体" w:cs="楷体"/>
                <w:sz w:val="21"/>
                <w:szCs w:val="21"/>
                <w:highlight w:val="none"/>
                <w:lang w:val="en-US" w:eastAsia="zh-CN"/>
              </w:rPr>
              <w:t>螺旋钢带增强复合管生产线，</w:t>
            </w:r>
            <w:r>
              <w:rPr>
                <w:rFonts w:hint="eastAsia" w:ascii="楷体" w:hAnsi="楷体" w:eastAsia="楷体" w:cs="楷体"/>
                <w:sz w:val="21"/>
                <w:szCs w:val="21"/>
                <w:highlight w:val="none"/>
              </w:rPr>
              <w:t>数控管道配件设备</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管螺纹车床</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电焊机</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外抛砂机</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内抛砂机</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氩弧焊机</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锁管机等，满足生产需求</w:t>
            </w:r>
          </w:p>
          <w:p>
            <w:pPr>
              <w:spacing w:line="276" w:lineRule="auto"/>
              <w:ind w:right="17" w:rightChars="8"/>
              <w:rPr>
                <w:rFonts w:hint="eastAsia" w:ascii="楷体" w:hAnsi="楷体" w:eastAsia="楷体" w:cs="楷体"/>
                <w:sz w:val="21"/>
                <w:szCs w:val="21"/>
              </w:rPr>
            </w:pPr>
            <w:r>
              <w:rPr>
                <w:rFonts w:hint="eastAsia" w:ascii="楷体" w:hAnsi="楷体" w:eastAsia="楷体" w:cs="楷体"/>
                <w:sz w:val="21"/>
                <w:szCs w:val="21"/>
              </w:rPr>
              <w:t>2、检测设备主要有：电子称、游标卡尺、深度尺、测厚仪、百格刀、钢直尺等，满足检测需求。</w:t>
            </w:r>
          </w:p>
          <w:p>
            <w:pPr>
              <w:rPr>
                <w:rFonts w:hint="eastAsia" w:ascii="楷体" w:hAnsi="楷体" w:eastAsia="楷体" w:cs="楷体"/>
                <w:sz w:val="21"/>
                <w:szCs w:val="21"/>
              </w:rPr>
            </w:pPr>
            <w:r>
              <w:rPr>
                <w:rFonts w:hint="eastAsia" w:ascii="楷体" w:hAnsi="楷体" w:eastAsia="楷体" w:cs="楷体"/>
                <w:sz w:val="21"/>
                <w:szCs w:val="21"/>
              </w:rPr>
              <w:t>3、确定胜任人员需求，经过培训、考核合格后上岗；</w:t>
            </w:r>
          </w:p>
          <w:p>
            <w:pPr>
              <w:spacing w:line="276" w:lineRule="auto"/>
              <w:rPr>
                <w:rFonts w:hint="eastAsia" w:ascii="楷体" w:hAnsi="楷体" w:eastAsia="楷体" w:cs="楷体"/>
                <w:kern w:val="0"/>
                <w:sz w:val="21"/>
                <w:szCs w:val="21"/>
              </w:rPr>
            </w:pPr>
            <w:r>
              <w:rPr>
                <w:rFonts w:hint="eastAsia" w:ascii="楷体" w:hAnsi="楷体" w:eastAsia="楷体" w:cs="楷体"/>
                <w:kern w:val="0"/>
                <w:sz w:val="21"/>
                <w:szCs w:val="21"/>
              </w:rPr>
              <w:t>4、确定了原材料检验、半成品检验、成品检验等检验活动；</w:t>
            </w:r>
          </w:p>
          <w:p>
            <w:pPr>
              <w:spacing w:line="276" w:lineRule="auto"/>
              <w:rPr>
                <w:rFonts w:hint="eastAsia" w:ascii="楷体" w:hAnsi="楷体" w:eastAsia="楷体" w:cs="楷体"/>
                <w:kern w:val="0"/>
                <w:sz w:val="21"/>
                <w:szCs w:val="21"/>
              </w:rPr>
            </w:pPr>
            <w:r>
              <w:rPr>
                <w:rFonts w:hint="eastAsia" w:ascii="楷体" w:hAnsi="楷体" w:eastAsia="楷体" w:cs="楷体"/>
                <w:kern w:val="0"/>
                <w:sz w:val="21"/>
                <w:szCs w:val="21"/>
              </w:rPr>
              <w:t>5、编制了进货检验、半成品检验、产品检验规范等验收标准、设备操作规程等；</w:t>
            </w:r>
          </w:p>
          <w:p>
            <w:pPr>
              <w:spacing w:line="276" w:lineRule="auto"/>
              <w:rPr>
                <w:rFonts w:hint="eastAsia" w:ascii="楷体" w:hAnsi="楷体" w:eastAsia="楷体" w:cs="楷体"/>
                <w:kern w:val="0"/>
                <w:sz w:val="21"/>
                <w:szCs w:val="21"/>
              </w:rPr>
            </w:pPr>
            <w:r>
              <w:rPr>
                <w:rFonts w:hint="eastAsia" w:ascii="楷体" w:hAnsi="楷体" w:eastAsia="楷体" w:cs="楷体"/>
                <w:kern w:val="0"/>
                <w:sz w:val="21"/>
                <w:szCs w:val="21"/>
              </w:rPr>
              <w:t>6、 编制了采购产品验证记录,半成品检验记录,成品检验制度。</w:t>
            </w:r>
          </w:p>
          <w:p>
            <w:pPr>
              <w:spacing w:line="276" w:lineRule="auto"/>
              <w:rPr>
                <w:rFonts w:hint="eastAsia" w:ascii="楷体" w:hAnsi="楷体" w:eastAsia="楷体" w:cs="楷体"/>
                <w:kern w:val="0"/>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遵照岗位职责、工艺流程、管理制度等作业指导文件实施过程控制</w:t>
            </w:r>
          </w:p>
          <w:p>
            <w:pPr>
              <w:spacing w:line="276" w:lineRule="auto"/>
              <w:rPr>
                <w:rFonts w:hint="eastAsia" w:ascii="楷体" w:hAnsi="楷体" w:eastAsia="楷体" w:cs="楷体"/>
                <w:kern w:val="0"/>
                <w:sz w:val="21"/>
                <w:szCs w:val="21"/>
              </w:rPr>
            </w:pPr>
            <w:r>
              <w:rPr>
                <w:rFonts w:hint="eastAsia" w:ascii="楷体" w:hAnsi="楷体" w:eastAsia="楷体" w:cs="楷体"/>
                <w:kern w:val="0"/>
                <w:sz w:val="21"/>
                <w:szCs w:val="21"/>
              </w:rPr>
              <w:sym w:font="Wingdings 2" w:char="F098"/>
            </w:r>
            <w:r>
              <w:rPr>
                <w:rFonts w:hint="eastAsia" w:ascii="楷体" w:hAnsi="楷体" w:eastAsia="楷体" w:cs="楷体"/>
                <w:kern w:val="0"/>
                <w:sz w:val="21"/>
                <w:szCs w:val="21"/>
              </w:rPr>
              <w:t>策划结果满足产品实现要求。暂无质量计划。</w:t>
            </w:r>
          </w:p>
          <w:p>
            <w:pPr>
              <w:rPr>
                <w:rFonts w:hint="eastAsia" w:ascii="楷体" w:hAnsi="楷体" w:eastAsia="楷体" w:cs="楷体"/>
                <w:sz w:val="21"/>
                <w:szCs w:val="21"/>
              </w:rPr>
            </w:pPr>
            <w:r>
              <w:rPr>
                <w:rFonts w:hint="eastAsia" w:ascii="楷体" w:hAnsi="楷体" w:eastAsia="楷体" w:cs="楷体"/>
                <w:kern w:val="0"/>
                <w:sz w:val="21"/>
                <w:szCs w:val="21"/>
              </w:rPr>
              <w:sym w:font="Wingdings 2" w:char="F098"/>
            </w:r>
            <w:r>
              <w:rPr>
                <w:rFonts w:hint="eastAsia" w:ascii="楷体" w:hAnsi="楷体" w:eastAsia="楷体" w:cs="楷体"/>
                <w:kern w:val="0"/>
                <w:sz w:val="21"/>
                <w:szCs w:val="21"/>
              </w:rPr>
              <w:t>运行的策划符合要求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产品和服务的设计和开发</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不适用条款：GB/T19001-2016标准的8.3条款。公司目前所生产产品依据客户要求、国家标准、行业规范生产检验，工艺成熟，技术稳定。本企业确保不因删减影响本企业提供满足顾客和适用的法规要求的产品的能力，也不免除本企业相关责任。</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生产和服务提供的控制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8.5.1</w:t>
            </w:r>
          </w:p>
        </w:tc>
        <w:tc>
          <w:tcPr>
            <w:tcW w:w="10455" w:type="dxa"/>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提供的资料显示生产程序：供销部、生产技术部共同对客户提出的要求进行评审，确定产品的数量、质量要求、交货期限及其它要求；然后向生产技术部传递交货通知，生产技术部根据通知的内容，受控条件：得到图纸、操作规程，特殊过程使用作业指导书等。使用设备和量具，进行测量。根据订货要求，生技部下达任务书。</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询问车间负责人对生产计划较清楚。生产技术部负责人负责协调生产的各项事宜。产品检验完成后生技部负责人记录产品数量，通知供销部部发货。</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产品和服务的要求：客户要求；相关标准（执行或参考）</w:t>
            </w:r>
          </w:p>
          <w:p>
            <w:pPr>
              <w:rPr>
                <w:rFonts w:hint="eastAsia" w:ascii="楷体" w:hAnsi="楷体" w:eastAsia="楷体" w:cs="楷体"/>
                <w:color w:val="auto"/>
                <w:sz w:val="21"/>
                <w:szCs w:val="21"/>
              </w:rPr>
            </w:pPr>
            <w:r>
              <w:rPr>
                <w:rFonts w:hint="eastAsia" w:ascii="楷体" w:hAnsi="楷体" w:eastAsia="楷体" w:cs="楷体"/>
                <w:color w:val="auto"/>
                <w:sz w:val="21"/>
                <w:szCs w:val="21"/>
              </w:rPr>
              <w:t>1、基管碳钢无缝管符合GB/T 8163-2018《输送流体用无缝钢管》</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 xml:space="preserve"> </w:t>
            </w:r>
            <w:r>
              <w:rPr>
                <w:rFonts w:hint="eastAsia" w:ascii="楷体" w:hAnsi="楷体" w:eastAsia="楷体" w:cs="楷体"/>
                <w:sz w:val="21"/>
                <w:szCs w:val="21"/>
              </w:rPr>
              <w:t>GB/T 5310</w:t>
            </w:r>
            <w:r>
              <w:rPr>
                <w:rFonts w:hint="eastAsia" w:ascii="楷体" w:hAnsi="楷体" w:eastAsia="楷体" w:cs="楷体"/>
                <w:color w:val="333333"/>
                <w:sz w:val="21"/>
                <w:szCs w:val="21"/>
                <w:shd w:val="clear" w:color="auto" w:fill="FFFFFF"/>
              </w:rPr>
              <w:t>-2017《 高压锅炉用无缝钢管》</w:t>
            </w:r>
          </w:p>
          <w:p>
            <w:pPr>
              <w:rPr>
                <w:rFonts w:hint="eastAsia" w:ascii="楷体" w:hAnsi="楷体" w:eastAsia="楷体" w:cs="楷体"/>
                <w:color w:val="auto"/>
                <w:sz w:val="21"/>
                <w:szCs w:val="21"/>
              </w:rPr>
            </w:pPr>
            <w:r>
              <w:rPr>
                <w:rFonts w:hint="eastAsia" w:ascii="楷体" w:hAnsi="楷体" w:eastAsia="楷体" w:cs="楷体"/>
                <w:color w:val="auto"/>
                <w:sz w:val="21"/>
                <w:szCs w:val="21"/>
              </w:rPr>
              <w:t>2、基管选用中石油甲级供应商产品；不锈钢接头符合GB/T 14976-2012《流体输送用不锈钢无缝钢管》。</w:t>
            </w:r>
          </w:p>
          <w:p>
            <w:pPr>
              <w:rPr>
                <w:rFonts w:hint="eastAsia" w:ascii="楷体" w:hAnsi="楷体" w:eastAsia="楷体" w:cs="楷体"/>
                <w:color w:val="auto"/>
                <w:sz w:val="21"/>
                <w:szCs w:val="21"/>
              </w:rPr>
            </w:pPr>
            <w:r>
              <w:rPr>
                <w:rFonts w:hint="eastAsia" w:ascii="楷体" w:hAnsi="楷体" w:eastAsia="楷体" w:cs="楷体"/>
                <w:color w:val="auto"/>
                <w:sz w:val="21"/>
                <w:szCs w:val="21"/>
              </w:rPr>
              <w:t>3、防腐层性能指标应符合SY/T 0442-2010《钢质管道熔结环氧粉末内防腐层技术标准》；</w:t>
            </w:r>
          </w:p>
          <w:p>
            <w:pPr>
              <w:rPr>
                <w:rFonts w:hint="eastAsia" w:ascii="楷体" w:hAnsi="楷体" w:eastAsia="楷体" w:cs="楷体"/>
                <w:color w:val="auto"/>
                <w:sz w:val="21"/>
                <w:szCs w:val="21"/>
              </w:rPr>
            </w:pPr>
            <w:r>
              <w:rPr>
                <w:rFonts w:hint="eastAsia" w:ascii="楷体" w:hAnsi="楷体" w:eastAsia="楷体" w:cs="楷体"/>
                <w:color w:val="auto"/>
                <w:sz w:val="21"/>
                <w:szCs w:val="21"/>
              </w:rPr>
              <w:t xml:space="preserve">4、GB/T 23257-2017《埋地钢质管道聚乙烯防腐层》标准的要求。 </w:t>
            </w:r>
          </w:p>
          <w:p>
            <w:pPr>
              <w:rPr>
                <w:rFonts w:hint="eastAsia" w:ascii="楷体" w:hAnsi="楷体" w:eastAsia="楷体" w:cs="楷体"/>
                <w:color w:val="auto"/>
                <w:sz w:val="21"/>
                <w:szCs w:val="21"/>
              </w:rPr>
            </w:pPr>
            <w:r>
              <w:rPr>
                <w:rFonts w:hint="eastAsia" w:ascii="楷体" w:hAnsi="楷体" w:eastAsia="楷体" w:cs="楷体"/>
                <w:color w:val="auto"/>
                <w:sz w:val="21"/>
                <w:szCs w:val="21"/>
              </w:rPr>
              <w:t>5、钢管表面处理执行GB8923《涂覆涂料前钢材表面处理》第1部分：未涂覆过的钢材表面和全面清除原有涂层后的钢材表面的腐蚀等级和处理等</w:t>
            </w:r>
          </w:p>
          <w:p>
            <w:pPr>
              <w:rPr>
                <w:rFonts w:hint="eastAsia" w:ascii="楷体" w:hAnsi="楷体" w:eastAsia="楷体" w:cs="楷体"/>
                <w:color w:val="auto"/>
                <w:sz w:val="21"/>
                <w:szCs w:val="21"/>
              </w:rPr>
            </w:pPr>
            <w:r>
              <w:rPr>
                <w:rFonts w:hint="eastAsia" w:ascii="楷体" w:hAnsi="楷体" w:eastAsia="楷体" w:cs="楷体"/>
                <w:color w:val="auto"/>
                <w:sz w:val="21"/>
                <w:szCs w:val="21"/>
              </w:rPr>
              <w:t>6、GB/T3683-2011《橡胶软管及软管组合件》</w:t>
            </w:r>
          </w:p>
          <w:p>
            <w:pPr>
              <w:rPr>
                <w:rFonts w:hint="eastAsia" w:ascii="楷体" w:hAnsi="楷体" w:eastAsia="楷体" w:cs="楷体"/>
                <w:color w:val="auto"/>
                <w:sz w:val="21"/>
                <w:szCs w:val="21"/>
              </w:rPr>
            </w:pPr>
            <w:r>
              <w:rPr>
                <w:rFonts w:hint="eastAsia" w:ascii="楷体" w:hAnsi="楷体" w:eastAsia="楷体" w:cs="楷体"/>
                <w:color w:val="auto"/>
                <w:sz w:val="21"/>
                <w:szCs w:val="21"/>
              </w:rPr>
              <w:t>7、GB/T10544-2011《</w:t>
            </w:r>
            <w:r>
              <w:rPr>
                <w:rFonts w:hint="eastAsia" w:ascii="楷体" w:hAnsi="楷体" w:eastAsia="楷体" w:cs="楷体"/>
                <w:color w:val="auto"/>
                <w:sz w:val="21"/>
                <w:szCs w:val="21"/>
                <w:shd w:val="clear" w:color="auto" w:fill="FFFFFF"/>
              </w:rPr>
              <w:t>钢丝缠绕增强外覆橡胶的液压橡胶软管和软管组合件》</w:t>
            </w:r>
            <w:r>
              <w:rPr>
                <w:rFonts w:hint="eastAsia" w:ascii="楷体" w:hAnsi="楷体" w:eastAsia="楷体" w:cs="楷体"/>
                <w:color w:val="auto"/>
                <w:sz w:val="21"/>
                <w:szCs w:val="21"/>
              </w:rPr>
              <w:t xml:space="preserve"> </w:t>
            </w:r>
          </w:p>
          <w:p>
            <w:pPr>
              <w:rPr>
                <w:rFonts w:hint="eastAsia" w:ascii="楷体" w:hAnsi="楷体" w:eastAsia="楷体" w:cs="楷体"/>
                <w:i w:val="0"/>
                <w:caps w:val="0"/>
                <w:color w:val="auto"/>
                <w:spacing w:val="0"/>
                <w:sz w:val="21"/>
                <w:szCs w:val="21"/>
                <w:shd w:val="clear" w:fill="FFFFFF"/>
              </w:rPr>
            </w:pPr>
            <w:r>
              <w:rPr>
                <w:rStyle w:val="9"/>
                <w:rFonts w:hint="eastAsia" w:ascii="楷体" w:hAnsi="楷体" w:eastAsia="楷体" w:cs="楷体"/>
                <w:i w:val="0"/>
                <w:caps w:val="0"/>
                <w:color w:val="auto"/>
                <w:spacing w:val="0"/>
                <w:sz w:val="21"/>
                <w:szCs w:val="21"/>
                <w:shd w:val="clear" w:fill="FFFFFF"/>
                <w:lang w:val="en-US" w:eastAsia="zh-CN"/>
              </w:rPr>
              <w:t>8、</w:t>
            </w:r>
            <w:r>
              <w:rPr>
                <w:rStyle w:val="9"/>
                <w:rFonts w:hint="eastAsia" w:ascii="楷体" w:hAnsi="楷体" w:eastAsia="楷体" w:cs="楷体"/>
                <w:i w:val="0"/>
                <w:caps w:val="0"/>
                <w:color w:val="auto"/>
                <w:spacing w:val="0"/>
                <w:sz w:val="21"/>
                <w:szCs w:val="21"/>
                <w:shd w:val="clear" w:fill="FFFFFF"/>
              </w:rPr>
              <w:t>CJ/T225</w:t>
            </w:r>
            <w:r>
              <w:rPr>
                <w:rFonts w:hint="eastAsia" w:ascii="楷体" w:hAnsi="楷体" w:eastAsia="楷体" w:cs="楷体"/>
                <w:i w:val="0"/>
                <w:caps w:val="0"/>
                <w:color w:val="auto"/>
                <w:spacing w:val="0"/>
                <w:sz w:val="21"/>
                <w:szCs w:val="21"/>
                <w:shd w:val="clear" w:fill="FFFFFF"/>
              </w:rPr>
              <w:t>-2006《埋地排水用钢带增强聚乙烯(PE)螺旋波纹管》</w:t>
            </w:r>
          </w:p>
          <w:p>
            <w:pPr>
              <w:rPr>
                <w:rFonts w:hint="eastAsia" w:ascii="楷体" w:hAnsi="楷体" w:eastAsia="楷体" w:cs="楷体"/>
                <w:kern w:val="0"/>
                <w:sz w:val="21"/>
                <w:szCs w:val="21"/>
              </w:rPr>
            </w:pPr>
            <w:r>
              <w:rPr>
                <w:rFonts w:hint="eastAsia" w:ascii="楷体" w:hAnsi="楷体" w:eastAsia="楷体" w:cs="楷体"/>
                <w:sz w:val="21"/>
                <w:szCs w:val="21"/>
                <w:shd w:val="clear" w:color="auto" w:fill="FFFFFF"/>
                <w:lang w:val="en-US" w:eastAsia="zh-CN"/>
              </w:rPr>
              <w:t>9、</w:t>
            </w:r>
            <w:r>
              <w:rPr>
                <w:rFonts w:hint="eastAsia" w:ascii="楷体" w:hAnsi="楷体" w:eastAsia="楷体" w:cs="楷体"/>
                <w:sz w:val="21"/>
                <w:szCs w:val="21"/>
                <w:shd w:val="clear" w:color="auto" w:fill="FFFFFF"/>
              </w:rPr>
              <w:t>J</w:t>
            </w:r>
            <w:r>
              <w:rPr>
                <w:rFonts w:hint="eastAsia" w:ascii="楷体" w:hAnsi="楷体" w:eastAsia="楷体" w:cs="楷体"/>
                <w:kern w:val="0"/>
                <w:sz w:val="21"/>
                <w:szCs w:val="21"/>
              </w:rPr>
              <w:t>B/T1616 《管式空气预热器技术条件》、</w:t>
            </w:r>
          </w:p>
          <w:p>
            <w:pPr>
              <w:rPr>
                <w:rFonts w:hint="eastAsia" w:ascii="楷体" w:hAnsi="楷体" w:eastAsia="楷体" w:cs="楷体"/>
                <w:bCs/>
                <w:sz w:val="21"/>
                <w:szCs w:val="21"/>
              </w:rPr>
            </w:pPr>
            <w:r>
              <w:rPr>
                <w:rFonts w:hint="eastAsia" w:ascii="楷体" w:hAnsi="楷体" w:eastAsia="楷体" w:cs="楷体"/>
                <w:kern w:val="0"/>
                <w:sz w:val="21"/>
                <w:szCs w:val="21"/>
                <w:lang w:val="en-US" w:eastAsia="zh-CN"/>
              </w:rPr>
              <w:t>10、</w:t>
            </w:r>
            <w:r>
              <w:rPr>
                <w:rFonts w:hint="eastAsia" w:ascii="楷体" w:hAnsi="楷体" w:eastAsia="楷体" w:cs="楷体"/>
                <w:bCs/>
                <w:sz w:val="21"/>
                <w:szCs w:val="21"/>
              </w:rPr>
              <w:t>SH/T3420 《石油化工管式炉用空气预热器技术条件</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其中主要生产设备有：</w:t>
            </w:r>
          </w:p>
          <w:p>
            <w:pPr>
              <w:rPr>
                <w:rFonts w:hint="eastAsia" w:ascii="楷体" w:hAnsi="楷体" w:eastAsia="楷体" w:cs="楷体"/>
                <w:sz w:val="21"/>
                <w:szCs w:val="21"/>
              </w:rPr>
            </w:pPr>
            <w:r>
              <w:rPr>
                <w:rFonts w:hint="eastAsia" w:ascii="楷体" w:hAnsi="楷体" w:eastAsia="楷体" w:cs="楷体"/>
                <w:bCs/>
                <w:sz w:val="21"/>
                <w:szCs w:val="21"/>
              </w:rPr>
              <w:t>主要生产设备：</w:t>
            </w:r>
            <w:r>
              <w:rPr>
                <w:rFonts w:hint="eastAsia" w:ascii="楷体" w:hAnsi="楷体" w:eastAsia="楷体" w:cs="楷体"/>
                <w:sz w:val="21"/>
                <w:szCs w:val="21"/>
                <w:highlight w:val="none"/>
                <w:lang w:eastAsia="zh-CN"/>
              </w:rPr>
              <w:t>挤出生产流水线、</w:t>
            </w:r>
            <w:r>
              <w:rPr>
                <w:rFonts w:hint="eastAsia" w:ascii="楷体" w:hAnsi="楷体" w:eastAsia="楷体" w:cs="楷体"/>
                <w:sz w:val="21"/>
                <w:szCs w:val="21"/>
                <w:highlight w:val="none"/>
                <w:lang w:val="en-US" w:eastAsia="zh-CN"/>
              </w:rPr>
              <w:t>螺旋钢带增强复合管生产线，</w:t>
            </w:r>
            <w:r>
              <w:rPr>
                <w:rFonts w:hint="eastAsia" w:ascii="楷体" w:hAnsi="楷体" w:eastAsia="楷体" w:cs="楷体"/>
                <w:sz w:val="21"/>
                <w:szCs w:val="21"/>
                <w:highlight w:val="none"/>
              </w:rPr>
              <w:t>数控管道配件设备</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管螺纹车床</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电焊机</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外抛砂机</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内抛砂机</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氩弧焊机</w:t>
            </w:r>
            <w:r>
              <w:rPr>
                <w:rFonts w:hint="eastAsia" w:ascii="楷体" w:hAnsi="楷体" w:eastAsia="楷体" w:cs="楷体"/>
                <w:sz w:val="21"/>
                <w:szCs w:val="21"/>
                <w:highlight w:val="none"/>
                <w:lang w:eastAsia="zh-CN"/>
              </w:rPr>
              <w:t>、</w:t>
            </w:r>
            <w:r>
              <w:rPr>
                <w:rFonts w:hint="eastAsia" w:ascii="楷体" w:hAnsi="楷体" w:eastAsia="楷体" w:cs="楷体"/>
                <w:sz w:val="21"/>
                <w:szCs w:val="21"/>
                <w:highlight w:val="none"/>
              </w:rPr>
              <w:t>锁管机等，满足生产需求</w:t>
            </w:r>
          </w:p>
          <w:p>
            <w:pPr>
              <w:spacing w:line="276" w:lineRule="auto"/>
              <w:ind w:right="17" w:rightChars="8"/>
              <w:rPr>
                <w:rFonts w:hint="eastAsia" w:ascii="楷体" w:hAnsi="楷体" w:eastAsia="楷体" w:cs="楷体"/>
                <w:sz w:val="21"/>
                <w:szCs w:val="21"/>
              </w:rPr>
            </w:pPr>
            <w:r>
              <w:rPr>
                <w:rFonts w:hint="eastAsia" w:ascii="楷体" w:hAnsi="楷体" w:eastAsia="楷体" w:cs="楷体"/>
                <w:sz w:val="21"/>
                <w:szCs w:val="21"/>
              </w:rPr>
              <w:t>2、检测设备主要有：电子称、游标卡卡尺、深度尺、测厚仪、百格刀、钢直尺等，满足检测需求。</w:t>
            </w:r>
          </w:p>
          <w:p>
            <w:pPr>
              <w:pStyle w:val="15"/>
              <w:spacing w:line="276" w:lineRule="auto"/>
              <w:jc w:val="both"/>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生产过程：</w:t>
            </w:r>
          </w:p>
          <w:p>
            <w:pPr>
              <w:rPr>
                <w:rFonts w:hint="eastAsia" w:ascii="楷体" w:hAnsi="楷体" w:eastAsia="楷体" w:cs="楷体"/>
                <w:sz w:val="21"/>
                <w:szCs w:val="21"/>
                <w:lang w:val="en-US" w:eastAsia="zh-CN"/>
              </w:rPr>
            </w:pPr>
            <w:r>
              <w:rPr>
                <w:rFonts w:hint="eastAsia" w:ascii="楷体" w:hAnsi="楷体" w:eastAsia="楷体" w:cs="楷体"/>
                <w:sz w:val="21"/>
                <w:szCs w:val="21"/>
              </w:rPr>
              <w:t>--查相关控制记录：</w:t>
            </w:r>
            <w:r>
              <w:rPr>
                <w:rFonts w:hint="eastAsia" w:ascii="楷体" w:hAnsi="楷体" w:eastAsia="楷体" w:cs="楷体"/>
                <w:i w:val="0"/>
                <w:caps w:val="0"/>
                <w:color w:val="auto"/>
                <w:spacing w:val="0"/>
                <w:sz w:val="21"/>
                <w:szCs w:val="21"/>
                <w:shd w:val="clear" w:fill="FFFFFF"/>
              </w:rPr>
              <w:t>钢带增强聚乙烯(PE)螺旋波纹管</w:t>
            </w:r>
            <w:r>
              <w:rPr>
                <w:rFonts w:hint="eastAsia" w:ascii="楷体" w:hAnsi="楷体" w:eastAsia="楷体" w:cs="楷体"/>
                <w:i w:val="0"/>
                <w:caps w:val="0"/>
                <w:color w:val="auto"/>
                <w:spacing w:val="0"/>
                <w:sz w:val="21"/>
                <w:szCs w:val="21"/>
                <w:shd w:val="clear" w:fill="FFFFFF"/>
                <w:lang w:val="en-US" w:eastAsia="zh-CN"/>
              </w:rPr>
              <w:t xml:space="preserve">  DN400</w:t>
            </w:r>
          </w:p>
          <w:p>
            <w:pPr>
              <w:rPr>
                <w:rFonts w:hint="eastAsia" w:ascii="楷体" w:hAnsi="楷体" w:eastAsia="楷体" w:cs="楷体"/>
                <w:sz w:val="21"/>
                <w:szCs w:val="21"/>
              </w:rPr>
            </w:pPr>
            <w:r>
              <w:rPr>
                <w:rFonts w:hint="eastAsia" w:ascii="楷体" w:hAnsi="楷体" w:eastAsia="楷体" w:cs="楷体"/>
                <w:sz w:val="21"/>
                <w:szCs w:val="21"/>
              </w:rPr>
              <w:t>生产工序控制</w:t>
            </w:r>
          </w:p>
          <w:p>
            <w:pPr>
              <w:ind w:left="315" w:hanging="315" w:hangingChars="150"/>
              <w:rPr>
                <w:rFonts w:hint="eastAsia" w:ascii="楷体" w:hAnsi="楷体" w:eastAsia="楷体" w:cs="楷体"/>
                <w:sz w:val="21"/>
                <w:szCs w:val="21"/>
                <w:highlight w:val="yellow"/>
              </w:rPr>
            </w:pPr>
            <w:r>
              <w:rPr>
                <w:rFonts w:hint="eastAsia" w:ascii="楷体" w:hAnsi="楷体" w:eastAsia="楷体" w:cs="楷体"/>
                <w:sz w:val="21"/>
                <w:szCs w:val="21"/>
              </w:rPr>
              <w:t>1、生产工艺：</w:t>
            </w:r>
            <w:r>
              <w:rPr>
                <w:rFonts w:hint="eastAsia" w:ascii="楷体" w:hAnsi="楷体" w:eastAsia="楷体" w:cs="楷体"/>
                <w:bCs/>
                <w:kern w:val="0"/>
                <w:sz w:val="21"/>
                <w:szCs w:val="21"/>
              </w:rPr>
              <w:t>见8.1条款</w:t>
            </w:r>
          </w:p>
          <w:p>
            <w:pPr>
              <w:rPr>
                <w:rFonts w:hint="eastAsia" w:ascii="楷体" w:hAnsi="楷体" w:eastAsia="楷体" w:cs="楷体"/>
                <w:sz w:val="21"/>
                <w:szCs w:val="21"/>
              </w:rPr>
            </w:pPr>
            <w:r>
              <w:rPr>
                <w:rFonts w:hint="eastAsia" w:ascii="楷体" w:hAnsi="楷体" w:eastAsia="楷体" w:cs="楷体"/>
                <w:sz w:val="21"/>
                <w:szCs w:val="21"/>
              </w:rPr>
              <w:t>2、过程控制情况</w:t>
            </w:r>
          </w:p>
          <w:p>
            <w:pPr>
              <w:ind w:left="315" w:leftChars="150"/>
              <w:rPr>
                <w:rFonts w:hint="eastAsia" w:ascii="楷体" w:hAnsi="楷体" w:eastAsia="楷体" w:cs="楷体"/>
                <w:sz w:val="21"/>
                <w:szCs w:val="21"/>
              </w:rPr>
            </w:pPr>
            <w:r>
              <w:rPr>
                <w:rFonts w:hint="eastAsia" w:ascii="楷体" w:hAnsi="楷体" w:eastAsia="楷体" w:cs="楷体"/>
                <w:sz w:val="21"/>
                <w:szCs w:val="21"/>
              </w:rPr>
              <w:t>a)</w:t>
            </w:r>
            <w:r>
              <w:rPr>
                <w:rFonts w:hint="eastAsia" w:ascii="楷体" w:hAnsi="楷体" w:eastAsia="楷体" w:cs="楷体"/>
                <w:sz w:val="21"/>
                <w:szCs w:val="21"/>
                <w:lang w:val="en-US" w:eastAsia="zh-CN"/>
              </w:rPr>
              <w:t>钢带清洗</w:t>
            </w:r>
            <w:r>
              <w:rPr>
                <w:rFonts w:hint="eastAsia" w:ascii="楷体" w:hAnsi="楷体" w:eastAsia="楷体" w:cs="楷体"/>
                <w:sz w:val="21"/>
                <w:szCs w:val="21"/>
              </w:rPr>
              <w:t>：</w:t>
            </w:r>
          </w:p>
          <w:p>
            <w:pPr>
              <w:ind w:left="1260" w:leftChars="150" w:hanging="945" w:hangingChars="450"/>
              <w:rPr>
                <w:rFonts w:hint="eastAsia" w:ascii="楷体" w:hAnsi="楷体" w:eastAsia="楷体" w:cs="楷体"/>
                <w:sz w:val="21"/>
                <w:szCs w:val="21"/>
              </w:rPr>
            </w:pPr>
            <w:r>
              <w:rPr>
                <w:rFonts w:hint="eastAsia" w:ascii="楷体" w:hAnsi="楷体" w:eastAsia="楷体" w:cs="楷体"/>
                <w:sz w:val="21"/>
                <w:szCs w:val="21"/>
              </w:rPr>
              <w:t>操作依据：</w:t>
            </w:r>
            <w:r>
              <w:rPr>
                <w:rFonts w:hint="eastAsia" w:ascii="楷体" w:hAnsi="楷体" w:eastAsia="楷体" w:cs="楷体"/>
                <w:sz w:val="21"/>
                <w:szCs w:val="21"/>
                <w:lang w:val="en-US" w:eastAsia="zh-CN"/>
              </w:rPr>
              <w:t>镀锌钢带</w:t>
            </w:r>
            <w:r>
              <w:rPr>
                <w:rFonts w:hint="eastAsia" w:ascii="楷体" w:hAnsi="楷体" w:eastAsia="楷体" w:cs="楷体"/>
                <w:sz w:val="21"/>
                <w:szCs w:val="21"/>
              </w:rPr>
              <w:t>表面处理执行GB8923《涂覆涂料前钢材表面处理》第1部分：未涂覆过的钢材表面和全面清除原有涂层后的钢材表面的腐蚀等级和处理；</w:t>
            </w:r>
          </w:p>
          <w:p>
            <w:pPr>
              <w:widowControl/>
              <w:spacing w:line="360" w:lineRule="exact"/>
              <w:ind w:firstLine="315" w:firstLineChars="150"/>
              <w:jc w:val="left"/>
              <w:rPr>
                <w:rFonts w:hint="eastAsia" w:ascii="楷体" w:hAnsi="楷体" w:eastAsia="楷体" w:cs="楷体"/>
                <w:sz w:val="21"/>
                <w:szCs w:val="21"/>
                <w:lang w:val="en-US" w:eastAsia="zh-CN"/>
              </w:rPr>
            </w:pPr>
            <w:r>
              <w:rPr>
                <w:rFonts w:hint="eastAsia" w:ascii="楷体" w:hAnsi="楷体" w:eastAsia="楷体" w:cs="楷体"/>
                <w:sz w:val="21"/>
                <w:szCs w:val="21"/>
              </w:rPr>
              <w:t>b)</w:t>
            </w:r>
            <w:r>
              <w:rPr>
                <w:rFonts w:hint="eastAsia" w:ascii="楷体" w:hAnsi="楷体" w:eastAsia="楷体" w:cs="楷体"/>
                <w:sz w:val="21"/>
                <w:szCs w:val="21"/>
                <w:lang w:val="en-US" w:eastAsia="zh-CN"/>
              </w:rPr>
              <w:t>挤出成型</w:t>
            </w:r>
          </w:p>
          <w:p>
            <w:pPr>
              <w:ind w:left="1365" w:leftChars="200" w:hanging="945" w:hangingChars="450"/>
              <w:rPr>
                <w:rFonts w:hint="eastAsia" w:ascii="楷体" w:hAnsi="楷体" w:eastAsia="楷体" w:cs="楷体"/>
                <w:sz w:val="21"/>
                <w:szCs w:val="21"/>
              </w:rPr>
            </w:pPr>
            <w:r>
              <w:rPr>
                <w:rFonts w:hint="eastAsia" w:ascii="楷体" w:hAnsi="楷体" w:eastAsia="楷体" w:cs="楷体"/>
                <w:sz w:val="21"/>
                <w:szCs w:val="21"/>
              </w:rPr>
              <w:t>生产依据:客户要求、</w:t>
            </w:r>
            <w:r>
              <w:rPr>
                <w:rStyle w:val="9"/>
                <w:rFonts w:hint="eastAsia" w:ascii="楷体" w:hAnsi="楷体" w:eastAsia="楷体" w:cs="楷体"/>
                <w:i w:val="0"/>
                <w:caps w:val="0"/>
                <w:color w:val="auto"/>
                <w:spacing w:val="0"/>
                <w:sz w:val="21"/>
                <w:szCs w:val="21"/>
                <w:shd w:val="clear" w:fill="FFFFFF"/>
              </w:rPr>
              <w:t>CJ/T225</w:t>
            </w:r>
            <w:r>
              <w:rPr>
                <w:rFonts w:hint="eastAsia" w:ascii="楷体" w:hAnsi="楷体" w:eastAsia="楷体" w:cs="楷体"/>
                <w:i w:val="0"/>
                <w:caps w:val="0"/>
                <w:color w:val="auto"/>
                <w:spacing w:val="0"/>
                <w:sz w:val="21"/>
                <w:szCs w:val="21"/>
                <w:shd w:val="clear" w:fill="FFFFFF"/>
              </w:rPr>
              <w:t>-2006《埋地排水用钢带增强聚乙烯(PE)螺旋波纹管》</w:t>
            </w:r>
            <w:r>
              <w:rPr>
                <w:rFonts w:hint="eastAsia" w:ascii="楷体" w:hAnsi="楷体" w:eastAsia="楷体" w:cs="楷体"/>
                <w:sz w:val="21"/>
                <w:szCs w:val="21"/>
              </w:rPr>
              <w:t xml:space="preserve"> </w:t>
            </w:r>
          </w:p>
          <w:p>
            <w:pPr>
              <w:ind w:left="1575" w:leftChars="200" w:hanging="1155" w:hangingChars="550"/>
              <w:rPr>
                <w:rFonts w:hint="eastAsia" w:ascii="楷体" w:hAnsi="楷体" w:eastAsia="楷体" w:cs="楷体"/>
                <w:sz w:val="21"/>
                <w:szCs w:val="21"/>
                <w:lang w:val="en-US" w:eastAsia="zh-CN"/>
              </w:rPr>
            </w:pPr>
            <w:r>
              <w:rPr>
                <w:rFonts w:hint="eastAsia" w:ascii="楷体" w:hAnsi="楷体" w:eastAsia="楷体" w:cs="楷体"/>
                <w:sz w:val="21"/>
                <w:szCs w:val="21"/>
              </w:rPr>
              <w:t>控制记录：</w:t>
            </w:r>
            <w:r>
              <w:rPr>
                <w:rFonts w:hint="eastAsia" w:ascii="楷体" w:hAnsi="楷体" w:eastAsia="楷体" w:cs="楷体"/>
                <w:sz w:val="21"/>
                <w:szCs w:val="21"/>
                <w:lang w:val="en-US" w:eastAsia="zh-CN"/>
              </w:rPr>
              <w:t>挤出</w:t>
            </w:r>
            <w:r>
              <w:rPr>
                <w:rFonts w:hint="eastAsia" w:ascii="楷体" w:hAnsi="楷体" w:eastAsia="楷体" w:cs="楷体"/>
                <w:sz w:val="21"/>
                <w:szCs w:val="21"/>
              </w:rPr>
              <w:t>温度：</w:t>
            </w:r>
            <w:r>
              <w:rPr>
                <w:rFonts w:hint="eastAsia" w:ascii="楷体" w:hAnsi="楷体" w:eastAsia="楷体" w:cs="楷体"/>
                <w:sz w:val="21"/>
                <w:szCs w:val="21"/>
                <w:lang w:val="en-US" w:eastAsia="zh-CN"/>
              </w:rPr>
              <w:t>180</w:t>
            </w:r>
            <w:r>
              <w:rPr>
                <w:rFonts w:hint="eastAsia" w:ascii="楷体" w:hAnsi="楷体" w:eastAsia="楷体" w:cs="楷体"/>
                <w:sz w:val="21"/>
                <w:szCs w:val="21"/>
              </w:rPr>
              <w:t>±</w:t>
            </w:r>
            <w:r>
              <w:rPr>
                <w:rFonts w:hint="eastAsia" w:ascii="楷体" w:hAnsi="楷体" w:eastAsia="楷体" w:cs="楷体"/>
                <w:sz w:val="21"/>
                <w:szCs w:val="21"/>
                <w:lang w:val="en-US" w:eastAsia="zh-CN"/>
              </w:rPr>
              <w:t>5</w:t>
            </w:r>
            <w:r>
              <w:rPr>
                <w:rFonts w:hint="eastAsia" w:ascii="楷体" w:hAnsi="楷体" w:eastAsia="楷体" w:cs="楷体"/>
                <w:sz w:val="21"/>
                <w:szCs w:val="21"/>
              </w:rPr>
              <w:t>℃；</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操作：杨**，检验员：陈涛，日期：202</w:t>
            </w:r>
            <w:r>
              <w:rPr>
                <w:rFonts w:hint="eastAsia" w:ascii="楷体" w:hAnsi="楷体" w:eastAsia="楷体" w:cs="楷体"/>
                <w:sz w:val="21"/>
                <w:szCs w:val="21"/>
                <w:lang w:val="en-US" w:eastAsia="zh-CN"/>
              </w:rPr>
              <w:t>1.7.10</w:t>
            </w:r>
          </w:p>
          <w:p>
            <w:pPr>
              <w:rPr>
                <w:rFonts w:hint="eastAsia" w:ascii="楷体" w:hAnsi="楷体" w:eastAsia="楷体" w:cs="楷体"/>
                <w:sz w:val="21"/>
                <w:szCs w:val="21"/>
              </w:rPr>
            </w:pPr>
            <w:r>
              <w:rPr>
                <w:rFonts w:hint="eastAsia" w:ascii="楷体" w:hAnsi="楷体" w:eastAsia="楷体" w:cs="楷体"/>
                <w:sz w:val="21"/>
                <w:szCs w:val="21"/>
              </w:rPr>
              <w:t xml:space="preserve"> --查相关控制记录： 塑钢复合管（PE碳钢复合管、消防管线）Φ219*8*12m长输管线</w:t>
            </w:r>
          </w:p>
          <w:p>
            <w:pPr>
              <w:rPr>
                <w:rFonts w:hint="eastAsia" w:ascii="楷体" w:hAnsi="楷体" w:eastAsia="楷体" w:cs="楷体"/>
                <w:sz w:val="21"/>
                <w:szCs w:val="21"/>
              </w:rPr>
            </w:pPr>
            <w:r>
              <w:rPr>
                <w:rFonts w:hint="eastAsia" w:ascii="楷体" w:hAnsi="楷体" w:eastAsia="楷体" w:cs="楷体"/>
                <w:sz w:val="21"/>
                <w:szCs w:val="21"/>
              </w:rPr>
              <w:t>生产工序控制</w:t>
            </w:r>
          </w:p>
          <w:p>
            <w:pPr>
              <w:ind w:left="315" w:hanging="315" w:hangingChars="150"/>
              <w:rPr>
                <w:rFonts w:hint="eastAsia" w:ascii="楷体" w:hAnsi="楷体" w:eastAsia="楷体" w:cs="楷体"/>
                <w:sz w:val="21"/>
                <w:szCs w:val="21"/>
                <w:highlight w:val="yellow"/>
              </w:rPr>
            </w:pPr>
            <w:r>
              <w:rPr>
                <w:rFonts w:hint="eastAsia" w:ascii="楷体" w:hAnsi="楷体" w:eastAsia="楷体" w:cs="楷体"/>
                <w:sz w:val="21"/>
                <w:szCs w:val="21"/>
              </w:rPr>
              <w:t>1、生产工艺：</w:t>
            </w:r>
            <w:r>
              <w:rPr>
                <w:rFonts w:hint="eastAsia" w:ascii="楷体" w:hAnsi="楷体" w:eastAsia="楷体" w:cs="楷体"/>
                <w:bCs/>
                <w:kern w:val="0"/>
                <w:sz w:val="21"/>
                <w:szCs w:val="21"/>
              </w:rPr>
              <w:t>见8.1条款</w:t>
            </w:r>
          </w:p>
          <w:p>
            <w:pPr>
              <w:rPr>
                <w:rFonts w:hint="eastAsia" w:ascii="楷体" w:hAnsi="楷体" w:eastAsia="楷体" w:cs="楷体"/>
                <w:sz w:val="21"/>
                <w:szCs w:val="21"/>
              </w:rPr>
            </w:pPr>
            <w:r>
              <w:rPr>
                <w:rFonts w:hint="eastAsia" w:ascii="楷体" w:hAnsi="楷体" w:eastAsia="楷体" w:cs="楷体"/>
                <w:sz w:val="21"/>
                <w:szCs w:val="21"/>
              </w:rPr>
              <w:t>2、过程控制情况</w:t>
            </w:r>
          </w:p>
          <w:p>
            <w:pPr>
              <w:ind w:left="315" w:leftChars="150"/>
              <w:rPr>
                <w:rFonts w:hint="eastAsia" w:ascii="楷体" w:hAnsi="楷体" w:eastAsia="楷体" w:cs="楷体"/>
                <w:sz w:val="21"/>
                <w:szCs w:val="21"/>
              </w:rPr>
            </w:pPr>
            <w:r>
              <w:rPr>
                <w:rFonts w:hint="eastAsia" w:ascii="楷体" w:hAnsi="楷体" w:eastAsia="楷体" w:cs="楷体"/>
                <w:sz w:val="21"/>
                <w:szCs w:val="21"/>
              </w:rPr>
              <w:t>a)喷砂除锈：</w:t>
            </w:r>
          </w:p>
          <w:p>
            <w:pPr>
              <w:ind w:left="1260" w:leftChars="150" w:hanging="945" w:hangingChars="450"/>
              <w:rPr>
                <w:rFonts w:hint="eastAsia" w:ascii="楷体" w:hAnsi="楷体" w:eastAsia="楷体" w:cs="楷体"/>
                <w:sz w:val="21"/>
                <w:szCs w:val="21"/>
              </w:rPr>
            </w:pPr>
            <w:r>
              <w:rPr>
                <w:rFonts w:hint="eastAsia" w:ascii="楷体" w:hAnsi="楷体" w:eastAsia="楷体" w:cs="楷体"/>
                <w:sz w:val="21"/>
                <w:szCs w:val="21"/>
              </w:rPr>
              <w:t>操作依据：钢管表面处理执行GB8923《涂覆涂料前钢材表面处理》第1部分：未涂覆过的钢材表面和全面清除原有涂层后的钢材表面的腐蚀等级和处理；</w:t>
            </w:r>
          </w:p>
          <w:p>
            <w:pPr>
              <w:ind w:left="1365" w:leftChars="150" w:hanging="1050" w:hangingChars="500"/>
              <w:rPr>
                <w:rFonts w:hint="eastAsia" w:ascii="楷体" w:hAnsi="楷体" w:eastAsia="楷体" w:cs="楷体"/>
                <w:sz w:val="21"/>
                <w:szCs w:val="21"/>
                <w:lang w:val="en-US" w:eastAsia="zh-CN"/>
              </w:rPr>
            </w:pPr>
            <w:r>
              <w:rPr>
                <w:rFonts w:hint="eastAsia" w:ascii="楷体" w:hAnsi="楷体" w:eastAsia="楷体" w:cs="楷体"/>
                <w:sz w:val="21"/>
                <w:szCs w:val="21"/>
              </w:rPr>
              <w:t>控制记录：数量：60棵；喷砂速度：20m/s；喷丸规格：Φ2.5；处理级别：Sa2.5； 操作员：李**</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刘**</w:t>
            </w:r>
            <w:r>
              <w:rPr>
                <w:rFonts w:hint="eastAsia" w:ascii="楷体" w:hAnsi="楷体" w:eastAsia="楷体" w:cs="楷体"/>
                <w:sz w:val="21"/>
                <w:szCs w:val="21"/>
              </w:rPr>
              <w:t>， 检验员：</w:t>
            </w:r>
            <w:r>
              <w:rPr>
                <w:rFonts w:hint="eastAsia" w:ascii="楷体" w:hAnsi="楷体" w:eastAsia="楷体" w:cs="楷体"/>
                <w:sz w:val="21"/>
                <w:szCs w:val="21"/>
                <w:lang w:val="en-US" w:eastAsia="zh-CN"/>
              </w:rPr>
              <w:t>陈涛</w:t>
            </w:r>
            <w:r>
              <w:rPr>
                <w:rFonts w:hint="eastAsia" w:ascii="楷体" w:hAnsi="楷体" w:eastAsia="楷体" w:cs="楷体"/>
                <w:sz w:val="21"/>
                <w:szCs w:val="21"/>
              </w:rPr>
              <w:t>，日期：202</w:t>
            </w:r>
            <w:r>
              <w:rPr>
                <w:rFonts w:hint="eastAsia" w:ascii="楷体" w:hAnsi="楷体" w:eastAsia="楷体" w:cs="楷体"/>
                <w:sz w:val="21"/>
                <w:szCs w:val="21"/>
                <w:lang w:val="en-US" w:eastAsia="zh-CN"/>
              </w:rPr>
              <w:t>1.7.13</w:t>
            </w:r>
          </w:p>
          <w:p>
            <w:pPr>
              <w:widowControl/>
              <w:spacing w:line="360" w:lineRule="exact"/>
              <w:ind w:firstLine="315" w:firstLineChars="150"/>
              <w:jc w:val="left"/>
              <w:rPr>
                <w:rFonts w:hint="eastAsia" w:ascii="楷体" w:hAnsi="楷体" w:eastAsia="楷体" w:cs="楷体"/>
                <w:sz w:val="21"/>
                <w:szCs w:val="21"/>
              </w:rPr>
            </w:pPr>
            <w:r>
              <w:rPr>
                <w:rFonts w:hint="eastAsia" w:ascii="楷体" w:hAnsi="楷体" w:eastAsia="楷体" w:cs="楷体"/>
                <w:sz w:val="21"/>
                <w:szCs w:val="21"/>
              </w:rPr>
              <w:t>b)内外防腐：（内EP、外PE）</w:t>
            </w:r>
          </w:p>
          <w:p>
            <w:pPr>
              <w:ind w:left="1365" w:leftChars="200" w:hanging="945" w:hangingChars="450"/>
              <w:rPr>
                <w:rFonts w:hint="eastAsia" w:ascii="楷体" w:hAnsi="楷体" w:eastAsia="楷体" w:cs="楷体"/>
                <w:sz w:val="21"/>
                <w:szCs w:val="21"/>
              </w:rPr>
            </w:pPr>
            <w:r>
              <w:rPr>
                <w:rFonts w:hint="eastAsia" w:ascii="楷体" w:hAnsi="楷体" w:eastAsia="楷体" w:cs="楷体"/>
                <w:sz w:val="21"/>
                <w:szCs w:val="21"/>
              </w:rPr>
              <w:t xml:space="preserve">生产依据:客户要求、防腐层性能指标应符合（参考）SY/T 0442-2010《钢质管道熔结环氧粉末内防腐层技术标准》、（参考）GB/T 23257-2017《埋地钢质管道聚乙烯防腐层》 </w:t>
            </w:r>
          </w:p>
          <w:p>
            <w:pPr>
              <w:ind w:left="1575" w:leftChars="200" w:hanging="1155" w:hangingChars="550"/>
              <w:rPr>
                <w:rFonts w:hint="eastAsia" w:ascii="楷体" w:hAnsi="楷体" w:eastAsia="楷体" w:cs="楷体"/>
                <w:sz w:val="21"/>
                <w:szCs w:val="21"/>
                <w:lang w:val="en-US" w:eastAsia="zh-CN"/>
              </w:rPr>
            </w:pPr>
            <w:r>
              <w:rPr>
                <w:rFonts w:hint="eastAsia" w:ascii="楷体" w:hAnsi="楷体" w:eastAsia="楷体" w:cs="楷体"/>
                <w:sz w:val="21"/>
                <w:szCs w:val="21"/>
              </w:rPr>
              <w:t>控制记录：基管温度：230±20℃；涂层厚度：内EP0.6mm、外PE1.2mm；操作：杨**，检验员：陈涛，日期：202</w:t>
            </w:r>
            <w:r>
              <w:rPr>
                <w:rFonts w:hint="eastAsia" w:ascii="楷体" w:hAnsi="楷体" w:eastAsia="楷体" w:cs="楷体"/>
                <w:sz w:val="21"/>
                <w:szCs w:val="21"/>
                <w:lang w:val="en-US" w:eastAsia="zh-CN"/>
              </w:rPr>
              <w:t>1.7.17</w:t>
            </w:r>
          </w:p>
          <w:p>
            <w:pPr>
              <w:rPr>
                <w:rFonts w:hint="eastAsia" w:ascii="楷体" w:hAnsi="楷体" w:eastAsia="楷体" w:cs="楷体"/>
                <w:sz w:val="21"/>
                <w:szCs w:val="21"/>
              </w:rPr>
            </w:pPr>
            <w:r>
              <w:rPr>
                <w:rFonts w:hint="eastAsia" w:ascii="楷体" w:hAnsi="楷体" w:eastAsia="楷体" w:cs="楷体"/>
                <w:sz w:val="21"/>
                <w:szCs w:val="21"/>
              </w:rPr>
              <w:t>--查相关控制记录： 高压胶管总成（Φ38*4*10m）</w:t>
            </w:r>
          </w:p>
          <w:p>
            <w:pPr>
              <w:rPr>
                <w:rFonts w:hint="eastAsia" w:ascii="楷体" w:hAnsi="楷体" w:eastAsia="楷体" w:cs="楷体"/>
                <w:sz w:val="21"/>
                <w:szCs w:val="21"/>
              </w:rPr>
            </w:pPr>
            <w:r>
              <w:rPr>
                <w:rFonts w:hint="eastAsia" w:ascii="楷体" w:hAnsi="楷体" w:eastAsia="楷体" w:cs="楷体"/>
                <w:sz w:val="21"/>
                <w:szCs w:val="21"/>
              </w:rPr>
              <w:t>生产工序控制</w:t>
            </w:r>
          </w:p>
          <w:p>
            <w:pPr>
              <w:ind w:left="315" w:hanging="315" w:hangingChars="150"/>
              <w:rPr>
                <w:rFonts w:hint="eastAsia" w:ascii="楷体" w:hAnsi="楷体" w:eastAsia="楷体" w:cs="楷体"/>
                <w:sz w:val="21"/>
                <w:szCs w:val="21"/>
                <w:highlight w:val="yellow"/>
              </w:rPr>
            </w:pPr>
            <w:r>
              <w:rPr>
                <w:rFonts w:hint="eastAsia" w:ascii="楷体" w:hAnsi="楷体" w:eastAsia="楷体" w:cs="楷体"/>
                <w:sz w:val="21"/>
                <w:szCs w:val="21"/>
              </w:rPr>
              <w:t>1、生产工艺：</w:t>
            </w:r>
            <w:r>
              <w:rPr>
                <w:rFonts w:hint="eastAsia" w:ascii="楷体" w:hAnsi="楷体" w:eastAsia="楷体" w:cs="楷体"/>
                <w:bCs/>
                <w:kern w:val="0"/>
                <w:sz w:val="21"/>
                <w:szCs w:val="21"/>
              </w:rPr>
              <w:t>见8.1条款</w:t>
            </w:r>
          </w:p>
          <w:p>
            <w:pPr>
              <w:rPr>
                <w:rFonts w:hint="eastAsia" w:ascii="楷体" w:hAnsi="楷体" w:eastAsia="楷体" w:cs="楷体"/>
                <w:sz w:val="21"/>
                <w:szCs w:val="21"/>
              </w:rPr>
            </w:pPr>
            <w:r>
              <w:rPr>
                <w:rFonts w:hint="eastAsia" w:ascii="楷体" w:hAnsi="楷体" w:eastAsia="楷体" w:cs="楷体"/>
                <w:sz w:val="21"/>
                <w:szCs w:val="21"/>
              </w:rPr>
              <w:t>2、过程控制情况</w:t>
            </w:r>
          </w:p>
          <w:p>
            <w:pPr>
              <w:ind w:left="315" w:leftChars="150"/>
              <w:rPr>
                <w:rFonts w:hint="eastAsia" w:ascii="楷体" w:hAnsi="楷体" w:eastAsia="楷体" w:cs="楷体"/>
                <w:sz w:val="21"/>
                <w:szCs w:val="21"/>
              </w:rPr>
            </w:pPr>
            <w:r>
              <w:rPr>
                <w:rFonts w:hint="eastAsia" w:ascii="楷体" w:hAnsi="楷体" w:eastAsia="楷体" w:cs="楷体"/>
                <w:sz w:val="21"/>
                <w:szCs w:val="21"/>
              </w:rPr>
              <w:t>a)胶管检验：</w:t>
            </w:r>
          </w:p>
          <w:p>
            <w:pPr>
              <w:ind w:firstLine="420" w:firstLineChars="200"/>
              <w:rPr>
                <w:rFonts w:hint="eastAsia" w:ascii="楷体" w:hAnsi="楷体" w:eastAsia="楷体" w:cs="楷体"/>
                <w:sz w:val="21"/>
                <w:szCs w:val="21"/>
              </w:rPr>
            </w:pPr>
            <w:r>
              <w:rPr>
                <w:rFonts w:hint="eastAsia" w:ascii="楷体" w:hAnsi="楷体" w:eastAsia="楷体" w:cs="楷体"/>
                <w:sz w:val="21"/>
                <w:szCs w:val="21"/>
              </w:rPr>
              <w:t>检验依据：GB/T3683-2011《橡胶软管及软管组合件》</w:t>
            </w:r>
          </w:p>
          <w:p>
            <w:pPr>
              <w:spacing w:line="276" w:lineRule="auto"/>
              <w:ind w:firstLine="1470" w:firstLineChars="700"/>
              <w:rPr>
                <w:rFonts w:hint="eastAsia" w:ascii="楷体" w:hAnsi="楷体" w:eastAsia="楷体" w:cs="楷体"/>
                <w:sz w:val="21"/>
                <w:szCs w:val="21"/>
                <w:shd w:val="clear" w:color="auto" w:fill="FFFFFF"/>
              </w:rPr>
            </w:pPr>
            <w:r>
              <w:rPr>
                <w:rFonts w:hint="eastAsia" w:ascii="楷体" w:hAnsi="楷体" w:eastAsia="楷体" w:cs="楷体"/>
                <w:sz w:val="21"/>
                <w:szCs w:val="21"/>
              </w:rPr>
              <w:t>GB/T10544-2011《</w:t>
            </w:r>
            <w:r>
              <w:rPr>
                <w:rFonts w:hint="eastAsia" w:ascii="楷体" w:hAnsi="楷体" w:eastAsia="楷体" w:cs="楷体"/>
                <w:sz w:val="21"/>
                <w:szCs w:val="21"/>
                <w:shd w:val="clear" w:color="auto" w:fill="FFFFFF"/>
              </w:rPr>
              <w:t>钢丝缠绕增强外覆橡胶的液压橡胶软管和软管组合件》</w:t>
            </w:r>
          </w:p>
          <w:p>
            <w:pPr>
              <w:ind w:left="1365" w:leftChars="200" w:hanging="945" w:hangingChars="450"/>
              <w:rPr>
                <w:rFonts w:hint="eastAsia" w:ascii="楷体" w:hAnsi="楷体" w:eastAsia="楷体" w:cs="楷体"/>
                <w:sz w:val="21"/>
                <w:szCs w:val="21"/>
              </w:rPr>
            </w:pPr>
            <w:r>
              <w:rPr>
                <w:rFonts w:hint="eastAsia" w:ascii="楷体" w:hAnsi="楷体" w:eastAsia="楷体" w:cs="楷体"/>
                <w:sz w:val="21"/>
                <w:szCs w:val="21"/>
              </w:rPr>
              <w:t>控制记录： 见8.6条款</w:t>
            </w:r>
          </w:p>
          <w:p>
            <w:pPr>
              <w:widowControl/>
              <w:spacing w:line="360" w:lineRule="exact"/>
              <w:ind w:firstLine="315" w:firstLineChars="150"/>
              <w:jc w:val="left"/>
              <w:rPr>
                <w:rFonts w:hint="eastAsia" w:ascii="楷体" w:hAnsi="楷体" w:eastAsia="楷体" w:cs="楷体"/>
                <w:sz w:val="21"/>
                <w:szCs w:val="21"/>
              </w:rPr>
            </w:pPr>
            <w:r>
              <w:rPr>
                <w:rFonts w:hint="eastAsia" w:ascii="楷体" w:hAnsi="楷体" w:eastAsia="楷体" w:cs="楷体"/>
                <w:sz w:val="21"/>
                <w:szCs w:val="21"/>
              </w:rPr>
              <w:t>b)锁管： 使用设备：锁管机</w:t>
            </w:r>
          </w:p>
          <w:p>
            <w:pPr>
              <w:ind w:left="1575" w:leftChars="200" w:hanging="1155" w:hangingChars="550"/>
              <w:rPr>
                <w:rFonts w:hint="eastAsia" w:ascii="楷体" w:hAnsi="楷体" w:eastAsia="楷体" w:cs="楷体"/>
                <w:sz w:val="21"/>
                <w:szCs w:val="21"/>
                <w:lang w:val="en-US" w:eastAsia="zh-CN"/>
              </w:rPr>
            </w:pPr>
            <w:r>
              <w:rPr>
                <w:rFonts w:hint="eastAsia" w:ascii="楷体" w:hAnsi="楷体" w:eastAsia="楷体" w:cs="楷体"/>
                <w:sz w:val="21"/>
                <w:szCs w:val="21"/>
              </w:rPr>
              <w:t>控制记录： 操作：杨**，检验员：陈涛，日期：202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6.7</w:t>
            </w:r>
          </w:p>
          <w:p>
            <w:pPr>
              <w:rPr>
                <w:rFonts w:hint="eastAsia" w:ascii="楷体" w:hAnsi="楷体" w:eastAsia="楷体" w:cs="楷体"/>
                <w:sz w:val="21"/>
                <w:szCs w:val="21"/>
              </w:rPr>
            </w:pPr>
            <w:r>
              <w:rPr>
                <w:rFonts w:hint="eastAsia" w:ascii="楷体" w:hAnsi="楷体" w:eastAsia="楷体" w:cs="楷体"/>
                <w:sz w:val="21"/>
                <w:szCs w:val="21"/>
              </w:rPr>
              <w:t xml:space="preserve"> --查相关控制记录： 热泵机组组装</w:t>
            </w:r>
          </w:p>
          <w:p>
            <w:pPr>
              <w:rPr>
                <w:rFonts w:hint="eastAsia" w:ascii="楷体" w:hAnsi="楷体" w:eastAsia="楷体" w:cs="楷体"/>
                <w:sz w:val="21"/>
                <w:szCs w:val="21"/>
              </w:rPr>
            </w:pPr>
            <w:r>
              <w:rPr>
                <w:rFonts w:hint="eastAsia" w:ascii="楷体" w:hAnsi="楷体" w:eastAsia="楷体" w:cs="楷体"/>
                <w:sz w:val="21"/>
                <w:szCs w:val="21"/>
              </w:rPr>
              <w:t>生产工序控制</w:t>
            </w:r>
          </w:p>
          <w:p>
            <w:pPr>
              <w:ind w:left="315" w:hanging="315" w:hangingChars="150"/>
              <w:rPr>
                <w:rFonts w:hint="eastAsia" w:ascii="楷体" w:hAnsi="楷体" w:eastAsia="楷体" w:cs="楷体"/>
                <w:sz w:val="21"/>
                <w:szCs w:val="21"/>
                <w:highlight w:val="yellow"/>
              </w:rPr>
            </w:pPr>
            <w:r>
              <w:rPr>
                <w:rFonts w:hint="eastAsia" w:ascii="楷体" w:hAnsi="楷体" w:eastAsia="楷体" w:cs="楷体"/>
                <w:sz w:val="21"/>
                <w:szCs w:val="21"/>
              </w:rPr>
              <w:t>1、生产工艺：</w:t>
            </w:r>
            <w:r>
              <w:rPr>
                <w:rFonts w:hint="eastAsia" w:ascii="楷体" w:hAnsi="楷体" w:eastAsia="楷体" w:cs="楷体"/>
                <w:bCs/>
                <w:kern w:val="0"/>
                <w:sz w:val="21"/>
                <w:szCs w:val="21"/>
              </w:rPr>
              <w:t>见8.1条款</w:t>
            </w:r>
          </w:p>
          <w:p>
            <w:pPr>
              <w:rPr>
                <w:rFonts w:hint="eastAsia" w:ascii="楷体" w:hAnsi="楷体" w:eastAsia="楷体" w:cs="楷体"/>
                <w:sz w:val="21"/>
                <w:szCs w:val="21"/>
              </w:rPr>
            </w:pPr>
            <w:r>
              <w:rPr>
                <w:rFonts w:hint="eastAsia" w:ascii="楷体" w:hAnsi="楷体" w:eastAsia="楷体" w:cs="楷体"/>
                <w:sz w:val="21"/>
                <w:szCs w:val="21"/>
              </w:rPr>
              <w:t>2、过程控制情况</w:t>
            </w:r>
          </w:p>
          <w:p>
            <w:pPr>
              <w:ind w:left="315" w:leftChars="150"/>
              <w:rPr>
                <w:rFonts w:hint="eastAsia" w:ascii="楷体" w:hAnsi="楷体" w:eastAsia="楷体" w:cs="楷体"/>
                <w:sz w:val="21"/>
                <w:szCs w:val="21"/>
              </w:rPr>
            </w:pPr>
            <w:r>
              <w:rPr>
                <w:rFonts w:hint="eastAsia" w:ascii="楷体" w:hAnsi="楷体" w:eastAsia="楷体" w:cs="楷体"/>
                <w:sz w:val="21"/>
                <w:szCs w:val="21"/>
              </w:rPr>
              <w:t>a)主机检验：</w:t>
            </w:r>
          </w:p>
          <w:p>
            <w:pPr>
              <w:ind w:left="517" w:leftChars="246"/>
              <w:rPr>
                <w:rFonts w:hint="eastAsia" w:ascii="楷体" w:hAnsi="楷体" w:eastAsia="楷体" w:cs="楷体"/>
                <w:bCs/>
                <w:sz w:val="21"/>
                <w:szCs w:val="21"/>
              </w:rPr>
            </w:pPr>
            <w:r>
              <w:rPr>
                <w:rFonts w:hint="eastAsia" w:ascii="楷体" w:hAnsi="楷体" w:eastAsia="楷体" w:cs="楷体"/>
                <w:sz w:val="21"/>
                <w:szCs w:val="21"/>
              </w:rPr>
              <w:t>检验依据：</w:t>
            </w:r>
            <w:r>
              <w:rPr>
                <w:rFonts w:hint="eastAsia" w:ascii="楷体" w:hAnsi="楷体" w:eastAsia="楷体" w:cs="楷体"/>
                <w:sz w:val="21"/>
                <w:szCs w:val="21"/>
                <w:shd w:val="clear" w:color="auto" w:fill="FFFFFF"/>
              </w:rPr>
              <w:t>J</w:t>
            </w:r>
            <w:r>
              <w:rPr>
                <w:rFonts w:hint="eastAsia" w:ascii="楷体" w:hAnsi="楷体" w:eastAsia="楷体" w:cs="楷体"/>
                <w:kern w:val="0"/>
                <w:sz w:val="21"/>
                <w:szCs w:val="21"/>
              </w:rPr>
              <w:t>B/T1616 《管式空气预热器技术条件》、</w:t>
            </w:r>
            <w:r>
              <w:rPr>
                <w:rFonts w:hint="eastAsia" w:ascii="楷体" w:hAnsi="楷体" w:eastAsia="楷体" w:cs="楷体"/>
                <w:bCs/>
                <w:sz w:val="21"/>
                <w:szCs w:val="21"/>
              </w:rPr>
              <w:t>SH/T3420 《石油化工管式炉用空气预热器技术条件》</w:t>
            </w:r>
          </w:p>
          <w:p>
            <w:pPr>
              <w:ind w:firstLine="525" w:firstLineChars="250"/>
              <w:rPr>
                <w:rFonts w:hint="eastAsia" w:ascii="楷体" w:hAnsi="楷体" w:eastAsia="楷体" w:cs="楷体"/>
                <w:sz w:val="21"/>
                <w:szCs w:val="21"/>
              </w:rPr>
            </w:pPr>
            <w:r>
              <w:rPr>
                <w:rFonts w:hint="eastAsia" w:ascii="楷体" w:hAnsi="楷体" w:eastAsia="楷体" w:cs="楷体"/>
                <w:sz w:val="21"/>
                <w:szCs w:val="21"/>
              </w:rPr>
              <w:t>控制记录： 见8.6条款</w:t>
            </w:r>
          </w:p>
          <w:p>
            <w:pPr>
              <w:widowControl/>
              <w:spacing w:line="360" w:lineRule="exact"/>
              <w:ind w:firstLine="315" w:firstLineChars="150"/>
              <w:jc w:val="left"/>
              <w:rPr>
                <w:rFonts w:hint="eastAsia" w:ascii="楷体" w:hAnsi="楷体" w:eastAsia="楷体" w:cs="楷体"/>
                <w:sz w:val="21"/>
                <w:szCs w:val="21"/>
              </w:rPr>
            </w:pPr>
            <w:r>
              <w:rPr>
                <w:rFonts w:hint="eastAsia" w:ascii="楷体" w:hAnsi="楷体" w:eastAsia="楷体" w:cs="楷体"/>
                <w:sz w:val="21"/>
                <w:szCs w:val="21"/>
              </w:rPr>
              <w:t xml:space="preserve">b)组装：  </w:t>
            </w:r>
          </w:p>
          <w:p>
            <w:pPr>
              <w:ind w:left="1575" w:leftChars="200" w:hanging="1155" w:hangingChars="550"/>
              <w:rPr>
                <w:rFonts w:hint="eastAsia" w:ascii="楷体" w:hAnsi="楷体" w:eastAsia="楷体" w:cs="楷体"/>
                <w:sz w:val="21"/>
                <w:szCs w:val="21"/>
              </w:rPr>
            </w:pPr>
            <w:r>
              <w:rPr>
                <w:rFonts w:hint="eastAsia" w:ascii="楷体" w:hAnsi="楷体" w:eastAsia="楷体" w:cs="楷体"/>
                <w:sz w:val="21"/>
                <w:szCs w:val="21"/>
              </w:rPr>
              <w:t>控制记录： 操作：杨**，检验员：陈涛，日期：202</w:t>
            </w:r>
            <w:r>
              <w:rPr>
                <w:rFonts w:hint="eastAsia" w:ascii="楷体" w:hAnsi="楷体" w:eastAsia="楷体" w:cs="楷体"/>
                <w:sz w:val="21"/>
                <w:szCs w:val="21"/>
                <w:lang w:val="en-US" w:eastAsia="zh-CN"/>
              </w:rPr>
              <w:t>1</w:t>
            </w:r>
            <w:r>
              <w:rPr>
                <w:rFonts w:hint="eastAsia" w:ascii="楷体" w:hAnsi="楷体" w:eastAsia="楷体" w:cs="楷体"/>
                <w:sz w:val="21"/>
                <w:szCs w:val="21"/>
              </w:rPr>
              <w:t>.7.23</w:t>
            </w:r>
          </w:p>
          <w:p>
            <w:pPr>
              <w:ind w:left="1575" w:leftChars="200" w:hanging="1155" w:hangingChars="550"/>
              <w:rPr>
                <w:rFonts w:hint="eastAsia" w:ascii="楷体" w:hAnsi="楷体" w:eastAsia="楷体" w:cs="楷体"/>
                <w:sz w:val="21"/>
                <w:szCs w:val="21"/>
              </w:rPr>
            </w:pPr>
            <w:r>
              <w:rPr>
                <w:rFonts w:hint="eastAsia" w:ascii="楷体" w:hAnsi="楷体" w:eastAsia="楷体" w:cs="楷体"/>
                <w:sz w:val="21"/>
                <w:szCs w:val="21"/>
              </w:rPr>
              <w:t>c)测试：操作：杨**，检验员：陈涛，日期：202</w:t>
            </w:r>
            <w:r>
              <w:rPr>
                <w:rFonts w:hint="eastAsia" w:ascii="楷体" w:hAnsi="楷体" w:eastAsia="楷体" w:cs="楷体"/>
                <w:sz w:val="21"/>
                <w:szCs w:val="21"/>
                <w:lang w:val="en-US" w:eastAsia="zh-CN"/>
              </w:rPr>
              <w:t>1</w:t>
            </w:r>
            <w:r>
              <w:rPr>
                <w:rFonts w:hint="eastAsia" w:ascii="楷体" w:hAnsi="楷体" w:eastAsia="楷体" w:cs="楷体"/>
                <w:sz w:val="21"/>
                <w:szCs w:val="21"/>
              </w:rPr>
              <w:t>.7.23</w:t>
            </w:r>
          </w:p>
          <w:p>
            <w:pPr>
              <w:rPr>
                <w:rFonts w:hint="eastAsia" w:ascii="楷体" w:hAnsi="楷体" w:eastAsia="楷体" w:cs="楷体"/>
                <w:sz w:val="21"/>
                <w:szCs w:val="21"/>
              </w:rPr>
            </w:pPr>
            <w:r>
              <w:rPr>
                <w:rFonts w:hint="eastAsia" w:ascii="楷体" w:hAnsi="楷体" w:eastAsia="楷体" w:cs="楷体"/>
                <w:sz w:val="21"/>
                <w:szCs w:val="21"/>
              </w:rPr>
              <w:t>产品的过程控制符合要求</w:t>
            </w:r>
          </w:p>
          <w:p>
            <w:pPr>
              <w:rPr>
                <w:rFonts w:hint="eastAsia" w:ascii="楷体" w:hAnsi="楷体" w:eastAsia="楷体" w:cs="楷体"/>
                <w:sz w:val="21"/>
                <w:szCs w:val="21"/>
                <w:lang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查看车间生产现场：</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详细情况见前面现场巡视审核</w:t>
            </w:r>
            <w:r>
              <w:rPr>
                <w:rFonts w:hint="eastAsia" w:ascii="楷体" w:hAnsi="楷体" w:eastAsia="楷体" w:cs="楷体"/>
                <w:sz w:val="21"/>
                <w:szCs w:val="21"/>
                <w:lang w:eastAsia="zh-CN"/>
              </w:rPr>
              <w:t>）</w:t>
            </w:r>
          </w:p>
          <w:p>
            <w:pPr>
              <w:rPr>
                <w:rFonts w:hint="eastAsia" w:ascii="楷体" w:hAnsi="楷体" w:eastAsia="楷体" w:cs="楷体"/>
                <w:sz w:val="21"/>
                <w:szCs w:val="21"/>
              </w:rPr>
            </w:pPr>
            <w:r>
              <w:rPr>
                <w:rFonts w:hint="eastAsia" w:ascii="楷体" w:hAnsi="楷体" w:eastAsia="楷体" w:cs="楷体"/>
                <w:sz w:val="21"/>
                <w:szCs w:val="21"/>
              </w:rPr>
              <w:t>1、车间按照生产工序流程分为不同的区域，便于工作衔接，车间工序紧张有序，生产设备运行稳定，物品摆放区域有明显的标识，成品存放有序，基本符合要求。</w:t>
            </w:r>
          </w:p>
          <w:p>
            <w:pPr>
              <w:rPr>
                <w:rFonts w:hint="eastAsia" w:ascii="楷体" w:hAnsi="楷体" w:eastAsia="楷体" w:cs="楷体"/>
                <w:sz w:val="21"/>
                <w:szCs w:val="21"/>
              </w:rPr>
            </w:pPr>
            <w:r>
              <w:rPr>
                <w:rFonts w:hint="eastAsia" w:ascii="楷体" w:hAnsi="楷体" w:eastAsia="楷体" w:cs="楷体"/>
                <w:sz w:val="21"/>
                <w:szCs w:val="21"/>
              </w:rPr>
              <w:t>2、生产车间通风良好，工人劳保用品穿戴齐全，照明条件基本适宜，产品防护及生产环境满足生产要求。</w:t>
            </w:r>
          </w:p>
          <w:p>
            <w:pPr>
              <w:pStyle w:val="15"/>
              <w:spacing w:line="276" w:lineRule="auto"/>
              <w:jc w:val="both"/>
              <w:rPr>
                <w:rFonts w:hint="eastAsia" w:ascii="楷体" w:hAnsi="楷体" w:eastAsia="楷体" w:cs="楷体"/>
                <w:sz w:val="21"/>
                <w:szCs w:val="21"/>
              </w:rPr>
            </w:pPr>
            <w:r>
              <w:rPr>
                <w:rFonts w:hint="eastAsia" w:ascii="楷体" w:hAnsi="楷体" w:eastAsia="楷体" w:cs="楷体"/>
                <w:sz w:val="21"/>
                <w:szCs w:val="21"/>
              </w:rPr>
              <w:t>查其他相关工序的操作规程，符合要求。</w:t>
            </w:r>
          </w:p>
          <w:p>
            <w:pPr>
              <w:pStyle w:val="15"/>
              <w:spacing w:line="276" w:lineRule="auto"/>
              <w:jc w:val="both"/>
              <w:rPr>
                <w:rFonts w:hint="eastAsia" w:ascii="楷体" w:hAnsi="楷体" w:eastAsia="楷体" w:cs="楷体"/>
                <w:sz w:val="21"/>
                <w:szCs w:val="21"/>
              </w:rPr>
            </w:pPr>
            <w:r>
              <w:rPr>
                <w:rFonts w:hint="eastAsia" w:ascii="楷体" w:hAnsi="楷体" w:eastAsia="楷体" w:cs="楷体"/>
                <w:sz w:val="21"/>
                <w:szCs w:val="21"/>
              </w:rPr>
              <w:t>3、每天完工后由操作员清理场地、保养设备。</w:t>
            </w:r>
          </w:p>
          <w:p>
            <w:pPr>
              <w:pStyle w:val="15"/>
              <w:spacing w:line="276" w:lineRule="auto"/>
              <w:jc w:val="both"/>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外包过程：无</w:t>
            </w:r>
          </w:p>
          <w:p>
            <w:pPr>
              <w:pStyle w:val="15"/>
              <w:spacing w:line="276" w:lineRule="auto"/>
              <w:jc w:val="both"/>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管理手册规定了需确认过程识别的要求，提供《过程确认准则》，企业目前生产环节特殊过程：</w:t>
            </w:r>
            <w:r>
              <w:rPr>
                <w:rFonts w:hint="eastAsia" w:ascii="楷体" w:hAnsi="楷体" w:eastAsia="楷体" w:cs="楷体"/>
                <w:sz w:val="21"/>
                <w:szCs w:val="21"/>
                <w:lang w:val="en-US" w:eastAsia="zh-CN"/>
              </w:rPr>
              <w:t>挤出</w:t>
            </w:r>
            <w:r>
              <w:rPr>
                <w:rFonts w:hint="eastAsia" w:ascii="楷体" w:hAnsi="楷体" w:eastAsia="楷体" w:cs="楷体"/>
                <w:sz w:val="21"/>
                <w:szCs w:val="21"/>
              </w:rPr>
              <w:t>。</w:t>
            </w:r>
          </w:p>
          <w:p>
            <w:pPr>
              <w:pStyle w:val="15"/>
              <w:spacing w:line="276" w:lineRule="auto"/>
              <w:jc w:val="both"/>
              <w:rPr>
                <w:rFonts w:hint="eastAsia" w:ascii="楷体" w:hAnsi="楷体" w:eastAsia="楷体" w:cs="楷体"/>
                <w:sz w:val="21"/>
                <w:szCs w:val="21"/>
              </w:rPr>
            </w:pPr>
            <w:r>
              <w:rPr>
                <w:rFonts w:hint="eastAsia" w:ascii="楷体" w:hAnsi="楷体" w:eastAsia="楷体" w:cs="楷体"/>
                <w:sz w:val="21"/>
                <w:szCs w:val="21"/>
              </w:rPr>
              <w:t>--查</w:t>
            </w:r>
            <w:r>
              <w:rPr>
                <w:rFonts w:hint="eastAsia" w:ascii="楷体" w:hAnsi="楷体" w:eastAsia="楷体" w:cs="楷体"/>
                <w:sz w:val="21"/>
                <w:szCs w:val="21"/>
                <w:lang w:val="en-US" w:eastAsia="zh-CN"/>
              </w:rPr>
              <w:t>挤出</w:t>
            </w:r>
            <w:r>
              <w:rPr>
                <w:rFonts w:hint="eastAsia" w:ascii="楷体" w:hAnsi="楷体" w:eastAsia="楷体" w:cs="楷体"/>
                <w:sz w:val="21"/>
                <w:szCs w:val="21"/>
              </w:rPr>
              <w:t>过程确认：对</w:t>
            </w:r>
            <w:r>
              <w:rPr>
                <w:rFonts w:hint="eastAsia" w:ascii="楷体" w:hAnsi="楷体" w:eastAsia="楷体" w:cs="楷体"/>
                <w:sz w:val="21"/>
                <w:szCs w:val="21"/>
                <w:lang w:val="en-US" w:eastAsia="zh-CN"/>
              </w:rPr>
              <w:t>挤出</w:t>
            </w:r>
            <w:r>
              <w:rPr>
                <w:rFonts w:hint="eastAsia" w:ascii="楷体" w:hAnsi="楷体" w:eastAsia="楷体" w:cs="楷体"/>
                <w:sz w:val="21"/>
                <w:szCs w:val="21"/>
              </w:rPr>
              <w:t>过程编制了作业指导书、对相关人员进行了培训（资格上岗）、对</w:t>
            </w:r>
            <w:r>
              <w:rPr>
                <w:rFonts w:hint="eastAsia" w:ascii="楷体" w:hAnsi="楷体" w:eastAsia="楷体" w:cs="楷体"/>
                <w:sz w:val="21"/>
                <w:szCs w:val="21"/>
                <w:lang w:val="en-US" w:eastAsia="zh-CN"/>
              </w:rPr>
              <w:t>挤出生产流水线</w:t>
            </w:r>
            <w:r>
              <w:rPr>
                <w:rFonts w:hint="eastAsia" w:ascii="楷体" w:hAnsi="楷体" w:eastAsia="楷体" w:cs="楷体"/>
                <w:sz w:val="21"/>
                <w:szCs w:val="21"/>
              </w:rPr>
              <w:t>进行了检查、保养，</w:t>
            </w:r>
            <w:r>
              <w:rPr>
                <w:rFonts w:hint="eastAsia" w:ascii="楷体" w:hAnsi="楷体" w:eastAsia="楷体" w:cs="楷体"/>
                <w:sz w:val="21"/>
                <w:szCs w:val="21"/>
                <w:lang w:val="en-US" w:eastAsia="zh-CN"/>
              </w:rPr>
              <w:t>挤出</w:t>
            </w:r>
            <w:r>
              <w:rPr>
                <w:rFonts w:hint="eastAsia" w:ascii="楷体" w:hAnsi="楷体" w:eastAsia="楷体" w:cs="楷体"/>
                <w:sz w:val="21"/>
                <w:szCs w:val="21"/>
              </w:rPr>
              <w:t>过程的确认符合要求。</w:t>
            </w:r>
          </w:p>
          <w:p>
            <w:pPr>
              <w:pStyle w:val="15"/>
              <w:spacing w:line="276" w:lineRule="auto"/>
              <w:jc w:val="both"/>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 xml:space="preserve">人员，经过培训合格后上岗, 均有5年工作经验, </w:t>
            </w:r>
          </w:p>
          <w:p>
            <w:pPr>
              <w:pStyle w:val="15"/>
              <w:spacing w:line="276" w:lineRule="auto"/>
              <w:jc w:val="both"/>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以上过程根据客户提供的图纸和要求以及相应的国家标准、行业标准等资料；进行产品质量控制。</w:t>
            </w:r>
          </w:p>
          <w:p>
            <w:pPr>
              <w:pStyle w:val="15"/>
              <w:spacing w:line="276" w:lineRule="auto"/>
              <w:jc w:val="both"/>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质量控制程序：原材料进厂检验合格后投入使用、工序不合格不转序、所有工作没有完成前不交付、交付后发现的不合格包退、包换。</w:t>
            </w:r>
          </w:p>
          <w:p>
            <w:pPr>
              <w:pStyle w:val="15"/>
              <w:spacing w:line="276" w:lineRule="auto"/>
              <w:jc w:val="both"/>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目前上述情况均无变化，暂不需要再确认。生产过程控制符合要求。</w:t>
            </w:r>
          </w:p>
        </w:tc>
        <w:tc>
          <w:tcPr>
            <w:tcW w:w="1134" w:type="dxa"/>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160" w:type="dxa"/>
          </w:tcPr>
          <w:p>
            <w:pPr>
              <w:rPr>
                <w:rFonts w:hint="eastAsia" w:ascii="楷体" w:hAnsi="楷体" w:eastAsia="楷体" w:cs="楷体"/>
                <w:sz w:val="21"/>
                <w:szCs w:val="21"/>
              </w:rPr>
            </w:pPr>
            <w:r>
              <w:rPr>
                <w:rFonts w:hint="eastAsia" w:ascii="楷体" w:hAnsi="楷体" w:eastAsia="楷体" w:cs="楷体"/>
                <w:sz w:val="21"/>
                <w:szCs w:val="21"/>
              </w:rPr>
              <w:t>标识和可追溯性</w:t>
            </w:r>
          </w:p>
        </w:tc>
        <w:tc>
          <w:tcPr>
            <w:tcW w:w="960" w:type="dxa"/>
          </w:tcPr>
          <w:p>
            <w:pPr>
              <w:rPr>
                <w:rFonts w:hint="eastAsia" w:ascii="楷体" w:hAnsi="楷体" w:eastAsia="楷体" w:cs="楷体"/>
                <w:sz w:val="21"/>
                <w:szCs w:val="21"/>
              </w:rPr>
            </w:pPr>
            <w:r>
              <w:rPr>
                <w:rFonts w:hint="eastAsia" w:ascii="楷体" w:hAnsi="楷体" w:eastAsia="楷体" w:cs="楷体"/>
                <w:sz w:val="21"/>
                <w:szCs w:val="21"/>
              </w:rPr>
              <w:t>8.5.2</w:t>
            </w:r>
          </w:p>
        </w:tc>
        <w:tc>
          <w:tcPr>
            <w:tcW w:w="10455" w:type="dxa"/>
          </w:tcPr>
          <w:p>
            <w:pPr>
              <w:pStyle w:val="15"/>
              <w:spacing w:line="276" w:lineRule="auto"/>
              <w:jc w:val="both"/>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 xml:space="preserve">通过企业提供的车间视频，产品分区域摆放，用标识牌进行区分。产品及检验状态标识符合要求。 在生产过程中用《工艺单》进行生产记录，注明产品名称、批量、生产日期、加工工序、责任人等，基本可实现对产品生产批次的追溯。 </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产品防护</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8.5.4</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该公司产品无特殊防护要求，仓库主要存放工具、低值易耗品 和原材料。</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贮存环境：仓库清洁，防护措施得当，满足要求。有专门的库管员进行保管，出入库登记手续齐全，管理比较规范。</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楷体" w:hAnsi="楷体" w:eastAsia="楷体" w:cs="楷体"/>
                <w:sz w:val="21"/>
                <w:szCs w:val="21"/>
              </w:rPr>
            </w:pPr>
            <w:r>
              <w:rPr>
                <w:rFonts w:hint="eastAsia" w:ascii="楷体" w:hAnsi="楷体" w:eastAsia="楷体" w:cs="楷体"/>
                <w:sz w:val="21"/>
                <w:szCs w:val="21"/>
              </w:rPr>
              <w:t>更改控制</w:t>
            </w:r>
          </w:p>
        </w:tc>
        <w:tc>
          <w:tcPr>
            <w:tcW w:w="960" w:type="dxa"/>
          </w:tcPr>
          <w:p>
            <w:pPr>
              <w:rPr>
                <w:rFonts w:hint="eastAsia" w:ascii="楷体" w:hAnsi="楷体" w:eastAsia="楷体" w:cs="楷体"/>
                <w:sz w:val="21"/>
                <w:szCs w:val="21"/>
              </w:rPr>
            </w:pPr>
            <w:r>
              <w:rPr>
                <w:rFonts w:hint="eastAsia" w:ascii="楷体" w:hAnsi="楷体" w:eastAsia="楷体" w:cs="楷体"/>
                <w:sz w:val="21"/>
                <w:szCs w:val="21"/>
              </w:rPr>
              <w:t>8.5.6</w:t>
            </w:r>
          </w:p>
        </w:tc>
        <w:tc>
          <w:tcPr>
            <w:tcW w:w="10455" w:type="dxa"/>
          </w:tcPr>
          <w:p>
            <w:pPr>
              <w:rPr>
                <w:rFonts w:hint="eastAsia" w:ascii="楷体" w:hAnsi="楷体" w:eastAsia="楷体" w:cs="楷体"/>
                <w:bCs/>
                <w:sz w:val="21"/>
                <w:szCs w:val="21"/>
              </w:rPr>
            </w:pPr>
            <w:r>
              <w:rPr>
                <w:rFonts w:hint="eastAsia" w:ascii="楷体" w:hAnsi="楷体" w:eastAsia="楷体" w:cs="楷体"/>
                <w:bCs/>
                <w:sz w:val="21"/>
                <w:szCs w:val="21"/>
              </w:rPr>
              <w:sym w:font="Wingdings 2" w:char="F098"/>
            </w:r>
            <w:r>
              <w:rPr>
                <w:rFonts w:hint="eastAsia" w:ascii="楷体" w:hAnsi="楷体" w:eastAsia="楷体" w:cs="楷体"/>
                <w:bCs/>
                <w:sz w:val="21"/>
                <w:szCs w:val="21"/>
              </w:rPr>
              <w:t>企业目前主要从事</w:t>
            </w:r>
            <w:r>
              <w:rPr>
                <w:rFonts w:hint="eastAsia" w:ascii="楷体" w:hAnsi="楷体" w:eastAsia="楷体" w:cs="楷体"/>
                <w:color w:val="000000"/>
                <w:kern w:val="0"/>
                <w:sz w:val="21"/>
                <w:szCs w:val="21"/>
              </w:rPr>
              <w:t>塑钢复合管（PE碳钢复合管、消防管、钢带增强聚乙烯螺旋波纹管）、高压胶管总成的生产，空气源热泵（超低温空气增焓集热器）的组装</w:t>
            </w:r>
            <w:r>
              <w:rPr>
                <w:rFonts w:hint="eastAsia" w:ascii="楷体" w:hAnsi="楷体" w:eastAsia="楷体" w:cs="楷体"/>
                <w:bCs/>
                <w:sz w:val="21"/>
                <w:szCs w:val="21"/>
              </w:rPr>
              <w:t>，生产流程未发生变化。</w:t>
            </w:r>
          </w:p>
          <w:p>
            <w:pPr>
              <w:rPr>
                <w:rFonts w:hint="eastAsia" w:ascii="楷体" w:hAnsi="楷体" w:eastAsia="楷体" w:cs="楷体"/>
                <w:bCs/>
                <w:sz w:val="21"/>
                <w:szCs w:val="21"/>
              </w:rPr>
            </w:pPr>
            <w:r>
              <w:rPr>
                <w:rFonts w:hint="eastAsia" w:ascii="楷体" w:hAnsi="楷体" w:eastAsia="楷体" w:cs="楷体"/>
                <w:bCs/>
                <w:sz w:val="21"/>
                <w:szCs w:val="21"/>
              </w:rPr>
              <w:t>根据企业提供的作业指导书、操作规程和生产记录、检验记录、合同评审记录等形成文件的信息来看未发生更改。</w:t>
            </w:r>
          </w:p>
          <w:p>
            <w:pPr>
              <w:rPr>
                <w:rFonts w:hint="eastAsia" w:ascii="楷体" w:hAnsi="楷体" w:eastAsia="楷体" w:cs="楷体"/>
                <w:bCs/>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若产品的服务发生变更，由供销部、生产技术部填写相应的记录，由生产技术部和供销部领导进行评审，并下发至生产和检验相关部门。生产技术部存档</w:t>
            </w:r>
            <w:r>
              <w:rPr>
                <w:rFonts w:hint="eastAsia" w:ascii="楷体" w:hAnsi="楷体" w:eastAsia="楷体" w:cs="楷体"/>
                <w:bCs/>
                <w:sz w:val="21"/>
                <w:szCs w:val="21"/>
              </w:rPr>
              <w:t>。</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产品和服务的放行</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8.6</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●编制了《采购流程与制度》，包括每种产品进货检验项目等 。</w:t>
            </w:r>
          </w:p>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收集了产品的相关标准：</w:t>
            </w:r>
            <w:r>
              <w:rPr>
                <w:rFonts w:hint="eastAsia" w:ascii="楷体" w:hAnsi="楷体" w:eastAsia="楷体" w:cs="楷体"/>
                <w:sz w:val="21"/>
                <w:szCs w:val="21"/>
                <w:lang w:val="en-US" w:eastAsia="zh-CN"/>
              </w:rPr>
              <w:t>用于产品检验或产品检验的参考依据</w:t>
            </w:r>
          </w:p>
          <w:p>
            <w:pPr>
              <w:rPr>
                <w:rFonts w:hint="eastAsia" w:ascii="楷体" w:hAnsi="楷体" w:eastAsia="楷体" w:cs="楷体"/>
                <w:color w:val="auto"/>
                <w:sz w:val="21"/>
                <w:szCs w:val="21"/>
              </w:rPr>
            </w:pPr>
            <w:r>
              <w:rPr>
                <w:rFonts w:hint="eastAsia" w:ascii="楷体" w:hAnsi="楷体" w:eastAsia="楷体" w:cs="楷体"/>
                <w:color w:val="auto"/>
                <w:sz w:val="21"/>
                <w:szCs w:val="21"/>
              </w:rPr>
              <w:t>1、基管碳钢无缝管符合GB/T 8163-2018《输送流体用无缝钢管》</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 xml:space="preserve"> </w:t>
            </w:r>
            <w:r>
              <w:rPr>
                <w:rFonts w:hint="eastAsia" w:ascii="楷体" w:hAnsi="楷体" w:eastAsia="楷体" w:cs="楷体"/>
                <w:sz w:val="21"/>
                <w:szCs w:val="21"/>
              </w:rPr>
              <w:t>GB/T 5310</w:t>
            </w:r>
            <w:r>
              <w:rPr>
                <w:rFonts w:hint="eastAsia" w:ascii="楷体" w:hAnsi="楷体" w:eastAsia="楷体" w:cs="楷体"/>
                <w:color w:val="333333"/>
                <w:sz w:val="21"/>
                <w:szCs w:val="21"/>
                <w:shd w:val="clear" w:color="auto" w:fill="FFFFFF"/>
              </w:rPr>
              <w:t>-2017《 高压锅炉用无缝钢管》</w:t>
            </w:r>
          </w:p>
          <w:p>
            <w:pPr>
              <w:rPr>
                <w:rFonts w:hint="eastAsia" w:ascii="楷体" w:hAnsi="楷体" w:eastAsia="楷体" w:cs="楷体"/>
                <w:color w:val="auto"/>
                <w:sz w:val="21"/>
                <w:szCs w:val="21"/>
              </w:rPr>
            </w:pPr>
            <w:r>
              <w:rPr>
                <w:rFonts w:hint="eastAsia" w:ascii="楷体" w:hAnsi="楷体" w:eastAsia="楷体" w:cs="楷体"/>
                <w:color w:val="auto"/>
                <w:sz w:val="21"/>
                <w:szCs w:val="21"/>
              </w:rPr>
              <w:t>2、基管选用中石油甲级供应商产品；不锈钢接头符合GB/T 14976-2012《流体输送用不锈钢无缝钢管》。</w:t>
            </w:r>
          </w:p>
          <w:p>
            <w:pPr>
              <w:rPr>
                <w:rFonts w:hint="eastAsia" w:ascii="楷体" w:hAnsi="楷体" w:eastAsia="楷体" w:cs="楷体"/>
                <w:color w:val="auto"/>
                <w:sz w:val="21"/>
                <w:szCs w:val="21"/>
              </w:rPr>
            </w:pPr>
            <w:r>
              <w:rPr>
                <w:rFonts w:hint="eastAsia" w:ascii="楷体" w:hAnsi="楷体" w:eastAsia="楷体" w:cs="楷体"/>
                <w:color w:val="auto"/>
                <w:sz w:val="21"/>
                <w:szCs w:val="21"/>
              </w:rPr>
              <w:t>3、防腐层性能指标应符合SY/T 0442-2010《钢质管道熔结环氧粉末内防腐层技术标准》；</w:t>
            </w:r>
          </w:p>
          <w:p>
            <w:pPr>
              <w:rPr>
                <w:rFonts w:hint="eastAsia" w:ascii="楷体" w:hAnsi="楷体" w:eastAsia="楷体" w:cs="楷体"/>
                <w:color w:val="auto"/>
                <w:sz w:val="21"/>
                <w:szCs w:val="21"/>
              </w:rPr>
            </w:pPr>
            <w:r>
              <w:rPr>
                <w:rFonts w:hint="eastAsia" w:ascii="楷体" w:hAnsi="楷体" w:eastAsia="楷体" w:cs="楷体"/>
                <w:color w:val="auto"/>
                <w:sz w:val="21"/>
                <w:szCs w:val="21"/>
              </w:rPr>
              <w:t xml:space="preserve">4、GB/T 23257-2017《埋地钢质管道聚乙烯防腐层》标准的要求。 </w:t>
            </w:r>
          </w:p>
          <w:p>
            <w:pPr>
              <w:rPr>
                <w:rFonts w:hint="eastAsia" w:ascii="楷体" w:hAnsi="楷体" w:eastAsia="楷体" w:cs="楷体"/>
                <w:color w:val="auto"/>
                <w:sz w:val="21"/>
                <w:szCs w:val="21"/>
              </w:rPr>
            </w:pPr>
            <w:r>
              <w:rPr>
                <w:rFonts w:hint="eastAsia" w:ascii="楷体" w:hAnsi="楷体" w:eastAsia="楷体" w:cs="楷体"/>
                <w:color w:val="auto"/>
                <w:sz w:val="21"/>
                <w:szCs w:val="21"/>
              </w:rPr>
              <w:t>5、钢管表面处理执行GB8923《涂覆涂料前钢材表面处理》第1部分：未涂覆过的钢材表面和全面清除原有涂层后的钢材表面的腐蚀等级和处理等</w:t>
            </w:r>
          </w:p>
          <w:p>
            <w:pPr>
              <w:rPr>
                <w:rFonts w:hint="eastAsia" w:ascii="楷体" w:hAnsi="楷体" w:eastAsia="楷体" w:cs="楷体"/>
                <w:color w:val="auto"/>
                <w:sz w:val="21"/>
                <w:szCs w:val="21"/>
              </w:rPr>
            </w:pPr>
            <w:r>
              <w:rPr>
                <w:rFonts w:hint="eastAsia" w:ascii="楷体" w:hAnsi="楷体" w:eastAsia="楷体" w:cs="楷体"/>
                <w:color w:val="auto"/>
                <w:sz w:val="21"/>
                <w:szCs w:val="21"/>
              </w:rPr>
              <w:t>6、GB/T3683-2011《橡胶软管及软管组合件》</w:t>
            </w:r>
          </w:p>
          <w:p>
            <w:pPr>
              <w:rPr>
                <w:rFonts w:hint="eastAsia" w:ascii="楷体" w:hAnsi="楷体" w:eastAsia="楷体" w:cs="楷体"/>
                <w:color w:val="auto"/>
                <w:sz w:val="21"/>
                <w:szCs w:val="21"/>
              </w:rPr>
            </w:pPr>
            <w:r>
              <w:rPr>
                <w:rFonts w:hint="eastAsia" w:ascii="楷体" w:hAnsi="楷体" w:eastAsia="楷体" w:cs="楷体"/>
                <w:color w:val="auto"/>
                <w:sz w:val="21"/>
                <w:szCs w:val="21"/>
              </w:rPr>
              <w:t>7、GB/T10544-2011《</w:t>
            </w:r>
            <w:r>
              <w:rPr>
                <w:rFonts w:hint="eastAsia" w:ascii="楷体" w:hAnsi="楷体" w:eastAsia="楷体" w:cs="楷体"/>
                <w:color w:val="auto"/>
                <w:sz w:val="21"/>
                <w:szCs w:val="21"/>
                <w:shd w:val="clear" w:color="auto" w:fill="FFFFFF"/>
              </w:rPr>
              <w:t>钢丝缠绕增强外覆橡胶的液压橡胶软管和软管组合件》</w:t>
            </w:r>
            <w:r>
              <w:rPr>
                <w:rFonts w:hint="eastAsia" w:ascii="楷体" w:hAnsi="楷体" w:eastAsia="楷体" w:cs="楷体"/>
                <w:color w:val="auto"/>
                <w:sz w:val="21"/>
                <w:szCs w:val="21"/>
              </w:rPr>
              <w:t xml:space="preserve"> </w:t>
            </w:r>
          </w:p>
          <w:p>
            <w:pPr>
              <w:rPr>
                <w:rFonts w:hint="eastAsia" w:ascii="楷体" w:hAnsi="楷体" w:eastAsia="楷体" w:cs="楷体"/>
                <w:i w:val="0"/>
                <w:caps w:val="0"/>
                <w:color w:val="auto"/>
                <w:spacing w:val="0"/>
                <w:sz w:val="21"/>
                <w:szCs w:val="21"/>
                <w:shd w:val="clear" w:fill="FFFFFF"/>
              </w:rPr>
            </w:pPr>
            <w:r>
              <w:rPr>
                <w:rStyle w:val="9"/>
                <w:rFonts w:hint="eastAsia" w:ascii="楷体" w:hAnsi="楷体" w:eastAsia="楷体" w:cs="楷体"/>
                <w:i w:val="0"/>
                <w:caps w:val="0"/>
                <w:color w:val="auto"/>
                <w:spacing w:val="0"/>
                <w:sz w:val="21"/>
                <w:szCs w:val="21"/>
                <w:shd w:val="clear" w:fill="FFFFFF"/>
                <w:lang w:val="en-US" w:eastAsia="zh-CN"/>
              </w:rPr>
              <w:t>8、</w:t>
            </w:r>
            <w:r>
              <w:rPr>
                <w:rStyle w:val="9"/>
                <w:rFonts w:hint="eastAsia" w:ascii="楷体" w:hAnsi="楷体" w:eastAsia="楷体" w:cs="楷体"/>
                <w:i w:val="0"/>
                <w:caps w:val="0"/>
                <w:color w:val="auto"/>
                <w:spacing w:val="0"/>
                <w:sz w:val="21"/>
                <w:szCs w:val="21"/>
                <w:shd w:val="clear" w:fill="FFFFFF"/>
              </w:rPr>
              <w:t>CJ/T225</w:t>
            </w:r>
            <w:r>
              <w:rPr>
                <w:rFonts w:hint="eastAsia" w:ascii="楷体" w:hAnsi="楷体" w:eastAsia="楷体" w:cs="楷体"/>
                <w:i w:val="0"/>
                <w:caps w:val="0"/>
                <w:color w:val="auto"/>
                <w:spacing w:val="0"/>
                <w:sz w:val="21"/>
                <w:szCs w:val="21"/>
                <w:shd w:val="clear" w:fill="FFFFFF"/>
              </w:rPr>
              <w:t>-2006《埋地排水用钢带增强聚乙烯(PE)螺旋波纹管》</w:t>
            </w:r>
          </w:p>
          <w:p>
            <w:pPr>
              <w:rPr>
                <w:rFonts w:hint="eastAsia" w:ascii="楷体" w:hAnsi="楷体" w:eastAsia="楷体" w:cs="楷体"/>
                <w:kern w:val="0"/>
                <w:sz w:val="21"/>
                <w:szCs w:val="21"/>
              </w:rPr>
            </w:pPr>
            <w:r>
              <w:rPr>
                <w:rFonts w:hint="eastAsia" w:ascii="楷体" w:hAnsi="楷体" w:eastAsia="楷体" w:cs="楷体"/>
                <w:sz w:val="21"/>
                <w:szCs w:val="21"/>
                <w:shd w:val="clear" w:color="auto" w:fill="FFFFFF"/>
                <w:lang w:val="en-US" w:eastAsia="zh-CN"/>
              </w:rPr>
              <w:t>9、</w:t>
            </w:r>
            <w:r>
              <w:rPr>
                <w:rFonts w:hint="eastAsia" w:ascii="楷体" w:hAnsi="楷体" w:eastAsia="楷体" w:cs="楷体"/>
                <w:sz w:val="21"/>
                <w:szCs w:val="21"/>
                <w:shd w:val="clear" w:color="auto" w:fill="FFFFFF"/>
              </w:rPr>
              <w:t>J</w:t>
            </w:r>
            <w:r>
              <w:rPr>
                <w:rFonts w:hint="eastAsia" w:ascii="楷体" w:hAnsi="楷体" w:eastAsia="楷体" w:cs="楷体"/>
                <w:kern w:val="0"/>
                <w:sz w:val="21"/>
                <w:szCs w:val="21"/>
              </w:rPr>
              <w:t>B/T1616 《管式空气预热器技术条件》、</w:t>
            </w:r>
          </w:p>
          <w:p>
            <w:pPr>
              <w:rPr>
                <w:rFonts w:hint="eastAsia" w:ascii="楷体" w:hAnsi="楷体" w:eastAsia="楷体" w:cs="楷体"/>
                <w:bCs/>
                <w:sz w:val="21"/>
                <w:szCs w:val="21"/>
              </w:rPr>
            </w:pPr>
            <w:r>
              <w:rPr>
                <w:rFonts w:hint="eastAsia" w:ascii="楷体" w:hAnsi="楷体" w:eastAsia="楷体" w:cs="楷体"/>
                <w:kern w:val="0"/>
                <w:sz w:val="21"/>
                <w:szCs w:val="21"/>
                <w:lang w:val="en-US" w:eastAsia="zh-CN"/>
              </w:rPr>
              <w:t>10、</w:t>
            </w:r>
            <w:r>
              <w:rPr>
                <w:rFonts w:hint="eastAsia" w:ascii="楷体" w:hAnsi="楷体" w:eastAsia="楷体" w:cs="楷体"/>
                <w:bCs/>
                <w:sz w:val="21"/>
                <w:szCs w:val="21"/>
              </w:rPr>
              <w:t>SH/T3420 《石油化工管式炉用空气预热器技术条件</w:t>
            </w:r>
          </w:p>
          <w:p>
            <w:pPr>
              <w:rPr>
                <w:rFonts w:hint="eastAsia" w:ascii="楷体" w:hAnsi="楷体" w:eastAsia="楷体" w:cs="楷体"/>
                <w:bCs/>
                <w:sz w:val="21"/>
                <w:szCs w:val="21"/>
                <w:lang w:val="en-US" w:eastAsia="zh-CN"/>
              </w:rPr>
            </w:pPr>
            <w:r>
              <w:rPr>
                <w:rFonts w:hint="eastAsia" w:ascii="楷体" w:hAnsi="楷体" w:eastAsia="楷体" w:cs="楷体"/>
                <w:bCs/>
                <w:sz w:val="21"/>
                <w:szCs w:val="21"/>
                <w:lang w:val="en-US" w:eastAsia="zh-CN"/>
              </w:rPr>
              <w:t>11、客户技术要求</w:t>
            </w:r>
          </w:p>
          <w:p>
            <w:pPr>
              <w:rPr>
                <w:rFonts w:hint="eastAsia" w:ascii="楷体" w:hAnsi="楷体" w:eastAsia="楷体" w:cs="楷体"/>
                <w:sz w:val="21"/>
                <w:szCs w:val="21"/>
              </w:rPr>
            </w:pPr>
            <w:r>
              <w:rPr>
                <w:rFonts w:hint="eastAsia" w:ascii="楷体" w:hAnsi="楷体" w:eastAsia="楷体" w:cs="楷体"/>
                <w:sz w:val="21"/>
                <w:szCs w:val="21"/>
              </w:rPr>
              <w:t>●提供产品进货验证记录：记录了进货情况及检验情况。</w:t>
            </w:r>
          </w:p>
          <w:p>
            <w:pPr>
              <w:rPr>
                <w:rFonts w:hint="eastAsia" w:ascii="楷体" w:hAnsi="楷体" w:eastAsia="楷体" w:cs="楷体"/>
                <w:sz w:val="21"/>
                <w:szCs w:val="21"/>
              </w:rPr>
            </w:pPr>
            <w:r>
              <w:rPr>
                <w:rFonts w:hint="eastAsia" w:ascii="楷体" w:hAnsi="楷体" w:eastAsia="楷体" w:cs="楷体"/>
                <w:sz w:val="21"/>
                <w:szCs w:val="21"/>
              </w:rPr>
              <w:t>——查：202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7</w:t>
            </w:r>
            <w:r>
              <w:rPr>
                <w:rFonts w:hint="eastAsia" w:ascii="楷体" w:hAnsi="楷体" w:eastAsia="楷体" w:cs="楷体"/>
                <w:sz w:val="21"/>
                <w:szCs w:val="21"/>
              </w:rPr>
              <w:t>月 1</w:t>
            </w:r>
            <w:r>
              <w:rPr>
                <w:rFonts w:hint="eastAsia" w:ascii="楷体" w:hAnsi="楷体" w:eastAsia="楷体" w:cs="楷体"/>
                <w:sz w:val="21"/>
                <w:szCs w:val="21"/>
                <w:lang w:val="en-US" w:eastAsia="zh-CN"/>
              </w:rPr>
              <w:t>0</w:t>
            </w:r>
            <w:r>
              <w:rPr>
                <w:rFonts w:hint="eastAsia" w:ascii="楷体" w:hAnsi="楷体" w:eastAsia="楷体" w:cs="楷体"/>
                <w:sz w:val="21"/>
                <w:szCs w:val="21"/>
              </w:rPr>
              <w:t xml:space="preserve">日 采购清单检验记录   </w:t>
            </w:r>
          </w:p>
          <w:p>
            <w:pPr>
              <w:rPr>
                <w:rFonts w:hint="eastAsia" w:ascii="楷体" w:hAnsi="楷体" w:eastAsia="楷体" w:cs="楷体"/>
                <w:sz w:val="21"/>
                <w:szCs w:val="21"/>
              </w:rPr>
            </w:pPr>
            <w:r>
              <w:rPr>
                <w:rFonts w:hint="eastAsia" w:ascii="楷体" w:hAnsi="楷体" w:eastAsia="楷体" w:cs="楷体"/>
                <w:sz w:val="21"/>
                <w:szCs w:val="21"/>
              </w:rPr>
              <w:t xml:space="preserve">产品名称：  20G无缝钢管  Φ76*6、Φ114*10、Φ159*12、Φ219*16等   </w:t>
            </w:r>
          </w:p>
          <w:p>
            <w:pPr>
              <w:rPr>
                <w:rFonts w:hint="eastAsia" w:ascii="楷体" w:hAnsi="楷体" w:eastAsia="楷体" w:cs="楷体"/>
                <w:sz w:val="21"/>
                <w:szCs w:val="21"/>
              </w:rPr>
            </w:pPr>
            <w:r>
              <w:rPr>
                <w:rFonts w:hint="eastAsia" w:ascii="楷体" w:hAnsi="楷体" w:eastAsia="楷体" w:cs="楷体"/>
                <w:sz w:val="21"/>
                <w:szCs w:val="21"/>
              </w:rPr>
              <w:t>检验项目： 进货数量、牌号、材质单等</w:t>
            </w:r>
          </w:p>
          <w:p>
            <w:pPr>
              <w:rPr>
                <w:rFonts w:hint="eastAsia" w:ascii="楷体" w:hAnsi="楷体" w:eastAsia="楷体" w:cs="楷体"/>
                <w:sz w:val="21"/>
                <w:szCs w:val="21"/>
                <w:lang w:val="en-US" w:eastAsia="zh-CN"/>
              </w:rPr>
            </w:pPr>
            <w:r>
              <w:rPr>
                <w:rFonts w:hint="eastAsia" w:ascii="楷体" w:hAnsi="楷体" w:eastAsia="楷体" w:cs="楷体"/>
                <w:sz w:val="21"/>
                <w:szCs w:val="21"/>
              </w:rPr>
              <w:t>验证结果：合格   验证人：陈涛   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7.10</w:t>
            </w:r>
          </w:p>
          <w:p>
            <w:pPr>
              <w:rPr>
                <w:rFonts w:hint="eastAsia" w:ascii="楷体" w:hAnsi="楷体" w:eastAsia="楷体" w:cs="楷体"/>
                <w:sz w:val="21"/>
                <w:szCs w:val="21"/>
              </w:rPr>
            </w:pPr>
            <w:r>
              <w:rPr>
                <w:rFonts w:hint="eastAsia" w:ascii="楷体" w:hAnsi="楷体" w:eastAsia="楷体" w:cs="楷体"/>
                <w:sz w:val="21"/>
                <w:szCs w:val="21"/>
              </w:rPr>
              <w:t>——查：202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7</w:t>
            </w:r>
            <w:r>
              <w:rPr>
                <w:rFonts w:hint="eastAsia" w:ascii="楷体" w:hAnsi="楷体" w:eastAsia="楷体" w:cs="楷体"/>
                <w:sz w:val="21"/>
                <w:szCs w:val="21"/>
              </w:rPr>
              <w:t xml:space="preserve">月12日 采购清单  </w:t>
            </w:r>
          </w:p>
          <w:p>
            <w:pPr>
              <w:rPr>
                <w:rFonts w:hint="eastAsia" w:ascii="楷体" w:hAnsi="楷体" w:eastAsia="楷体" w:cs="楷体"/>
                <w:sz w:val="21"/>
                <w:szCs w:val="21"/>
              </w:rPr>
            </w:pPr>
            <w:r>
              <w:rPr>
                <w:rFonts w:hint="eastAsia" w:ascii="楷体" w:hAnsi="楷体" w:eastAsia="楷体" w:cs="楷体"/>
                <w:sz w:val="21"/>
                <w:szCs w:val="21"/>
              </w:rPr>
              <w:t>产品名称： 20#无缝钢管  Φ219*8</w:t>
            </w:r>
          </w:p>
          <w:p>
            <w:pPr>
              <w:rPr>
                <w:rFonts w:hint="eastAsia" w:ascii="楷体" w:hAnsi="楷体" w:eastAsia="楷体" w:cs="楷体"/>
                <w:sz w:val="21"/>
                <w:szCs w:val="21"/>
              </w:rPr>
            </w:pPr>
            <w:r>
              <w:rPr>
                <w:rFonts w:hint="eastAsia" w:ascii="楷体" w:hAnsi="楷体" w:eastAsia="楷体" w:cs="楷体"/>
                <w:sz w:val="21"/>
                <w:szCs w:val="21"/>
              </w:rPr>
              <w:t>检验项目：进货数量、牌号、产地、材质单（供方提供检测数据）等</w:t>
            </w:r>
          </w:p>
          <w:p>
            <w:pPr>
              <w:rPr>
                <w:rFonts w:hint="eastAsia" w:ascii="楷体" w:hAnsi="楷体" w:eastAsia="楷体" w:cs="楷体"/>
                <w:sz w:val="21"/>
                <w:szCs w:val="21"/>
              </w:rPr>
            </w:pPr>
            <w:r>
              <w:rPr>
                <w:rFonts w:hint="eastAsia" w:ascii="楷体" w:hAnsi="楷体" w:eastAsia="楷体" w:cs="楷体"/>
                <w:sz w:val="21"/>
                <w:szCs w:val="21"/>
              </w:rPr>
              <w:t>验证结果：合格   验证人：陈涛202</w:t>
            </w:r>
            <w:r>
              <w:rPr>
                <w:rFonts w:hint="eastAsia" w:ascii="楷体" w:hAnsi="楷体" w:eastAsia="楷体" w:cs="楷体"/>
                <w:sz w:val="21"/>
                <w:szCs w:val="21"/>
                <w:lang w:val="en-US" w:eastAsia="zh-CN"/>
              </w:rPr>
              <w:t>1.7</w:t>
            </w:r>
            <w:r>
              <w:rPr>
                <w:rFonts w:hint="eastAsia" w:ascii="楷体" w:hAnsi="楷体" w:eastAsia="楷体" w:cs="楷体"/>
                <w:sz w:val="21"/>
                <w:szCs w:val="21"/>
              </w:rPr>
              <w:t>.15</w:t>
            </w:r>
          </w:p>
          <w:p>
            <w:pPr>
              <w:rPr>
                <w:rFonts w:hint="eastAsia" w:ascii="楷体" w:hAnsi="楷体" w:eastAsia="楷体" w:cs="楷体"/>
                <w:sz w:val="21"/>
                <w:szCs w:val="21"/>
              </w:rPr>
            </w:pPr>
            <w:r>
              <w:rPr>
                <w:rFonts w:hint="eastAsia" w:ascii="楷体" w:hAnsi="楷体" w:eastAsia="楷体" w:cs="楷体"/>
                <w:sz w:val="21"/>
                <w:szCs w:val="21"/>
              </w:rPr>
              <w:t>——查：202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7</w:t>
            </w:r>
            <w:r>
              <w:rPr>
                <w:rFonts w:hint="eastAsia" w:ascii="楷体" w:hAnsi="楷体" w:eastAsia="楷体" w:cs="楷体"/>
                <w:sz w:val="21"/>
                <w:szCs w:val="21"/>
              </w:rPr>
              <w:t xml:space="preserve">月 20日   </w:t>
            </w:r>
          </w:p>
          <w:p>
            <w:pPr>
              <w:rPr>
                <w:rFonts w:hint="eastAsia" w:ascii="楷体" w:hAnsi="楷体" w:eastAsia="楷体" w:cs="楷体"/>
                <w:sz w:val="21"/>
                <w:szCs w:val="21"/>
              </w:rPr>
            </w:pPr>
            <w:r>
              <w:rPr>
                <w:rFonts w:hint="eastAsia" w:ascii="楷体" w:hAnsi="楷体" w:eastAsia="楷体" w:cs="楷体"/>
                <w:sz w:val="21"/>
                <w:szCs w:val="21"/>
              </w:rPr>
              <w:t>产品名称： 塑粉</w:t>
            </w:r>
          </w:p>
          <w:p>
            <w:pPr>
              <w:rPr>
                <w:rFonts w:hint="eastAsia" w:ascii="楷体" w:hAnsi="楷体" w:eastAsia="楷体" w:cs="楷体"/>
                <w:sz w:val="21"/>
                <w:szCs w:val="21"/>
              </w:rPr>
            </w:pPr>
            <w:r>
              <w:rPr>
                <w:rFonts w:hint="eastAsia" w:ascii="楷体" w:hAnsi="楷体" w:eastAsia="楷体" w:cs="楷体"/>
                <w:sz w:val="21"/>
                <w:szCs w:val="21"/>
              </w:rPr>
              <w:t>检验项目： 包装、密度、材质单、出厂检验报告等</w:t>
            </w:r>
          </w:p>
          <w:p>
            <w:pPr>
              <w:rPr>
                <w:rFonts w:hint="eastAsia" w:ascii="楷体" w:hAnsi="楷体" w:eastAsia="楷体" w:cs="楷体"/>
                <w:sz w:val="21"/>
                <w:szCs w:val="21"/>
              </w:rPr>
            </w:pPr>
            <w:r>
              <w:rPr>
                <w:rFonts w:hint="eastAsia" w:ascii="楷体" w:hAnsi="楷体" w:eastAsia="楷体" w:cs="楷体"/>
                <w:sz w:val="21"/>
                <w:szCs w:val="21"/>
              </w:rPr>
              <w:t>验证结果：59HRC   验证人：陈涛 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7</w:t>
            </w:r>
            <w:r>
              <w:rPr>
                <w:rFonts w:hint="eastAsia" w:ascii="楷体" w:hAnsi="楷体" w:eastAsia="楷体" w:cs="楷体"/>
                <w:sz w:val="21"/>
                <w:szCs w:val="21"/>
              </w:rPr>
              <w:t>.20</w:t>
            </w:r>
          </w:p>
          <w:p>
            <w:pPr>
              <w:rPr>
                <w:rFonts w:hint="eastAsia" w:ascii="楷体" w:hAnsi="楷体" w:eastAsia="楷体" w:cs="楷体"/>
                <w:sz w:val="21"/>
                <w:szCs w:val="21"/>
              </w:rPr>
            </w:pPr>
            <w:r>
              <w:rPr>
                <w:rFonts w:hint="eastAsia" w:ascii="楷体" w:hAnsi="楷体" w:eastAsia="楷体" w:cs="楷体"/>
                <w:sz w:val="21"/>
                <w:szCs w:val="21"/>
              </w:rPr>
              <w:t>——查：202</w:t>
            </w:r>
            <w:r>
              <w:rPr>
                <w:rFonts w:hint="eastAsia" w:ascii="楷体" w:hAnsi="楷体" w:eastAsia="楷体" w:cs="楷体"/>
                <w:sz w:val="21"/>
                <w:szCs w:val="21"/>
                <w:lang w:val="en-US" w:eastAsia="zh-CN"/>
              </w:rPr>
              <w:t>1</w:t>
            </w:r>
            <w:r>
              <w:rPr>
                <w:rFonts w:hint="eastAsia" w:ascii="楷体" w:hAnsi="楷体" w:eastAsia="楷体" w:cs="楷体"/>
                <w:sz w:val="21"/>
                <w:szCs w:val="21"/>
              </w:rPr>
              <w:t>年7月 1</w:t>
            </w:r>
            <w:r>
              <w:rPr>
                <w:rFonts w:hint="eastAsia" w:ascii="楷体" w:hAnsi="楷体" w:eastAsia="楷体" w:cs="楷体"/>
                <w:sz w:val="21"/>
                <w:szCs w:val="21"/>
                <w:lang w:val="en-US" w:eastAsia="zh-CN"/>
              </w:rPr>
              <w:t>6</w:t>
            </w:r>
            <w:r>
              <w:rPr>
                <w:rFonts w:hint="eastAsia" w:ascii="楷体" w:hAnsi="楷体" w:eastAsia="楷体" w:cs="楷体"/>
                <w:sz w:val="21"/>
                <w:szCs w:val="21"/>
              </w:rPr>
              <w:t xml:space="preserve">日  采购清单 </w:t>
            </w:r>
          </w:p>
          <w:p>
            <w:pPr>
              <w:rPr>
                <w:rFonts w:hint="eastAsia" w:ascii="楷体" w:hAnsi="楷体" w:eastAsia="楷体" w:cs="楷体"/>
                <w:sz w:val="21"/>
                <w:szCs w:val="21"/>
              </w:rPr>
            </w:pPr>
            <w:r>
              <w:rPr>
                <w:rFonts w:hint="eastAsia" w:ascii="楷体" w:hAnsi="楷体" w:eastAsia="楷体" w:cs="楷体"/>
                <w:sz w:val="21"/>
                <w:szCs w:val="21"/>
              </w:rPr>
              <w:t xml:space="preserve">产品名称：增焓器主机    </w:t>
            </w:r>
          </w:p>
          <w:p>
            <w:pPr>
              <w:rPr>
                <w:rFonts w:hint="eastAsia" w:ascii="楷体" w:hAnsi="楷体" w:eastAsia="楷体" w:cs="楷体"/>
                <w:sz w:val="21"/>
                <w:szCs w:val="21"/>
              </w:rPr>
            </w:pPr>
            <w:r>
              <w:rPr>
                <w:rFonts w:hint="eastAsia" w:ascii="楷体" w:hAnsi="楷体" w:eastAsia="楷体" w:cs="楷体"/>
                <w:sz w:val="21"/>
                <w:szCs w:val="21"/>
              </w:rPr>
              <w:t>检验项目：进货数量、规格、出厂检验报告等</w:t>
            </w:r>
          </w:p>
          <w:p>
            <w:pPr>
              <w:rPr>
                <w:rFonts w:hint="eastAsia" w:ascii="楷体" w:hAnsi="楷体" w:eastAsia="楷体" w:cs="楷体"/>
                <w:sz w:val="21"/>
                <w:szCs w:val="21"/>
                <w:lang w:val="en-US" w:eastAsia="zh-CN"/>
              </w:rPr>
            </w:pPr>
            <w:r>
              <w:rPr>
                <w:rFonts w:hint="eastAsia" w:ascii="楷体" w:hAnsi="楷体" w:eastAsia="楷体" w:cs="楷体"/>
                <w:sz w:val="21"/>
                <w:szCs w:val="21"/>
              </w:rPr>
              <w:t>验证结果：合格  验证人：陈涛 202</w:t>
            </w:r>
            <w:r>
              <w:rPr>
                <w:rFonts w:hint="eastAsia" w:ascii="楷体" w:hAnsi="楷体" w:eastAsia="楷体" w:cs="楷体"/>
                <w:sz w:val="21"/>
                <w:szCs w:val="21"/>
                <w:lang w:val="en-US" w:eastAsia="zh-CN"/>
              </w:rPr>
              <w:t>1</w:t>
            </w:r>
            <w:r>
              <w:rPr>
                <w:rFonts w:hint="eastAsia" w:ascii="楷体" w:hAnsi="楷体" w:eastAsia="楷体" w:cs="楷体"/>
                <w:sz w:val="21"/>
                <w:szCs w:val="21"/>
              </w:rPr>
              <w:t>.7.1</w:t>
            </w:r>
            <w:r>
              <w:rPr>
                <w:rFonts w:hint="eastAsia" w:ascii="楷体" w:hAnsi="楷体" w:eastAsia="楷体" w:cs="楷体"/>
                <w:sz w:val="21"/>
                <w:szCs w:val="21"/>
                <w:lang w:val="en-US" w:eastAsia="zh-CN"/>
              </w:rPr>
              <w:t>6</w:t>
            </w:r>
          </w:p>
          <w:p>
            <w:pPr>
              <w:rPr>
                <w:rFonts w:hint="eastAsia" w:ascii="楷体" w:hAnsi="楷体" w:eastAsia="楷体" w:cs="楷体"/>
                <w:sz w:val="21"/>
                <w:szCs w:val="21"/>
              </w:rPr>
            </w:pPr>
            <w:r>
              <w:rPr>
                <w:rFonts w:hint="eastAsia" w:ascii="楷体" w:hAnsi="楷体" w:eastAsia="楷体" w:cs="楷体"/>
                <w:sz w:val="21"/>
                <w:szCs w:val="21"/>
              </w:rPr>
              <w:t>----</w:t>
            </w:r>
          </w:p>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过程检验：过程检验见8.5.1工序控制记录</w:t>
            </w:r>
            <w:r>
              <w:rPr>
                <w:rFonts w:hint="eastAsia" w:ascii="楷体" w:hAnsi="楷体" w:eastAsia="楷体" w:cs="楷体"/>
                <w:sz w:val="21"/>
                <w:szCs w:val="21"/>
                <w:lang w:val="en-US" w:eastAsia="zh-CN"/>
              </w:rPr>
              <w:t>及现场巡视记录</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成品出厂测试：</w:t>
            </w:r>
          </w:p>
          <w:p>
            <w:pPr>
              <w:rPr>
                <w:rFonts w:hint="eastAsia" w:ascii="楷体" w:hAnsi="楷体" w:eastAsia="楷体" w:cs="楷体"/>
                <w:sz w:val="21"/>
                <w:szCs w:val="21"/>
              </w:rPr>
            </w:pPr>
            <w:r>
              <w:rPr>
                <w:rFonts w:hint="eastAsia" w:ascii="楷体" w:hAnsi="楷体" w:eastAsia="楷体" w:cs="楷体"/>
                <w:sz w:val="21"/>
                <w:szCs w:val="21"/>
              </w:rPr>
              <w:t>——查：202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7</w:t>
            </w:r>
            <w:r>
              <w:rPr>
                <w:rFonts w:hint="eastAsia" w:ascii="楷体" w:hAnsi="楷体" w:eastAsia="楷体" w:cs="楷体"/>
                <w:sz w:val="21"/>
                <w:szCs w:val="21"/>
              </w:rPr>
              <w:t xml:space="preserve">月 </w:t>
            </w:r>
            <w:r>
              <w:rPr>
                <w:rFonts w:hint="eastAsia" w:ascii="楷体" w:hAnsi="楷体" w:eastAsia="楷体" w:cs="楷体"/>
                <w:sz w:val="21"/>
                <w:szCs w:val="21"/>
                <w:lang w:val="en-US" w:eastAsia="zh-CN"/>
              </w:rPr>
              <w:t>20</w:t>
            </w:r>
            <w:r>
              <w:rPr>
                <w:rFonts w:hint="eastAsia" w:ascii="楷体" w:hAnsi="楷体" w:eastAsia="楷体" w:cs="楷体"/>
                <w:sz w:val="21"/>
                <w:szCs w:val="21"/>
              </w:rPr>
              <w:t xml:space="preserve">日    </w:t>
            </w:r>
          </w:p>
          <w:p>
            <w:pPr>
              <w:rPr>
                <w:rFonts w:hint="eastAsia" w:ascii="楷体" w:hAnsi="楷体" w:eastAsia="楷体" w:cs="楷体"/>
                <w:sz w:val="21"/>
                <w:szCs w:val="21"/>
              </w:rPr>
            </w:pPr>
            <w:r>
              <w:rPr>
                <w:rFonts w:hint="eastAsia" w:ascii="楷体" w:hAnsi="楷体" w:eastAsia="楷体" w:cs="楷体"/>
                <w:sz w:val="21"/>
                <w:szCs w:val="21"/>
              </w:rPr>
              <w:t>产品名称：EP-PE防腐无缝钢管（加强级）</w:t>
            </w:r>
          </w:p>
          <w:p>
            <w:pPr>
              <w:rPr>
                <w:rFonts w:hint="eastAsia" w:ascii="楷体" w:hAnsi="楷体" w:eastAsia="楷体" w:cs="楷体"/>
                <w:sz w:val="21"/>
                <w:szCs w:val="21"/>
              </w:rPr>
            </w:pPr>
            <w:r>
              <w:rPr>
                <w:rFonts w:hint="eastAsia" w:ascii="楷体" w:hAnsi="楷体" w:eastAsia="楷体" w:cs="楷体"/>
                <w:sz w:val="21"/>
                <w:szCs w:val="21"/>
              </w:rPr>
              <w:t>规格尺寸： Φ65*6、Φ114*10</w:t>
            </w:r>
          </w:p>
          <w:p>
            <w:pPr>
              <w:rPr>
                <w:rFonts w:hint="eastAsia" w:ascii="楷体" w:hAnsi="楷体" w:eastAsia="楷体" w:cs="楷体"/>
                <w:sz w:val="21"/>
                <w:szCs w:val="21"/>
              </w:rPr>
            </w:pPr>
            <w:r>
              <w:rPr>
                <w:rFonts w:hint="eastAsia" w:ascii="楷体" w:hAnsi="楷体" w:eastAsia="楷体" w:cs="楷体"/>
                <w:sz w:val="21"/>
                <w:szCs w:val="21"/>
              </w:rPr>
              <w:t>检验项目： 外观：光滑、无棕眼、流痕</w:t>
            </w:r>
          </w:p>
          <w:p>
            <w:pPr>
              <w:rPr>
                <w:rFonts w:hint="eastAsia" w:ascii="楷体" w:hAnsi="楷体" w:eastAsia="楷体" w:cs="楷体"/>
                <w:sz w:val="21"/>
                <w:szCs w:val="21"/>
              </w:rPr>
            </w:pPr>
            <w:r>
              <w:rPr>
                <w:rFonts w:hint="eastAsia" w:ascii="楷体" w:hAnsi="楷体" w:eastAsia="楷体" w:cs="楷体"/>
                <w:sz w:val="21"/>
                <w:szCs w:val="21"/>
              </w:rPr>
              <w:t xml:space="preserve">           厚度：内EP≥0.6mm、外PE≥1.0mm</w:t>
            </w:r>
          </w:p>
          <w:p>
            <w:pPr>
              <w:rPr>
                <w:rFonts w:hint="eastAsia" w:ascii="楷体" w:hAnsi="楷体" w:eastAsia="楷体" w:cs="楷体"/>
                <w:sz w:val="21"/>
                <w:szCs w:val="21"/>
              </w:rPr>
            </w:pPr>
            <w:r>
              <w:rPr>
                <w:rFonts w:hint="eastAsia" w:ascii="楷体" w:hAnsi="楷体" w:eastAsia="楷体" w:cs="楷体"/>
                <w:sz w:val="21"/>
                <w:szCs w:val="21"/>
              </w:rPr>
              <w:t xml:space="preserve">           电火花：2500V无电火花产生</w:t>
            </w:r>
          </w:p>
          <w:p>
            <w:pPr>
              <w:rPr>
                <w:rFonts w:hint="eastAsia" w:ascii="楷体" w:hAnsi="楷体" w:eastAsia="楷体" w:cs="楷体"/>
                <w:sz w:val="21"/>
                <w:szCs w:val="21"/>
              </w:rPr>
            </w:pPr>
            <w:r>
              <w:rPr>
                <w:rFonts w:hint="eastAsia" w:ascii="楷体" w:hAnsi="楷体" w:eastAsia="楷体" w:cs="楷体"/>
                <w:sz w:val="21"/>
                <w:szCs w:val="21"/>
              </w:rPr>
              <w:t xml:space="preserve">           剥离强度：70N/Cm(≤50℃) </w:t>
            </w:r>
          </w:p>
          <w:p>
            <w:pPr>
              <w:rPr>
                <w:rFonts w:hint="eastAsia" w:ascii="楷体" w:hAnsi="楷体" w:eastAsia="楷体" w:cs="楷体"/>
                <w:sz w:val="21"/>
                <w:szCs w:val="21"/>
              </w:rPr>
            </w:pPr>
            <w:r>
              <w:rPr>
                <w:rFonts w:hint="eastAsia" w:ascii="楷体" w:hAnsi="楷体" w:eastAsia="楷体" w:cs="楷体"/>
                <w:sz w:val="21"/>
                <w:szCs w:val="21"/>
              </w:rPr>
              <w:t>验证结果：外观符合要求，厚度：内EP0.65mm、外PE1.1mm；2500V无电火花产生；剥离强度75N/Cm</w:t>
            </w:r>
          </w:p>
          <w:p>
            <w:pPr>
              <w:rPr>
                <w:rFonts w:hint="eastAsia" w:ascii="楷体" w:hAnsi="楷体" w:eastAsia="楷体" w:cs="楷体"/>
                <w:sz w:val="21"/>
                <w:szCs w:val="21"/>
                <w:lang w:val="en-US" w:eastAsia="zh-CN"/>
              </w:rPr>
            </w:pPr>
            <w:r>
              <w:rPr>
                <w:rFonts w:hint="eastAsia" w:ascii="楷体" w:hAnsi="楷体" w:eastAsia="楷体" w:cs="楷体"/>
                <w:sz w:val="21"/>
                <w:szCs w:val="21"/>
              </w:rPr>
              <w:t>测试结论：合格   验证人：陈涛 202</w:t>
            </w:r>
            <w:r>
              <w:rPr>
                <w:rFonts w:hint="eastAsia" w:ascii="楷体" w:hAnsi="楷体" w:eastAsia="楷体" w:cs="楷体"/>
                <w:sz w:val="21"/>
                <w:szCs w:val="21"/>
                <w:lang w:val="en-US" w:eastAsia="zh-CN"/>
              </w:rPr>
              <w:t>1.7.20</w:t>
            </w:r>
          </w:p>
          <w:p>
            <w:pPr>
              <w:rPr>
                <w:rFonts w:hint="eastAsia" w:ascii="楷体" w:hAnsi="楷体" w:eastAsia="楷体" w:cs="楷体"/>
                <w:sz w:val="21"/>
                <w:szCs w:val="21"/>
              </w:rPr>
            </w:pPr>
            <w:r>
              <w:rPr>
                <w:rFonts w:hint="eastAsia" w:ascii="楷体" w:hAnsi="楷体" w:eastAsia="楷体" w:cs="楷体"/>
                <w:sz w:val="21"/>
                <w:szCs w:val="21"/>
              </w:rPr>
              <w:t xml:space="preserve"> 另抽其他规格产品检验记录5份，均有检测人员、日期、项目、结论等，符合要求</w:t>
            </w:r>
          </w:p>
          <w:p>
            <w:pPr>
              <w:rPr>
                <w:rFonts w:hint="eastAsia" w:ascii="楷体" w:hAnsi="楷体" w:eastAsia="楷体" w:cs="楷体"/>
                <w:sz w:val="21"/>
                <w:szCs w:val="21"/>
              </w:rPr>
            </w:pPr>
            <w:r>
              <w:rPr>
                <w:rFonts w:hint="eastAsia" w:ascii="楷体" w:hAnsi="楷体" w:eastAsia="楷体" w:cs="楷体"/>
                <w:sz w:val="21"/>
                <w:szCs w:val="21"/>
              </w:rPr>
              <w:t>——查：202</w:t>
            </w:r>
            <w:r>
              <w:rPr>
                <w:rFonts w:hint="eastAsia" w:ascii="楷体" w:hAnsi="楷体" w:eastAsia="楷体" w:cs="楷体"/>
                <w:sz w:val="21"/>
                <w:szCs w:val="21"/>
                <w:lang w:val="en-US" w:eastAsia="zh-CN"/>
              </w:rPr>
              <w:t>1</w:t>
            </w:r>
            <w:r>
              <w:rPr>
                <w:rFonts w:hint="eastAsia" w:ascii="楷体" w:hAnsi="楷体" w:eastAsia="楷体" w:cs="楷体"/>
                <w:sz w:val="21"/>
                <w:szCs w:val="21"/>
              </w:rPr>
              <w:t xml:space="preserve">年5月 26日    </w:t>
            </w:r>
          </w:p>
          <w:p>
            <w:pPr>
              <w:rPr>
                <w:rFonts w:hint="eastAsia" w:ascii="楷体" w:hAnsi="楷体" w:eastAsia="楷体" w:cs="楷体"/>
                <w:sz w:val="21"/>
                <w:szCs w:val="21"/>
              </w:rPr>
            </w:pPr>
            <w:r>
              <w:rPr>
                <w:rFonts w:hint="eastAsia" w:ascii="楷体" w:hAnsi="楷体" w:eastAsia="楷体" w:cs="楷体"/>
                <w:sz w:val="21"/>
                <w:szCs w:val="21"/>
              </w:rPr>
              <w:t>产品名称：高压胶管总成</w:t>
            </w:r>
          </w:p>
          <w:p>
            <w:pPr>
              <w:rPr>
                <w:rFonts w:hint="eastAsia" w:ascii="楷体" w:hAnsi="楷体" w:eastAsia="楷体" w:cs="楷体"/>
                <w:sz w:val="21"/>
                <w:szCs w:val="21"/>
              </w:rPr>
            </w:pPr>
            <w:r>
              <w:rPr>
                <w:rFonts w:hint="eastAsia" w:ascii="楷体" w:hAnsi="楷体" w:eastAsia="楷体" w:cs="楷体"/>
                <w:sz w:val="21"/>
                <w:szCs w:val="21"/>
              </w:rPr>
              <w:t>规格型号：Φ38*4*10m</w:t>
            </w:r>
          </w:p>
          <w:p>
            <w:pPr>
              <w:rPr>
                <w:rFonts w:hint="eastAsia" w:ascii="楷体" w:hAnsi="楷体" w:eastAsia="楷体" w:cs="楷体"/>
                <w:sz w:val="21"/>
                <w:szCs w:val="21"/>
              </w:rPr>
            </w:pPr>
            <w:r>
              <w:rPr>
                <w:rFonts w:hint="eastAsia" w:ascii="楷体" w:hAnsi="楷体" w:eastAsia="楷体" w:cs="楷体"/>
                <w:sz w:val="21"/>
                <w:szCs w:val="21"/>
              </w:rPr>
              <w:t>性能要求：外观：无漏胶、无钢丝头等； 静液压强度：≥30MPa</w:t>
            </w:r>
          </w:p>
          <w:p>
            <w:pPr>
              <w:rPr>
                <w:rFonts w:hint="eastAsia" w:ascii="楷体" w:hAnsi="楷体" w:eastAsia="楷体" w:cs="楷体"/>
                <w:sz w:val="21"/>
                <w:szCs w:val="21"/>
              </w:rPr>
            </w:pPr>
            <w:r>
              <w:rPr>
                <w:rFonts w:hint="eastAsia" w:ascii="楷体" w:hAnsi="楷体" w:eastAsia="楷体" w:cs="楷体"/>
                <w:sz w:val="21"/>
                <w:szCs w:val="21"/>
              </w:rPr>
              <w:t xml:space="preserve">测试结果：尺寸符合要求，外观符合要求，功能性能指标（静液压强度：38MPa） </w:t>
            </w:r>
          </w:p>
          <w:p>
            <w:pPr>
              <w:rPr>
                <w:rFonts w:hint="eastAsia" w:ascii="楷体" w:hAnsi="楷体" w:eastAsia="楷体" w:cs="楷体"/>
                <w:sz w:val="21"/>
                <w:szCs w:val="21"/>
              </w:rPr>
            </w:pPr>
            <w:r>
              <w:rPr>
                <w:rFonts w:hint="eastAsia" w:ascii="楷体" w:hAnsi="楷体" w:eastAsia="楷体" w:cs="楷体"/>
                <w:sz w:val="21"/>
                <w:szCs w:val="21"/>
              </w:rPr>
              <w:t>结论：合格   验证人：陈涛  202</w:t>
            </w:r>
            <w:r>
              <w:rPr>
                <w:rFonts w:hint="eastAsia" w:ascii="楷体" w:hAnsi="楷体" w:eastAsia="楷体" w:cs="楷体"/>
                <w:sz w:val="21"/>
                <w:szCs w:val="21"/>
                <w:lang w:val="en-US" w:eastAsia="zh-CN"/>
              </w:rPr>
              <w:t>1</w:t>
            </w:r>
            <w:r>
              <w:rPr>
                <w:rFonts w:hint="eastAsia" w:ascii="楷体" w:hAnsi="楷体" w:eastAsia="楷体" w:cs="楷体"/>
                <w:sz w:val="21"/>
                <w:szCs w:val="21"/>
              </w:rPr>
              <w:t>.5.26</w:t>
            </w:r>
          </w:p>
          <w:p>
            <w:pPr>
              <w:rPr>
                <w:rFonts w:hint="eastAsia" w:ascii="楷体" w:hAnsi="楷体" w:eastAsia="楷体" w:cs="楷体"/>
                <w:sz w:val="21"/>
                <w:szCs w:val="21"/>
              </w:rPr>
            </w:pPr>
            <w:r>
              <w:rPr>
                <w:rFonts w:hint="eastAsia" w:ascii="楷体" w:hAnsi="楷体" w:eastAsia="楷体" w:cs="楷体"/>
                <w:sz w:val="21"/>
                <w:szCs w:val="21"/>
              </w:rPr>
              <w:t>另抽其他规格产品检验记录3份，均有检测人员、日期、项目、结论等，符合要求</w:t>
            </w:r>
          </w:p>
          <w:p>
            <w:pPr>
              <w:rPr>
                <w:rFonts w:hint="eastAsia" w:ascii="楷体" w:hAnsi="楷体" w:eastAsia="楷体" w:cs="楷体"/>
                <w:sz w:val="21"/>
                <w:szCs w:val="21"/>
              </w:rPr>
            </w:pPr>
            <w:r>
              <w:rPr>
                <w:rFonts w:hint="eastAsia" w:ascii="楷体" w:hAnsi="楷体" w:eastAsia="楷体" w:cs="楷体"/>
                <w:sz w:val="21"/>
                <w:szCs w:val="21"/>
              </w:rPr>
              <w:t>——查：202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8</w:t>
            </w:r>
            <w:r>
              <w:rPr>
                <w:rFonts w:hint="eastAsia" w:ascii="楷体" w:hAnsi="楷体" w:eastAsia="楷体" w:cs="楷体"/>
                <w:sz w:val="21"/>
                <w:szCs w:val="21"/>
              </w:rPr>
              <w:t xml:space="preserve">月 2日    </w:t>
            </w:r>
          </w:p>
          <w:p>
            <w:pPr>
              <w:rPr>
                <w:rFonts w:hint="eastAsia" w:ascii="楷体" w:hAnsi="楷体" w:eastAsia="楷体" w:cs="楷体"/>
                <w:sz w:val="21"/>
                <w:szCs w:val="21"/>
                <w:lang w:val="en-US" w:eastAsia="zh-CN"/>
              </w:rPr>
            </w:pPr>
            <w:r>
              <w:rPr>
                <w:rFonts w:hint="eastAsia" w:ascii="楷体" w:hAnsi="楷体" w:eastAsia="楷体" w:cs="楷体"/>
                <w:sz w:val="21"/>
                <w:szCs w:val="21"/>
              </w:rPr>
              <w:t>产品名称：</w:t>
            </w:r>
            <w:r>
              <w:rPr>
                <w:rFonts w:hint="eastAsia" w:ascii="楷体" w:hAnsi="楷体" w:eastAsia="楷体" w:cs="楷体"/>
                <w:sz w:val="21"/>
                <w:szCs w:val="21"/>
                <w:lang w:val="en-US" w:eastAsia="zh-CN"/>
              </w:rPr>
              <w:t>螺旋波纹管</w:t>
            </w:r>
          </w:p>
          <w:p>
            <w:pPr>
              <w:rPr>
                <w:rFonts w:hint="eastAsia" w:ascii="楷体" w:hAnsi="楷体" w:eastAsia="楷体" w:cs="楷体"/>
                <w:sz w:val="21"/>
                <w:szCs w:val="21"/>
                <w:lang w:val="en-US" w:eastAsia="zh-CN"/>
              </w:rPr>
            </w:pPr>
            <w:r>
              <w:rPr>
                <w:rFonts w:hint="eastAsia" w:ascii="楷体" w:hAnsi="楷体" w:eastAsia="楷体" w:cs="楷体"/>
                <w:sz w:val="21"/>
                <w:szCs w:val="21"/>
              </w:rPr>
              <w:t>规格型号：</w:t>
            </w:r>
            <w:r>
              <w:rPr>
                <w:rFonts w:hint="eastAsia" w:ascii="楷体" w:hAnsi="楷体" w:eastAsia="楷体" w:cs="楷体"/>
                <w:sz w:val="21"/>
                <w:szCs w:val="21"/>
                <w:lang w:val="en-US" w:eastAsia="zh-CN"/>
              </w:rPr>
              <w:t>DN400</w:t>
            </w:r>
          </w:p>
          <w:p>
            <w:pPr>
              <w:rPr>
                <w:rFonts w:hint="eastAsia" w:ascii="楷体" w:hAnsi="楷体" w:eastAsia="楷体" w:cs="楷体"/>
                <w:sz w:val="21"/>
                <w:szCs w:val="21"/>
                <w:lang w:val="en-US" w:eastAsia="zh-CN"/>
              </w:rPr>
            </w:pPr>
            <w:r>
              <w:rPr>
                <w:rFonts w:hint="eastAsia" w:ascii="楷体" w:hAnsi="楷体" w:eastAsia="楷体" w:cs="楷体"/>
                <w:sz w:val="21"/>
                <w:szCs w:val="21"/>
              </w:rPr>
              <w:t>性能要求：外观：</w:t>
            </w:r>
            <w:r>
              <w:rPr>
                <w:rFonts w:hint="eastAsia" w:ascii="楷体" w:hAnsi="楷体" w:eastAsia="楷体" w:cs="楷体"/>
                <w:sz w:val="21"/>
                <w:szCs w:val="21"/>
                <w:lang w:val="en-US" w:eastAsia="zh-CN"/>
              </w:rPr>
              <w:t>光洁</w:t>
            </w:r>
            <w:r>
              <w:rPr>
                <w:rFonts w:hint="eastAsia" w:ascii="楷体" w:hAnsi="楷体" w:eastAsia="楷体" w:cs="楷体"/>
                <w:sz w:val="21"/>
                <w:szCs w:val="21"/>
              </w:rPr>
              <w:t>、</w:t>
            </w:r>
            <w:r>
              <w:rPr>
                <w:rFonts w:hint="eastAsia" w:ascii="楷体" w:hAnsi="楷体" w:eastAsia="楷体" w:cs="楷体"/>
                <w:sz w:val="21"/>
                <w:szCs w:val="21"/>
                <w:lang w:val="en-US" w:eastAsia="zh-CN"/>
              </w:rPr>
              <w:t>无漏钢带</w:t>
            </w:r>
            <w:r>
              <w:rPr>
                <w:rFonts w:hint="eastAsia" w:ascii="楷体" w:hAnsi="楷体" w:eastAsia="楷体" w:cs="楷体"/>
                <w:sz w:val="21"/>
                <w:szCs w:val="21"/>
              </w:rPr>
              <w:t>等；</w:t>
            </w:r>
            <w:r>
              <w:rPr>
                <w:rFonts w:hint="eastAsia" w:ascii="楷体" w:hAnsi="楷体" w:eastAsia="楷体" w:cs="楷体"/>
                <w:sz w:val="21"/>
                <w:szCs w:val="21"/>
                <w:lang w:val="en-US" w:eastAsia="zh-CN"/>
              </w:rPr>
              <w:t xml:space="preserve">尺寸 </w:t>
            </w:r>
          </w:p>
          <w:p>
            <w:pPr>
              <w:rPr>
                <w:rFonts w:hint="eastAsia" w:ascii="楷体" w:hAnsi="楷体" w:eastAsia="楷体" w:cs="楷体"/>
                <w:sz w:val="21"/>
                <w:szCs w:val="21"/>
                <w:lang w:eastAsia="zh-CN"/>
              </w:rPr>
            </w:pPr>
            <w:r>
              <w:rPr>
                <w:rFonts w:hint="eastAsia" w:ascii="楷体" w:hAnsi="楷体" w:eastAsia="楷体" w:cs="楷体"/>
                <w:sz w:val="21"/>
                <w:szCs w:val="21"/>
              </w:rPr>
              <w:t>测试结果：尺寸</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最小平均内径391mm、最小内径壁厚2.2mm、最小层压厚度4.2mm、螺距68mm、最小钢带厚度0.4mm、最小防腐层厚度1.5mm</w:t>
            </w:r>
            <w:r>
              <w:rPr>
                <w:rFonts w:hint="eastAsia" w:ascii="楷体" w:hAnsi="楷体" w:eastAsia="楷体" w:cs="楷体"/>
                <w:sz w:val="21"/>
                <w:szCs w:val="21"/>
                <w:lang w:eastAsia="zh-CN"/>
              </w:rPr>
              <w:t>）</w:t>
            </w:r>
            <w:r>
              <w:rPr>
                <w:rFonts w:hint="eastAsia" w:ascii="楷体" w:hAnsi="楷体" w:eastAsia="楷体" w:cs="楷体"/>
                <w:sz w:val="21"/>
                <w:szCs w:val="21"/>
              </w:rPr>
              <w:t>符合要求，外观符合要求，</w:t>
            </w:r>
            <w:r>
              <w:rPr>
                <w:rFonts w:hint="eastAsia" w:ascii="楷体" w:hAnsi="楷体" w:eastAsia="楷体" w:cs="楷体"/>
                <w:sz w:val="21"/>
                <w:szCs w:val="21"/>
                <w:lang w:val="en-US" w:eastAsia="zh-CN"/>
              </w:rPr>
              <w:t xml:space="preserve"> </w:t>
            </w:r>
          </w:p>
          <w:p>
            <w:pPr>
              <w:rPr>
                <w:rFonts w:hint="eastAsia" w:ascii="楷体" w:hAnsi="楷体" w:eastAsia="楷体" w:cs="楷体"/>
                <w:sz w:val="21"/>
                <w:szCs w:val="21"/>
              </w:rPr>
            </w:pPr>
            <w:r>
              <w:rPr>
                <w:rFonts w:hint="eastAsia" w:ascii="楷体" w:hAnsi="楷体" w:eastAsia="楷体" w:cs="楷体"/>
                <w:sz w:val="21"/>
                <w:szCs w:val="21"/>
              </w:rPr>
              <w:t>结论：合格   验证人：陈涛  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8</w:t>
            </w:r>
            <w:r>
              <w:rPr>
                <w:rFonts w:hint="eastAsia" w:ascii="楷体" w:hAnsi="楷体" w:eastAsia="楷体" w:cs="楷体"/>
                <w:sz w:val="21"/>
                <w:szCs w:val="21"/>
              </w:rPr>
              <w:t>.2</w:t>
            </w:r>
          </w:p>
          <w:p>
            <w:pPr>
              <w:rPr>
                <w:rFonts w:hint="eastAsia" w:ascii="楷体" w:hAnsi="楷体" w:eastAsia="楷体" w:cs="楷体"/>
                <w:sz w:val="21"/>
                <w:szCs w:val="21"/>
              </w:rPr>
            </w:pPr>
            <w:r>
              <w:rPr>
                <w:rFonts w:hint="eastAsia" w:ascii="楷体" w:hAnsi="楷体" w:eastAsia="楷体" w:cs="楷体"/>
                <w:sz w:val="21"/>
                <w:szCs w:val="21"/>
              </w:rPr>
              <w:t>另抽其他规格产品检验记录3份，均有检测人员、日期、项目、结论等，符合要求</w:t>
            </w:r>
          </w:p>
          <w:p>
            <w:pPr>
              <w:rPr>
                <w:rFonts w:hint="eastAsia" w:ascii="楷体" w:hAnsi="楷体" w:eastAsia="楷体" w:cs="楷体"/>
                <w:sz w:val="21"/>
                <w:szCs w:val="21"/>
              </w:rPr>
            </w:pPr>
          </w:p>
          <w:p>
            <w:pPr>
              <w:rPr>
                <w:rFonts w:hint="eastAsia" w:ascii="楷体" w:hAnsi="楷体" w:eastAsia="楷体" w:cs="楷体"/>
                <w:sz w:val="21"/>
                <w:szCs w:val="21"/>
                <w:highlight w:val="none"/>
              </w:rPr>
            </w:pPr>
            <w:r>
              <w:rPr>
                <w:rFonts w:hint="eastAsia" w:ascii="楷体" w:hAnsi="楷体" w:eastAsia="楷体" w:cs="楷体"/>
                <w:sz w:val="21"/>
                <w:szCs w:val="21"/>
              </w:rPr>
              <w:t>—</w:t>
            </w:r>
            <w:r>
              <w:rPr>
                <w:rFonts w:hint="eastAsia" w:ascii="楷体" w:hAnsi="楷体" w:eastAsia="楷体" w:cs="楷体"/>
                <w:sz w:val="21"/>
                <w:szCs w:val="21"/>
                <w:highlight w:val="none"/>
              </w:rPr>
              <w:t>—查：202</w:t>
            </w:r>
            <w:r>
              <w:rPr>
                <w:rFonts w:hint="eastAsia" w:ascii="楷体" w:hAnsi="楷体" w:eastAsia="楷体" w:cs="楷体"/>
                <w:sz w:val="21"/>
                <w:szCs w:val="21"/>
                <w:highlight w:val="none"/>
                <w:lang w:val="en-US" w:eastAsia="zh-CN"/>
              </w:rPr>
              <w:t>1</w:t>
            </w:r>
            <w:r>
              <w:rPr>
                <w:rFonts w:hint="eastAsia" w:ascii="楷体" w:hAnsi="楷体" w:eastAsia="楷体" w:cs="楷体"/>
                <w:sz w:val="21"/>
                <w:szCs w:val="21"/>
                <w:highlight w:val="none"/>
              </w:rPr>
              <w:t xml:space="preserve">年7月 22日    </w:t>
            </w:r>
          </w:p>
          <w:p>
            <w:pPr>
              <w:rPr>
                <w:rFonts w:hint="eastAsia" w:ascii="楷体" w:hAnsi="楷体" w:eastAsia="楷体" w:cs="楷体"/>
                <w:sz w:val="21"/>
                <w:szCs w:val="21"/>
                <w:highlight w:val="none"/>
              </w:rPr>
            </w:pPr>
            <w:r>
              <w:rPr>
                <w:rFonts w:hint="eastAsia" w:ascii="楷体" w:hAnsi="楷体" w:eastAsia="楷体" w:cs="楷体"/>
                <w:sz w:val="21"/>
                <w:szCs w:val="21"/>
                <w:highlight w:val="none"/>
              </w:rPr>
              <w:t>产品名称：热泵机组</w:t>
            </w:r>
          </w:p>
          <w:p>
            <w:pPr>
              <w:rPr>
                <w:rFonts w:hint="eastAsia" w:ascii="楷体" w:hAnsi="楷体" w:eastAsia="楷体" w:cs="楷体"/>
                <w:sz w:val="21"/>
                <w:szCs w:val="21"/>
                <w:highlight w:val="none"/>
              </w:rPr>
            </w:pPr>
            <w:r>
              <w:rPr>
                <w:rFonts w:hint="eastAsia" w:ascii="楷体" w:hAnsi="楷体" w:eastAsia="楷体" w:cs="楷体"/>
                <w:sz w:val="21"/>
                <w:szCs w:val="21"/>
                <w:highlight w:val="none"/>
              </w:rPr>
              <w:t>规格型号：Φ38*4*10m</w:t>
            </w:r>
          </w:p>
          <w:p>
            <w:pPr>
              <w:rPr>
                <w:rFonts w:hint="eastAsia" w:ascii="楷体" w:hAnsi="楷体" w:eastAsia="楷体" w:cs="楷体"/>
                <w:sz w:val="21"/>
                <w:szCs w:val="21"/>
                <w:highlight w:val="none"/>
              </w:rPr>
            </w:pPr>
            <w:r>
              <w:rPr>
                <w:rFonts w:hint="eastAsia" w:ascii="楷体" w:hAnsi="楷体" w:eastAsia="楷体" w:cs="楷体"/>
                <w:sz w:val="21"/>
                <w:szCs w:val="21"/>
                <w:highlight w:val="none"/>
              </w:rPr>
              <w:t>性能要求：外观：无漏胶、无钢丝头等； 静液压强度：≥30MPa</w:t>
            </w:r>
          </w:p>
          <w:p>
            <w:pPr>
              <w:rPr>
                <w:rFonts w:hint="eastAsia" w:ascii="楷体" w:hAnsi="楷体" w:eastAsia="楷体" w:cs="楷体"/>
                <w:sz w:val="21"/>
                <w:szCs w:val="21"/>
                <w:highlight w:val="none"/>
              </w:rPr>
            </w:pPr>
            <w:r>
              <w:rPr>
                <w:rFonts w:hint="eastAsia" w:ascii="楷体" w:hAnsi="楷体" w:eastAsia="楷体" w:cs="楷体"/>
                <w:sz w:val="21"/>
                <w:szCs w:val="21"/>
                <w:highlight w:val="none"/>
              </w:rPr>
              <w:t xml:space="preserve">测试结果：尺寸符合要求，外观符合要求，功能性能指标（静液压强度：38MPa） </w:t>
            </w:r>
          </w:p>
          <w:p>
            <w:pPr>
              <w:rPr>
                <w:rFonts w:hint="eastAsia" w:ascii="楷体" w:hAnsi="楷体" w:eastAsia="楷体" w:cs="楷体"/>
                <w:sz w:val="21"/>
                <w:szCs w:val="21"/>
                <w:highlight w:val="none"/>
              </w:rPr>
            </w:pPr>
            <w:r>
              <w:rPr>
                <w:rFonts w:hint="eastAsia" w:ascii="楷体" w:hAnsi="楷体" w:eastAsia="楷体" w:cs="楷体"/>
                <w:sz w:val="21"/>
                <w:szCs w:val="21"/>
                <w:highlight w:val="none"/>
              </w:rPr>
              <w:t>结论：合格   验证人：陈涛  202</w:t>
            </w:r>
            <w:r>
              <w:rPr>
                <w:rFonts w:hint="eastAsia" w:ascii="楷体" w:hAnsi="楷体" w:eastAsia="楷体" w:cs="楷体"/>
                <w:sz w:val="21"/>
                <w:szCs w:val="21"/>
                <w:highlight w:val="none"/>
                <w:lang w:val="en-US" w:eastAsia="zh-CN"/>
              </w:rPr>
              <w:t>1</w:t>
            </w:r>
            <w:r>
              <w:rPr>
                <w:rFonts w:hint="eastAsia" w:ascii="楷体" w:hAnsi="楷体" w:eastAsia="楷体" w:cs="楷体"/>
                <w:sz w:val="21"/>
                <w:szCs w:val="21"/>
                <w:highlight w:val="none"/>
              </w:rPr>
              <w:t>.7.22</w:t>
            </w:r>
          </w:p>
          <w:p>
            <w:pPr>
              <w:rPr>
                <w:rFonts w:hint="eastAsia" w:ascii="楷体" w:hAnsi="楷体" w:eastAsia="楷体" w:cs="楷体"/>
                <w:sz w:val="21"/>
                <w:szCs w:val="21"/>
              </w:rPr>
            </w:pPr>
            <w:r>
              <w:rPr>
                <w:rFonts w:hint="eastAsia" w:ascii="楷体" w:hAnsi="楷体" w:eastAsia="楷体" w:cs="楷体"/>
                <w:sz w:val="21"/>
                <w:szCs w:val="21"/>
                <w:highlight w:val="none"/>
              </w:rPr>
              <w:t>另抽其他规格产品检验记录2份，均有检测人员、日期、</w:t>
            </w:r>
            <w:r>
              <w:rPr>
                <w:rFonts w:hint="eastAsia" w:ascii="楷体" w:hAnsi="楷体" w:eastAsia="楷体" w:cs="楷体"/>
                <w:sz w:val="21"/>
                <w:szCs w:val="21"/>
              </w:rPr>
              <w:t>项目、结论等，符合要求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企业的检验过程控制符合要求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不合格输出的控制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8.7 </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编制《不合格品控制程序》，其规定了不合格品的识别、隔离、标识、评审及处置方面的要求。</w:t>
            </w:r>
          </w:p>
          <w:p>
            <w:pPr>
              <w:rPr>
                <w:rFonts w:hint="eastAsia" w:ascii="楷体" w:hAnsi="楷体" w:eastAsia="楷体" w:cs="楷体"/>
                <w:sz w:val="21"/>
                <w:szCs w:val="21"/>
              </w:rPr>
            </w:pPr>
            <w:r>
              <w:rPr>
                <w:rFonts w:hint="eastAsia" w:ascii="楷体" w:hAnsi="楷体" w:eastAsia="楷体" w:cs="楷体"/>
                <w:sz w:val="21"/>
                <w:szCs w:val="21"/>
              </w:rPr>
              <w:t>在产品进货检验中出现的不合格可进行退货处理，在产品交付后出现不合格可进行换货或退货处理。</w:t>
            </w:r>
          </w:p>
          <w:p>
            <w:pPr>
              <w:rPr>
                <w:rFonts w:hint="eastAsia" w:ascii="楷体" w:hAnsi="楷体" w:eastAsia="楷体" w:cs="楷体"/>
                <w:sz w:val="21"/>
                <w:szCs w:val="21"/>
              </w:rPr>
            </w:pPr>
            <w:r>
              <w:rPr>
                <w:rFonts w:hint="eastAsia" w:ascii="楷体" w:hAnsi="楷体" w:eastAsia="楷体" w:cs="楷体"/>
                <w:sz w:val="21"/>
                <w:szCs w:val="21"/>
              </w:rPr>
              <w:t>查看不合格控制，对采购产品的不合格已进行了退货处理，目前没有发生交付后不合格情况发生。</w:t>
            </w:r>
          </w:p>
          <w:p>
            <w:pPr>
              <w:rPr>
                <w:rFonts w:hint="eastAsia" w:ascii="楷体" w:hAnsi="楷体" w:eastAsia="楷体" w:cs="楷体"/>
                <w:sz w:val="21"/>
                <w:szCs w:val="21"/>
              </w:rPr>
            </w:pPr>
            <w:r>
              <w:rPr>
                <w:rFonts w:hint="eastAsia" w:ascii="楷体" w:hAnsi="楷体" w:eastAsia="楷体" w:cs="楷体"/>
                <w:sz w:val="21"/>
                <w:szCs w:val="21"/>
              </w:rPr>
              <w:t>经查，符合要求。</w:t>
            </w:r>
          </w:p>
        </w:tc>
        <w:tc>
          <w:tcPr>
            <w:tcW w:w="1134" w:type="dxa"/>
          </w:tcPr>
          <w:p>
            <w:pPr>
              <w:rPr>
                <w:rFonts w:hint="eastAsia" w:ascii="楷体" w:hAnsi="楷体" w:eastAsia="楷体" w:cs="楷体"/>
                <w:sz w:val="21"/>
                <w:szCs w:val="21"/>
              </w:rPr>
            </w:p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sz w:val="24"/>
        <w:szCs w:val="24"/>
      </w:rPr>
      <w:fldChar w:fldCharType="begin"/>
    </w:r>
    <w:r>
      <w:rPr>
        <w:b/>
      </w:rPr>
      <w:instrText xml:space="preserve">PAGE</w:instrText>
    </w:r>
    <w:r>
      <w:rPr>
        <w:b/>
        <w:sz w:val="24"/>
        <w:szCs w:val="24"/>
      </w:rPr>
      <w:fldChar w:fldCharType="separate"/>
    </w:r>
    <w:r>
      <w:rPr>
        <w:b/>
      </w:rPr>
      <w:t>22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51" o:spt="75" type="#_x0000_t75" style="position:absolute;left:0pt;margin-left:-0.05pt;margin-top:0.35pt;height:34.1pt;width:32.3pt;mso-wrap-distance-left:9pt;mso-wrap-distance-right:9pt;z-index:-251656192;mso-width-relative:page;mso-height-relative:page;" filled="f" o:preferrelative="t" stroked="f" coordsize="21600,21600" wrapcoords="4012 0 0 3801 -1003 15202 5015 20903 6019 20903 16050 20903 17053 20903 21065 16152 21065 15202 22068 9501 20062 3801 17053 0 4012 0">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w:pict>
        <v:shape id="文本框 1" o:spid="_x0000_s2049"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pPr>
                  <w:rPr>
                    <w:rFonts w:hint="eastAsia"/>
                    <w:sz w:val="18"/>
                    <w:szCs w:val="18"/>
                  </w:rPr>
                </w:pPr>
                <w:r>
                  <w:rPr>
                    <w:rFonts w:hint="eastAsia"/>
                    <w:sz w:val="18"/>
                    <w:szCs w:val="18"/>
                  </w:rPr>
                  <w:t>ISC-B-II-12(05版）</w:t>
                </w:r>
              </w:p>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42AB6"/>
    <w:multiLevelType w:val="singleLevel"/>
    <w:tmpl w:val="BE842AB6"/>
    <w:lvl w:ilvl="0" w:tentative="0">
      <w:start w:val="1"/>
      <w:numFmt w:val="decimal"/>
      <w:suff w:val="nothing"/>
      <w:lvlText w:val="%1）"/>
      <w:lvlJc w:val="left"/>
      <w:pPr>
        <w:ind w:left="105" w:leftChars="0" w:firstLine="0" w:firstLineChars="0"/>
      </w:pPr>
    </w:lvl>
  </w:abstractNum>
  <w:abstractNum w:abstractNumId="1">
    <w:nsid w:val="3E1EB648"/>
    <w:multiLevelType w:val="singleLevel"/>
    <w:tmpl w:val="3E1EB648"/>
    <w:lvl w:ilvl="0" w:tentative="0">
      <w:start w:val="1"/>
      <w:numFmt w:val="decimal"/>
      <w:suff w:val="nothing"/>
      <w:lvlText w:val="%1、"/>
      <w:lvlJc w:val="left"/>
    </w:lvl>
  </w:abstractNum>
  <w:abstractNum w:abstractNumId="2">
    <w:nsid w:val="47C2C401"/>
    <w:multiLevelType w:val="singleLevel"/>
    <w:tmpl w:val="47C2C401"/>
    <w:lvl w:ilvl="0" w:tentative="0">
      <w:start w:val="1"/>
      <w:numFmt w:val="decimal"/>
      <w:suff w:val="nothing"/>
      <w:lvlText w:val="%1）"/>
      <w:lvlJc w:val="left"/>
    </w:lvl>
  </w:abstractNum>
  <w:abstractNum w:abstractNumId="3">
    <w:nsid w:val="48285878"/>
    <w:multiLevelType w:val="multilevel"/>
    <w:tmpl w:val="4828587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012FAD1"/>
    <w:multiLevelType w:val="singleLevel"/>
    <w:tmpl w:val="5012FAD1"/>
    <w:lvl w:ilvl="0" w:tentative="0">
      <w:start w:val="4"/>
      <w:numFmt w:val="decimal"/>
      <w:suff w:val="nothing"/>
      <w:lvlText w:val="%1、"/>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126"/>
    <w:rsid w:val="000072F7"/>
    <w:rsid w:val="000151AA"/>
    <w:rsid w:val="00022B65"/>
    <w:rsid w:val="00040267"/>
    <w:rsid w:val="00046455"/>
    <w:rsid w:val="00050F13"/>
    <w:rsid w:val="0005339C"/>
    <w:rsid w:val="000539EA"/>
    <w:rsid w:val="000542D4"/>
    <w:rsid w:val="00055588"/>
    <w:rsid w:val="000577D3"/>
    <w:rsid w:val="00062A68"/>
    <w:rsid w:val="000646B5"/>
    <w:rsid w:val="0007301F"/>
    <w:rsid w:val="00075222"/>
    <w:rsid w:val="00093C73"/>
    <w:rsid w:val="000A7816"/>
    <w:rsid w:val="000A7959"/>
    <w:rsid w:val="000B4A15"/>
    <w:rsid w:val="000C0B67"/>
    <w:rsid w:val="000C0EC0"/>
    <w:rsid w:val="000C50B1"/>
    <w:rsid w:val="000D1141"/>
    <w:rsid w:val="000D33E5"/>
    <w:rsid w:val="000D34F1"/>
    <w:rsid w:val="000D5C6A"/>
    <w:rsid w:val="000F1007"/>
    <w:rsid w:val="000F385A"/>
    <w:rsid w:val="000F5D6D"/>
    <w:rsid w:val="00106F54"/>
    <w:rsid w:val="00111FFF"/>
    <w:rsid w:val="001158A9"/>
    <w:rsid w:val="001167D1"/>
    <w:rsid w:val="00143533"/>
    <w:rsid w:val="0014371C"/>
    <w:rsid w:val="00145318"/>
    <w:rsid w:val="00150849"/>
    <w:rsid w:val="00152148"/>
    <w:rsid w:val="001566F3"/>
    <w:rsid w:val="00157FD3"/>
    <w:rsid w:val="00160590"/>
    <w:rsid w:val="0016572C"/>
    <w:rsid w:val="00173ABB"/>
    <w:rsid w:val="00175A18"/>
    <w:rsid w:val="00176702"/>
    <w:rsid w:val="0017698F"/>
    <w:rsid w:val="00177FAE"/>
    <w:rsid w:val="001810F2"/>
    <w:rsid w:val="001827AE"/>
    <w:rsid w:val="00190E6B"/>
    <w:rsid w:val="00193021"/>
    <w:rsid w:val="001A040B"/>
    <w:rsid w:val="001A18AE"/>
    <w:rsid w:val="001A2BA7"/>
    <w:rsid w:val="001B0BCB"/>
    <w:rsid w:val="001B280D"/>
    <w:rsid w:val="001C29CC"/>
    <w:rsid w:val="001C56BD"/>
    <w:rsid w:val="001C6B66"/>
    <w:rsid w:val="001E3922"/>
    <w:rsid w:val="001F06C1"/>
    <w:rsid w:val="001F3E39"/>
    <w:rsid w:val="00200AB0"/>
    <w:rsid w:val="00204146"/>
    <w:rsid w:val="00204D3D"/>
    <w:rsid w:val="00213979"/>
    <w:rsid w:val="00214A5E"/>
    <w:rsid w:val="002160D9"/>
    <w:rsid w:val="00220E0A"/>
    <w:rsid w:val="00224B05"/>
    <w:rsid w:val="00225667"/>
    <w:rsid w:val="00233A7D"/>
    <w:rsid w:val="002403BA"/>
    <w:rsid w:val="00242F83"/>
    <w:rsid w:val="00253B61"/>
    <w:rsid w:val="00254DAD"/>
    <w:rsid w:val="0025588C"/>
    <w:rsid w:val="00264BAF"/>
    <w:rsid w:val="002759EA"/>
    <w:rsid w:val="00285222"/>
    <w:rsid w:val="00291F40"/>
    <w:rsid w:val="00294585"/>
    <w:rsid w:val="002A2C14"/>
    <w:rsid w:val="002B7ACC"/>
    <w:rsid w:val="002C0EC0"/>
    <w:rsid w:val="002C6F5C"/>
    <w:rsid w:val="002D47D9"/>
    <w:rsid w:val="002E04BD"/>
    <w:rsid w:val="002E6316"/>
    <w:rsid w:val="002F22BC"/>
    <w:rsid w:val="002F60EA"/>
    <w:rsid w:val="00311104"/>
    <w:rsid w:val="00331E84"/>
    <w:rsid w:val="00336B92"/>
    <w:rsid w:val="00350DCD"/>
    <w:rsid w:val="00351050"/>
    <w:rsid w:val="00360395"/>
    <w:rsid w:val="00363ADF"/>
    <w:rsid w:val="003721DC"/>
    <w:rsid w:val="003811E6"/>
    <w:rsid w:val="00382EEA"/>
    <w:rsid w:val="003923E8"/>
    <w:rsid w:val="00393E7F"/>
    <w:rsid w:val="00394A42"/>
    <w:rsid w:val="00395583"/>
    <w:rsid w:val="00395D89"/>
    <w:rsid w:val="00396A87"/>
    <w:rsid w:val="003A1710"/>
    <w:rsid w:val="003A7037"/>
    <w:rsid w:val="003B5EB0"/>
    <w:rsid w:val="003B610D"/>
    <w:rsid w:val="003C43F5"/>
    <w:rsid w:val="003C67F5"/>
    <w:rsid w:val="003D4E40"/>
    <w:rsid w:val="003D6A1B"/>
    <w:rsid w:val="003E15D5"/>
    <w:rsid w:val="003F767D"/>
    <w:rsid w:val="004205F5"/>
    <w:rsid w:val="00421E82"/>
    <w:rsid w:val="004347B6"/>
    <w:rsid w:val="00436ACD"/>
    <w:rsid w:val="00437E21"/>
    <w:rsid w:val="00445245"/>
    <w:rsid w:val="00452646"/>
    <w:rsid w:val="00456B93"/>
    <w:rsid w:val="004579E9"/>
    <w:rsid w:val="00461B63"/>
    <w:rsid w:val="00462996"/>
    <w:rsid w:val="00467C4C"/>
    <w:rsid w:val="00482454"/>
    <w:rsid w:val="00485729"/>
    <w:rsid w:val="004B2AB1"/>
    <w:rsid w:val="004C2345"/>
    <w:rsid w:val="004C3477"/>
    <w:rsid w:val="004D2B7D"/>
    <w:rsid w:val="004D4390"/>
    <w:rsid w:val="005021D6"/>
    <w:rsid w:val="00506A1D"/>
    <w:rsid w:val="00511B1A"/>
    <w:rsid w:val="00515EC2"/>
    <w:rsid w:val="00523E98"/>
    <w:rsid w:val="005333AC"/>
    <w:rsid w:val="00543A7A"/>
    <w:rsid w:val="00544BD7"/>
    <w:rsid w:val="005451E5"/>
    <w:rsid w:val="0054682B"/>
    <w:rsid w:val="005544C6"/>
    <w:rsid w:val="0058116F"/>
    <w:rsid w:val="005A0B9B"/>
    <w:rsid w:val="005B01A4"/>
    <w:rsid w:val="005B1B5B"/>
    <w:rsid w:val="005B7D33"/>
    <w:rsid w:val="005C1929"/>
    <w:rsid w:val="005C34FF"/>
    <w:rsid w:val="005C7447"/>
    <w:rsid w:val="005D2843"/>
    <w:rsid w:val="005D2C21"/>
    <w:rsid w:val="005E4B6B"/>
    <w:rsid w:val="005E5AC3"/>
    <w:rsid w:val="005F05EE"/>
    <w:rsid w:val="005F6369"/>
    <w:rsid w:val="00601CDF"/>
    <w:rsid w:val="0060500C"/>
    <w:rsid w:val="00607309"/>
    <w:rsid w:val="006076AB"/>
    <w:rsid w:val="00611B45"/>
    <w:rsid w:val="00617B01"/>
    <w:rsid w:val="00617F87"/>
    <w:rsid w:val="006239DA"/>
    <w:rsid w:val="00630194"/>
    <w:rsid w:val="006479D3"/>
    <w:rsid w:val="006515CB"/>
    <w:rsid w:val="00651F01"/>
    <w:rsid w:val="00662750"/>
    <w:rsid w:val="006801C2"/>
    <w:rsid w:val="0068317A"/>
    <w:rsid w:val="00686548"/>
    <w:rsid w:val="006934A2"/>
    <w:rsid w:val="0069645D"/>
    <w:rsid w:val="006A5761"/>
    <w:rsid w:val="006B0601"/>
    <w:rsid w:val="006B200A"/>
    <w:rsid w:val="006B6DAD"/>
    <w:rsid w:val="006F59AE"/>
    <w:rsid w:val="006F719C"/>
    <w:rsid w:val="0070619B"/>
    <w:rsid w:val="00713182"/>
    <w:rsid w:val="0073203F"/>
    <w:rsid w:val="007370BD"/>
    <w:rsid w:val="00750C77"/>
    <w:rsid w:val="00751723"/>
    <w:rsid w:val="0075532E"/>
    <w:rsid w:val="0076103F"/>
    <w:rsid w:val="007637A7"/>
    <w:rsid w:val="00781174"/>
    <w:rsid w:val="00784747"/>
    <w:rsid w:val="007860DE"/>
    <w:rsid w:val="00790291"/>
    <w:rsid w:val="00792FFB"/>
    <w:rsid w:val="00794BB6"/>
    <w:rsid w:val="007A06FE"/>
    <w:rsid w:val="007A0A36"/>
    <w:rsid w:val="007A2AF5"/>
    <w:rsid w:val="007B5078"/>
    <w:rsid w:val="007B565D"/>
    <w:rsid w:val="007B5A92"/>
    <w:rsid w:val="007B5E09"/>
    <w:rsid w:val="007D7991"/>
    <w:rsid w:val="007E741E"/>
    <w:rsid w:val="007F120D"/>
    <w:rsid w:val="007F3880"/>
    <w:rsid w:val="007F5B21"/>
    <w:rsid w:val="00813787"/>
    <w:rsid w:val="00814F47"/>
    <w:rsid w:val="008159A7"/>
    <w:rsid w:val="008212AB"/>
    <w:rsid w:val="00831126"/>
    <w:rsid w:val="00831560"/>
    <w:rsid w:val="00843E31"/>
    <w:rsid w:val="00854AAA"/>
    <w:rsid w:val="00856118"/>
    <w:rsid w:val="008563A9"/>
    <w:rsid w:val="00860B8B"/>
    <w:rsid w:val="00866E22"/>
    <w:rsid w:val="00873021"/>
    <w:rsid w:val="00874BFE"/>
    <w:rsid w:val="0088742E"/>
    <w:rsid w:val="0089792D"/>
    <w:rsid w:val="008C276C"/>
    <w:rsid w:val="008C37C1"/>
    <w:rsid w:val="008C70FB"/>
    <w:rsid w:val="008E694B"/>
    <w:rsid w:val="008F5082"/>
    <w:rsid w:val="008F5D8C"/>
    <w:rsid w:val="00905127"/>
    <w:rsid w:val="0090570B"/>
    <w:rsid w:val="00911A65"/>
    <w:rsid w:val="00915684"/>
    <w:rsid w:val="00915921"/>
    <w:rsid w:val="009233E4"/>
    <w:rsid w:val="0093363E"/>
    <w:rsid w:val="00935B56"/>
    <w:rsid w:val="009403C1"/>
    <w:rsid w:val="00940E52"/>
    <w:rsid w:val="0094134A"/>
    <w:rsid w:val="0095310F"/>
    <w:rsid w:val="00962B69"/>
    <w:rsid w:val="009655B0"/>
    <w:rsid w:val="00966444"/>
    <w:rsid w:val="00973CE2"/>
    <w:rsid w:val="00976799"/>
    <w:rsid w:val="00977182"/>
    <w:rsid w:val="0098561F"/>
    <w:rsid w:val="009927C8"/>
    <w:rsid w:val="00993CD3"/>
    <w:rsid w:val="009A250C"/>
    <w:rsid w:val="009A2E75"/>
    <w:rsid w:val="009A338A"/>
    <w:rsid w:val="009A3B85"/>
    <w:rsid w:val="009B4B92"/>
    <w:rsid w:val="009C0BEC"/>
    <w:rsid w:val="009C3D7B"/>
    <w:rsid w:val="009D078E"/>
    <w:rsid w:val="009D7121"/>
    <w:rsid w:val="009E4F7E"/>
    <w:rsid w:val="009F0991"/>
    <w:rsid w:val="009F1B33"/>
    <w:rsid w:val="00A0356E"/>
    <w:rsid w:val="00A0382C"/>
    <w:rsid w:val="00A051FA"/>
    <w:rsid w:val="00A1672F"/>
    <w:rsid w:val="00A16F64"/>
    <w:rsid w:val="00A25B4D"/>
    <w:rsid w:val="00A26D2A"/>
    <w:rsid w:val="00A30389"/>
    <w:rsid w:val="00A32258"/>
    <w:rsid w:val="00A35173"/>
    <w:rsid w:val="00A53C2D"/>
    <w:rsid w:val="00A63994"/>
    <w:rsid w:val="00A65EB9"/>
    <w:rsid w:val="00A70E9E"/>
    <w:rsid w:val="00A74ED1"/>
    <w:rsid w:val="00A77773"/>
    <w:rsid w:val="00AA357E"/>
    <w:rsid w:val="00AA403F"/>
    <w:rsid w:val="00AA5638"/>
    <w:rsid w:val="00AB2870"/>
    <w:rsid w:val="00AB4B26"/>
    <w:rsid w:val="00AB6BFD"/>
    <w:rsid w:val="00AC1D37"/>
    <w:rsid w:val="00AD0A9A"/>
    <w:rsid w:val="00AD234F"/>
    <w:rsid w:val="00AD5EA0"/>
    <w:rsid w:val="00AD6FD0"/>
    <w:rsid w:val="00AE5C36"/>
    <w:rsid w:val="00AF3481"/>
    <w:rsid w:val="00AF401E"/>
    <w:rsid w:val="00B10AD3"/>
    <w:rsid w:val="00B20057"/>
    <w:rsid w:val="00B30B36"/>
    <w:rsid w:val="00B31198"/>
    <w:rsid w:val="00B35E90"/>
    <w:rsid w:val="00B40914"/>
    <w:rsid w:val="00B42572"/>
    <w:rsid w:val="00B45C76"/>
    <w:rsid w:val="00B45D34"/>
    <w:rsid w:val="00B51E7C"/>
    <w:rsid w:val="00B61254"/>
    <w:rsid w:val="00B613B1"/>
    <w:rsid w:val="00B861A7"/>
    <w:rsid w:val="00BA2083"/>
    <w:rsid w:val="00BA2BC2"/>
    <w:rsid w:val="00BA2F33"/>
    <w:rsid w:val="00BA5EB0"/>
    <w:rsid w:val="00BB039F"/>
    <w:rsid w:val="00BB183D"/>
    <w:rsid w:val="00BB27F7"/>
    <w:rsid w:val="00BB28F7"/>
    <w:rsid w:val="00BC1FD0"/>
    <w:rsid w:val="00BC4A27"/>
    <w:rsid w:val="00BD50C1"/>
    <w:rsid w:val="00BF369A"/>
    <w:rsid w:val="00BF57AE"/>
    <w:rsid w:val="00BF5E86"/>
    <w:rsid w:val="00BF755C"/>
    <w:rsid w:val="00C03293"/>
    <w:rsid w:val="00C037A3"/>
    <w:rsid w:val="00C03D05"/>
    <w:rsid w:val="00C1225B"/>
    <w:rsid w:val="00C205A0"/>
    <w:rsid w:val="00C25D8B"/>
    <w:rsid w:val="00C31403"/>
    <w:rsid w:val="00C31DEF"/>
    <w:rsid w:val="00C37B44"/>
    <w:rsid w:val="00C438CF"/>
    <w:rsid w:val="00C44E8D"/>
    <w:rsid w:val="00C55628"/>
    <w:rsid w:val="00C56EA8"/>
    <w:rsid w:val="00C61E8E"/>
    <w:rsid w:val="00C64066"/>
    <w:rsid w:val="00C73D6D"/>
    <w:rsid w:val="00C77A6B"/>
    <w:rsid w:val="00C802DF"/>
    <w:rsid w:val="00C8733F"/>
    <w:rsid w:val="00C87370"/>
    <w:rsid w:val="00CA0C32"/>
    <w:rsid w:val="00CB757D"/>
    <w:rsid w:val="00CC6495"/>
    <w:rsid w:val="00CC64A5"/>
    <w:rsid w:val="00CD0417"/>
    <w:rsid w:val="00CD0DDA"/>
    <w:rsid w:val="00CD52CF"/>
    <w:rsid w:val="00CD5E51"/>
    <w:rsid w:val="00CE32CB"/>
    <w:rsid w:val="00CF2B2D"/>
    <w:rsid w:val="00D1078C"/>
    <w:rsid w:val="00D27897"/>
    <w:rsid w:val="00D33242"/>
    <w:rsid w:val="00D541B2"/>
    <w:rsid w:val="00D56A6F"/>
    <w:rsid w:val="00D60DA9"/>
    <w:rsid w:val="00D638B8"/>
    <w:rsid w:val="00D65BDF"/>
    <w:rsid w:val="00D71F64"/>
    <w:rsid w:val="00D72909"/>
    <w:rsid w:val="00D75A66"/>
    <w:rsid w:val="00D80F8B"/>
    <w:rsid w:val="00D822B5"/>
    <w:rsid w:val="00D9352F"/>
    <w:rsid w:val="00D9367C"/>
    <w:rsid w:val="00DA6608"/>
    <w:rsid w:val="00DB0243"/>
    <w:rsid w:val="00DB5EDB"/>
    <w:rsid w:val="00DB614E"/>
    <w:rsid w:val="00DB7A20"/>
    <w:rsid w:val="00DD162A"/>
    <w:rsid w:val="00DD7755"/>
    <w:rsid w:val="00DE16F3"/>
    <w:rsid w:val="00DE1721"/>
    <w:rsid w:val="00DF13FE"/>
    <w:rsid w:val="00E00701"/>
    <w:rsid w:val="00E10945"/>
    <w:rsid w:val="00E11C03"/>
    <w:rsid w:val="00E13B34"/>
    <w:rsid w:val="00E17615"/>
    <w:rsid w:val="00E216B0"/>
    <w:rsid w:val="00E32734"/>
    <w:rsid w:val="00E37EC5"/>
    <w:rsid w:val="00E44492"/>
    <w:rsid w:val="00E544AA"/>
    <w:rsid w:val="00E63BBC"/>
    <w:rsid w:val="00E6469E"/>
    <w:rsid w:val="00E65D1C"/>
    <w:rsid w:val="00E779B7"/>
    <w:rsid w:val="00E82B26"/>
    <w:rsid w:val="00E85B48"/>
    <w:rsid w:val="00E85F75"/>
    <w:rsid w:val="00E97B24"/>
    <w:rsid w:val="00EA2239"/>
    <w:rsid w:val="00EC7B17"/>
    <w:rsid w:val="00ED2441"/>
    <w:rsid w:val="00ED6004"/>
    <w:rsid w:val="00ED6126"/>
    <w:rsid w:val="00EE14B9"/>
    <w:rsid w:val="00EE1B33"/>
    <w:rsid w:val="00EE1B5A"/>
    <w:rsid w:val="00F02A5F"/>
    <w:rsid w:val="00F15123"/>
    <w:rsid w:val="00F152C3"/>
    <w:rsid w:val="00F159BC"/>
    <w:rsid w:val="00F24389"/>
    <w:rsid w:val="00F30C26"/>
    <w:rsid w:val="00F32CF4"/>
    <w:rsid w:val="00F36448"/>
    <w:rsid w:val="00F37849"/>
    <w:rsid w:val="00F37EA4"/>
    <w:rsid w:val="00F4465A"/>
    <w:rsid w:val="00F44B90"/>
    <w:rsid w:val="00F464F9"/>
    <w:rsid w:val="00F50D77"/>
    <w:rsid w:val="00F56057"/>
    <w:rsid w:val="00F60302"/>
    <w:rsid w:val="00F70B43"/>
    <w:rsid w:val="00F715F4"/>
    <w:rsid w:val="00F72187"/>
    <w:rsid w:val="00F75977"/>
    <w:rsid w:val="00F87A25"/>
    <w:rsid w:val="00F92741"/>
    <w:rsid w:val="00F96DCB"/>
    <w:rsid w:val="00FA2D6E"/>
    <w:rsid w:val="00FA4A64"/>
    <w:rsid w:val="00FB0ECE"/>
    <w:rsid w:val="00FC22A7"/>
    <w:rsid w:val="00FC2CB8"/>
    <w:rsid w:val="00FC35BA"/>
    <w:rsid w:val="00FD5D55"/>
    <w:rsid w:val="00FD7FC0"/>
    <w:rsid w:val="00FE306A"/>
    <w:rsid w:val="00FE552E"/>
    <w:rsid w:val="00FF6702"/>
    <w:rsid w:val="159E1785"/>
    <w:rsid w:val="164C426C"/>
    <w:rsid w:val="1A80130D"/>
    <w:rsid w:val="25826540"/>
    <w:rsid w:val="27250B15"/>
    <w:rsid w:val="328B2CEF"/>
    <w:rsid w:val="39E014A3"/>
    <w:rsid w:val="506A70D4"/>
    <w:rsid w:val="57FE472C"/>
    <w:rsid w:val="5EB33BF5"/>
    <w:rsid w:val="6381489A"/>
    <w:rsid w:val="684E72C5"/>
    <w:rsid w:val="6ABE509E"/>
    <w:rsid w:val="6B3F3F1C"/>
    <w:rsid w:val="6D9C1445"/>
    <w:rsid w:val="7BA7130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3">
    <w:name w:val="Plain Text"/>
    <w:basedOn w:val="1"/>
    <w:link w:val="17"/>
    <w:qFormat/>
    <w:uiPriority w:val="0"/>
    <w:pPr>
      <w:spacing w:line="360" w:lineRule="auto"/>
      <w:ind w:left="200" w:leftChars="200"/>
    </w:pPr>
    <w:rPr>
      <w:rFonts w:ascii="宋体" w:hAnsi="Courier New"/>
      <w:sz w:val="24"/>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Emphasis"/>
    <w:basedOn w:val="8"/>
    <w:qFormat/>
    <w:uiPriority w:val="20"/>
    <w:rPr>
      <w:i/>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纯文本 Char"/>
    <w:link w:val="3"/>
    <w:qFormat/>
    <w:uiPriority w:val="0"/>
    <w:rPr>
      <w:rFonts w:ascii="宋体" w:hAnsi="Courier New" w:cs="Courier New"/>
      <w:kern w:val="2"/>
      <w:sz w:val="24"/>
      <w:szCs w:val="21"/>
    </w:rPr>
  </w:style>
  <w:style w:type="character" w:customStyle="1" w:styleId="17">
    <w:name w:val="纯文本 Char1"/>
    <w:basedOn w:val="8"/>
    <w:link w:val="3"/>
    <w:semiHidden/>
    <w:qFormat/>
    <w:uiPriority w:val="99"/>
    <w:rPr>
      <w:rFonts w:ascii="宋体" w:hAnsi="Courier New" w:eastAsia="宋体" w:cs="Courier New"/>
      <w:kern w:val="2"/>
      <w:sz w:val="21"/>
      <w:szCs w:val="21"/>
    </w:rPr>
  </w:style>
  <w:style w:type="paragraph" w:customStyle="1" w:styleId="18">
    <w:name w:val="Z"/>
    <w:basedOn w:val="1"/>
    <w:qFormat/>
    <w:uiPriority w:val="0"/>
    <w:pPr>
      <w:autoSpaceDE w:val="0"/>
      <w:adjustRightInd w:val="0"/>
      <w:snapToGrid w:val="0"/>
      <w:spacing w:line="500" w:lineRule="exact"/>
      <w:ind w:firstLine="200" w:firstLineChars="200"/>
    </w:pPr>
    <w:rPr>
      <w:rFonts w:ascii="方正仿宋简体" w:hAnsi="宋体" w:eastAsia="方正仿宋简体" w:cs="宋体"/>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49"/>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85"/>
    <customShpInfo spid="_x0000_s3086"/>
    <customShpInfo spid="_x0000_s3087"/>
    <customShpInfo spid="_x0000_s3088"/>
    <customShpInfo spid="_x0000_s3089"/>
    <customShpInfo spid="_x0000_s3090"/>
    <customShpInfo spid="_x0000_s3091"/>
    <customShpInfo spid="_x0000_s3092"/>
    <customShpInfo spid="_x0000_s3093"/>
    <customShpInfo spid="_x0000_s3094"/>
    <customShpInfo spid="_x0000_s3095"/>
    <customShpInfo spid="_x0000_s3096"/>
    <customShpInfo spid="_x0000_s3097"/>
    <customShpInfo spid="_x0000_s3098"/>
    <customShpInfo spid="_x0000_s3099"/>
    <customShpInfo spid="_x0000_s3100"/>
    <customShpInfo spid="_x0000_s3101"/>
    <customShpInfo spid="_x0000_s3102"/>
    <customShpInfo spid="_x0000_s3103"/>
    <customShpInfo spid="_x0000_s3104"/>
    <customShpInfo spid="_x0000_s3105"/>
    <customShpInfo spid="_x0000_s3106"/>
    <customShpInfo spid="_x0000_s3107"/>
    <customShpInfo spid="_x0000_s3075"/>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2C3B74-A932-4E1F-B894-8AAD78F87282}">
  <ds:schemaRefs/>
</ds:datastoreItem>
</file>

<file path=docProps/app.xml><?xml version="1.0" encoding="utf-8"?>
<Properties xmlns="http://schemas.openxmlformats.org/officeDocument/2006/extended-properties" xmlns:vt="http://schemas.openxmlformats.org/officeDocument/2006/docPropsVTypes">
  <Template>Normal</Template>
  <Pages>1</Pages>
  <Words>3275</Words>
  <Characters>18669</Characters>
  <Lines>155</Lines>
  <Paragraphs>43</Paragraphs>
  <TotalTime>24</TotalTime>
  <ScaleCrop>false</ScaleCrop>
  <LinksUpToDate>false</LinksUpToDate>
  <CharactersWithSpaces>21901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2021-08-11T01:34:07Z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52C6223CFEB64F9395AD844CA52D9D22</vt:lpwstr>
  </property>
</Properties>
</file>