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</w:p>
    <w:p>
      <w:pPr>
        <w:spacing w:line="480" w:lineRule="exact"/>
        <w:ind w:firstLine="6300" w:firstLineChars="1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11552"/>
        <w:gridCol w:w="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抽样计划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涉及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条款</w:t>
            </w:r>
          </w:p>
        </w:tc>
        <w:tc>
          <w:tcPr>
            <w:tcW w:w="11552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受审核部门：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化验室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主管领导：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邹寿（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兼）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陪同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人员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：赵会英</w:t>
            </w:r>
          </w:p>
        </w:tc>
        <w:tc>
          <w:tcPr>
            <w:tcW w:w="49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52" w:type="dxa"/>
            <w:vAlign w:val="center"/>
          </w:tcPr>
          <w:p>
            <w:pPr>
              <w:spacing w:before="12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审核员：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王海燕、安涛（审核Q）、周涛（审核EO）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审核时间：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2021.8.5</w:t>
            </w:r>
          </w:p>
        </w:tc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5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审核条款：Q:5.3/6.2/7.1.5/8.6/8.7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EO5.3/6.2/6.1.2/8.1/8.2；</w:t>
            </w:r>
          </w:p>
        </w:tc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66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组织的岗位、职责和权限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5.3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5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化验室职责：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1.负责公司监视和测量设备的管理工作；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2.负责下达生料原料配比、质量指标和入库、倒库要求。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3.负责各种检验仪器的调试、维护及人员培训，确保按要求正常运行。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4.负责化验室的日常检验工作，落实检验计划，满足生产要求。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5.负责试验样品制备及正常检验样品的标识、封存及处理等管理工作。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6.负责出厂产品合格通知单的签发等质量管理工作，有权制止不合格水泥出厂。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包括以上职责在内的内容在管理手册中规定。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化验室按照检验、试验工作内容划分为控制室、分析室、物检室。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部门岗位设置包括主任、班组长、检验员等，岗位职责在部门工作手册中明确规定。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6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目标及其实现的策划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目标和方案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部门目标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及完成情况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检测设备周检合格率为100%，大于98%，完成了部门该项质量目标。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因产品质量问题遭顾客投诉次数为0次，小于2次/年，完成了部门该项质量目标。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因产品质量问题遭顾客退货次数为0次，小于1次/年，完成了部门该项质量目标。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对可回收废弃物分类管理，并集中收集和处理，完成了部门该项环境目标和指标。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无火灾、交通事故发生，完成了部门该项职业健康安全目标。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化验室20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季度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质量、环境、职业健康安全目标和指标完成情况统计分析报告 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，各项目标、指标已完成。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6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监视和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测量资源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Q7.1.5</w:t>
            </w:r>
          </w:p>
          <w:p>
            <w:pPr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查见化验室合格证，证书编号：HYSHGZ-57（2015）发证单位：甘肃省建筑材料工业协会  见附件。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查阅“化验室仪器设备仪器台帐”，包括分析天平、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天平、水泥净浆搅拌机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、胶砂振实台、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水泥胶砂搅拌机、压力试验机、数控水泥标准养护箱等。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设备仪器均在专用化验室摆放、使用有正常维护保养，符合要求。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查见登记台账中仪器的检定/校准合格证书，见附件。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6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产品和服务的放行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原材料检验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成品检验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出厂检验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检验</w:t>
            </w:r>
          </w:p>
        </w:tc>
        <w:tc>
          <w:tcPr>
            <w:tcW w:w="99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Q8.6</w:t>
            </w:r>
          </w:p>
          <w:p>
            <w:pPr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依据GB175《通用硅酸盐水泥》，制定并执行检验规程，包括：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一、检验类型：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1.原材料进货检验（熟料、炉灰、矿渣、石膏）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2.过程质量控制点（出磨）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3.出厂水泥检验验证（散装、袋装）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二、检验项目（全分析、R2o、三氧化硫、水分、粒度、细度、比表面积等）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三、检验频次（次/小时、次/编号、次/批次等）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四、取样方法（瞬时或连续、综合、随机等）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制定并执行“样品的采集、制备与保管制度”，包括：测定项目、取样时间、报样时间、主要事项等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五、判定依据（测定结果）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六、判定标准（国标或内控标准）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提供了内控标准，包括产品名称（型号）、控制项目 、控制指标范围、合格率、检验频次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化验室现场：养护室温度20±2℃  湿度50%以上  养护箱：温度20±1℃ 湿度90%以上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查见化验人员资质，见附件。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现场观察：操作人员防护、取样、分析和记录的步骤、方法符合规定要求。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提供了化学分析原始记录表，测定项目: LOSS；化学成分(SiO2 、AI2O3 、Fe2O3 、CaO 、MgO 、SO3)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查阅化学分析原始记录（熟料、炉灰、矿渣、石膏），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～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，取样：0.50g  分析人：赵会英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查阅水泥胶砂强度检验记录（熟料），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查阅水泥安定性测定原始记录（熟料），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.20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查阅水泥标准稠度用水量、凝结时间原始测定记录（熟料），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化验员：房玉萍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查见成品检验记录（出磨）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查阅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.4.25-水泥不溶物MgO、LOSS、SO3测定原始记录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分析人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赵会英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2.查阅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.27-氯离子检验原始记录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项目：样品重量、平均值等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检验人： 赵会英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3.查阅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-水泥胶砂强度检验记录（3d、28d）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，其中对抗折、抗压等数值进行记录，有相应刮平、振实、搅拌人员签字。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4.查阅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-11.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水泥安定性测定原始记录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，结论：合格，测定人：房玉萍。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5.查阅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-11.1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水泥标准稠度用水量、凝结时间测定原始记录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。其中对温度、用水量、初凝、终凝时间等进行记录，测定人：房玉萍。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6.水泥比重比表面积测定记录表，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-11.1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，其中有室温、称样重量、仪器常数、比面积等数值，测定人：赵会英、房玉萍。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查阅出厂检验记录（物理、化学性能）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1.查阅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水泥不溶物MgO、LOSS、SO3测定原始记录，分析人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赵会英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2.查阅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.4.28-10.2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氯离子检验原始记录，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项目：样品重量、平均值等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检验人： 赵会英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3.查阅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水泥胶砂强度检验记录（3d、28d），检验人：房玉萍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4.查阅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.7-11水泥细度测定原始记录，测定人：房玉萍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5.查阅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-11水泥比重比表面积测定记录，测定人：房玉萍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6.查阅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水泥安定性测定原始记录，测定结论：合格 测定人：房玉萍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7.查阅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水泥标准稠度用水量、凝结时间原始测定记录，记录人：房玉萍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查见质量负责人任命书，被任命人：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邹寿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查质检员授权，被授权人：房玉萍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赵会英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查见出厂水泥质量检验报告单，包括：品种、强度等级、检测时间、检测项目：1.物理性能（抗折强度、抗压强度、细度、凝结时间、安定性、助磨剂、混合材料）2.化学成分%（SO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、MgO 、CI）出厂时间等。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品种：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P.O42.5水泥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编号：h1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检验结果：合格  报告人：房玉萍  批准：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邹寿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品种：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P.S.A32.5水泥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编号：h208 检验结果：合格   报告人：房玉萍   批准：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邹寿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查见包装质量抽查记录，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，主要检查内容：袋重（Kg）≥50；20袋总毛重＞1000； 20袋总净重＞1000；抽查合格率100%，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包装人：王文成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抽查人：房玉萍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查阅出厂水泥均匀性试验台账，项目：氯离子、凝结时间（初凝、终凝）、安定性、抗压强度等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查见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三、四季度记录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（每季度一次）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，结论：合格  填报人：房玉萍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提供：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出厂水泥样品封存及处理登记表，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水泥编号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;H31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品种：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P.S.A32.5  强度等级：32.5  封存日期：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.10.9，封存人：房玉萍。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水泥编号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;H14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品种：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P.O42.5  强度等级：42.5  封存日期：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.6.6，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封存人：房玉萍。处理日期;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.6,处理人：房玉萍。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查见产品合格证，主要内容：出厂编号、检验结论、签发日期等。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查见产品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检验报告  检验结论：合格   见附件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68" w:type="dxa"/>
          </w:tcPr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不合格输出的控制</w:t>
            </w:r>
          </w:p>
        </w:tc>
        <w:tc>
          <w:tcPr>
            <w:tcW w:w="99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Q8.7</w:t>
            </w:r>
          </w:p>
          <w:p>
            <w:pPr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52" w:type="dxa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通过检验、试验和过程、出厂产品质量检查结果和顾客反馈信息，未出现不合格产品。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6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环境因素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危险源识别及风险和机遇评价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6.1.2</w:t>
            </w:r>
          </w:p>
          <w:p>
            <w:pPr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52" w:type="dxa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提供了“环境因素识别评价表（化验室）”，包括活动/产品/服务；环境因素；环境影响；排放去向；时态/状态；评价值；重要环境要素判定等内容。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查阅记录内容包括，仪器设备的使用，废弃物的排放等活动中产生的环境因素和环境影响，如小磨运行（噪音排放）、电能消耗（能源消耗）、试验后剩余的材料、样品堆放（固废排放）等。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经查阅本部门存在火灾爆炸重要环境因素，按照公司环境管理方案执行控制措施。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提供了“危险源辨识与风险评价表（化验室）”，包括作业活动、危险因素、可能导致事故、风险评价方法及风险等级等。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阅记录内容包括，共辨识出包括取样（料口取样劳保用品穿戴不齐全或不正确等）、制样（处理样品时工具使用不当等）、检验（不按操作规程操作设备或对设备操作不当、高温熔样时不控制温度、从高温炉内取放坩埚时操作不当等）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作业活动中产生的危险源（机械伤害、触电、灼烫等）导致人员伤亡、人身伤害和健康损害等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经查阅本部门存在火灾、触电不可接受风险，按照公司职业健康安全管理方案执行控制措施。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6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运行策划和控制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8.1</w:t>
            </w:r>
          </w:p>
          <w:p>
            <w:pPr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1.制定并执行“实验室管理制度”、“化学试剂管理制度”、“安全技术操作规程”等。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2.制定并执行人员培训、考核制度，班前会按制度规定进行教育，内容具体落实到人。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3.严格按照交接班制度，签字确认，并做到具体明确。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4.取样前按规定正确穿戴劳动保护用品(安全帽、防尘帽、口罩、手套、劳保鞋及工作服），执行取样作业安全操作要求。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5.制样时正确穿戴好劳动保护用品，按制样先后顺序进行，操作设备时严格按照设备的操作规程进行操作。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6.获取使用化学品MSDS，废液中和，废水经沉淀、过滤，回用于生产、绿化，不外排。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试验后剩余的材料、样品堆放垃圾场。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现场观察：作业分区、仪器定置摆放、试验材料专人保管，挂牌上锁、配置消防器材。 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68" w:type="dxa"/>
          </w:tcPr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应急准备和响应</w:t>
            </w:r>
          </w:p>
        </w:tc>
        <w:tc>
          <w:tcPr>
            <w:tcW w:w="992" w:type="dxa"/>
          </w:tcPr>
          <w:p>
            <w:pPr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EO8.2</w:t>
            </w:r>
          </w:p>
        </w:tc>
        <w:tc>
          <w:tcPr>
            <w:tcW w:w="115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本部门参加了生产科组织的应急演练，详见生产科该条款审核记录。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</w:t>
            </w:r>
          </w:p>
        </w:tc>
      </w:tr>
    </w:tbl>
    <w:p/>
    <w:p>
      <w:pPr>
        <w:pStyle w:val="3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</w:t>
                </w:r>
                <w:r>
                  <w:rPr>
                    <w:rFonts w:hint="eastAsia" w:ascii="楷体" w:hAnsi="楷体" w:eastAsia="楷体" w:cs="楷体"/>
                    <w:sz w:val="18"/>
                    <w:szCs w:val="18"/>
                  </w:rPr>
                  <w:t>Ⅱ</w:t>
                </w:r>
                <w:r>
                  <w:rPr>
                    <w:rFonts w:hint="eastAsia"/>
                    <w:sz w:val="18"/>
                    <w:szCs w:val="18"/>
                  </w:rPr>
                  <w:t>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04129A"/>
    <w:rsid w:val="00087D61"/>
    <w:rsid w:val="00092A67"/>
    <w:rsid w:val="000A10BB"/>
    <w:rsid w:val="000D59A4"/>
    <w:rsid w:val="001237C3"/>
    <w:rsid w:val="00123E1F"/>
    <w:rsid w:val="001A2D7F"/>
    <w:rsid w:val="00204C54"/>
    <w:rsid w:val="00235D64"/>
    <w:rsid w:val="00287DBD"/>
    <w:rsid w:val="00303589"/>
    <w:rsid w:val="00337922"/>
    <w:rsid w:val="00340867"/>
    <w:rsid w:val="00345E4A"/>
    <w:rsid w:val="003535B7"/>
    <w:rsid w:val="00380837"/>
    <w:rsid w:val="003A198A"/>
    <w:rsid w:val="003D7433"/>
    <w:rsid w:val="003E0CA9"/>
    <w:rsid w:val="003E3424"/>
    <w:rsid w:val="003E454C"/>
    <w:rsid w:val="00410914"/>
    <w:rsid w:val="0041215D"/>
    <w:rsid w:val="00416C21"/>
    <w:rsid w:val="0048391C"/>
    <w:rsid w:val="00492A66"/>
    <w:rsid w:val="004C6F18"/>
    <w:rsid w:val="004F73E0"/>
    <w:rsid w:val="00506F35"/>
    <w:rsid w:val="00536930"/>
    <w:rsid w:val="0056264B"/>
    <w:rsid w:val="00564E53"/>
    <w:rsid w:val="00593D6E"/>
    <w:rsid w:val="005A5383"/>
    <w:rsid w:val="005E1AA4"/>
    <w:rsid w:val="006043FA"/>
    <w:rsid w:val="0063702C"/>
    <w:rsid w:val="00644FE2"/>
    <w:rsid w:val="00654197"/>
    <w:rsid w:val="00656D10"/>
    <w:rsid w:val="006652D7"/>
    <w:rsid w:val="0067640C"/>
    <w:rsid w:val="006A10D3"/>
    <w:rsid w:val="006A7063"/>
    <w:rsid w:val="006E678B"/>
    <w:rsid w:val="007757F3"/>
    <w:rsid w:val="007838F1"/>
    <w:rsid w:val="007940A2"/>
    <w:rsid w:val="007A124B"/>
    <w:rsid w:val="007A4D60"/>
    <w:rsid w:val="007C1D31"/>
    <w:rsid w:val="007E5302"/>
    <w:rsid w:val="007E6AEB"/>
    <w:rsid w:val="00822C73"/>
    <w:rsid w:val="00850F21"/>
    <w:rsid w:val="00852826"/>
    <w:rsid w:val="00857C09"/>
    <w:rsid w:val="008973EE"/>
    <w:rsid w:val="008D3518"/>
    <w:rsid w:val="009224AE"/>
    <w:rsid w:val="009320C5"/>
    <w:rsid w:val="009529C4"/>
    <w:rsid w:val="00953E85"/>
    <w:rsid w:val="00971600"/>
    <w:rsid w:val="009973B4"/>
    <w:rsid w:val="009A03C9"/>
    <w:rsid w:val="009C28C1"/>
    <w:rsid w:val="009E5543"/>
    <w:rsid w:val="009F6873"/>
    <w:rsid w:val="009F7EED"/>
    <w:rsid w:val="00A053D5"/>
    <w:rsid w:val="00A86C31"/>
    <w:rsid w:val="00AA304E"/>
    <w:rsid w:val="00AB6EA5"/>
    <w:rsid w:val="00AD2B66"/>
    <w:rsid w:val="00AE1950"/>
    <w:rsid w:val="00AF0AAB"/>
    <w:rsid w:val="00B24276"/>
    <w:rsid w:val="00B510D2"/>
    <w:rsid w:val="00B64F6B"/>
    <w:rsid w:val="00B838D6"/>
    <w:rsid w:val="00BD1F40"/>
    <w:rsid w:val="00BE2468"/>
    <w:rsid w:val="00BE485C"/>
    <w:rsid w:val="00BF597E"/>
    <w:rsid w:val="00BF7B09"/>
    <w:rsid w:val="00C51A36"/>
    <w:rsid w:val="00C55228"/>
    <w:rsid w:val="00C93066"/>
    <w:rsid w:val="00CC22F5"/>
    <w:rsid w:val="00CE315A"/>
    <w:rsid w:val="00CE4848"/>
    <w:rsid w:val="00D06F59"/>
    <w:rsid w:val="00D21EB8"/>
    <w:rsid w:val="00D668AA"/>
    <w:rsid w:val="00D76411"/>
    <w:rsid w:val="00D8388C"/>
    <w:rsid w:val="00D91C90"/>
    <w:rsid w:val="00DF01F0"/>
    <w:rsid w:val="00DF40B1"/>
    <w:rsid w:val="00E07DAA"/>
    <w:rsid w:val="00E30D15"/>
    <w:rsid w:val="00E3102D"/>
    <w:rsid w:val="00E55B23"/>
    <w:rsid w:val="00E62D48"/>
    <w:rsid w:val="00EA1CFA"/>
    <w:rsid w:val="00EB0164"/>
    <w:rsid w:val="00EB763F"/>
    <w:rsid w:val="00EC292F"/>
    <w:rsid w:val="00ED0F62"/>
    <w:rsid w:val="00F50515"/>
    <w:rsid w:val="00F852D2"/>
    <w:rsid w:val="00FD07AA"/>
    <w:rsid w:val="069018CC"/>
    <w:rsid w:val="096F713A"/>
    <w:rsid w:val="0D6C78AD"/>
    <w:rsid w:val="10662B36"/>
    <w:rsid w:val="108219C2"/>
    <w:rsid w:val="129F2E02"/>
    <w:rsid w:val="12E76D2D"/>
    <w:rsid w:val="156C036F"/>
    <w:rsid w:val="1BA75EBA"/>
    <w:rsid w:val="1BC65197"/>
    <w:rsid w:val="1D357D08"/>
    <w:rsid w:val="242B387E"/>
    <w:rsid w:val="24977B86"/>
    <w:rsid w:val="24E371E8"/>
    <w:rsid w:val="256A7E89"/>
    <w:rsid w:val="27BF65C0"/>
    <w:rsid w:val="2F98129E"/>
    <w:rsid w:val="394D4E80"/>
    <w:rsid w:val="3A707020"/>
    <w:rsid w:val="3E787181"/>
    <w:rsid w:val="3E860F08"/>
    <w:rsid w:val="3F6F234A"/>
    <w:rsid w:val="423E5324"/>
    <w:rsid w:val="424664C7"/>
    <w:rsid w:val="489A45D9"/>
    <w:rsid w:val="4A46414C"/>
    <w:rsid w:val="4C1661E1"/>
    <w:rsid w:val="4CB3069F"/>
    <w:rsid w:val="4E3B6AEF"/>
    <w:rsid w:val="56FE350E"/>
    <w:rsid w:val="58BD7361"/>
    <w:rsid w:val="58E73B90"/>
    <w:rsid w:val="598601E2"/>
    <w:rsid w:val="5EA12B9A"/>
    <w:rsid w:val="616A0FED"/>
    <w:rsid w:val="66576BFE"/>
    <w:rsid w:val="6C307424"/>
    <w:rsid w:val="703042DD"/>
    <w:rsid w:val="70DC1231"/>
    <w:rsid w:val="72F275B9"/>
    <w:rsid w:val="73026AF0"/>
    <w:rsid w:val="7413208C"/>
    <w:rsid w:val="752C6330"/>
    <w:rsid w:val="794A5FD1"/>
    <w:rsid w:val="7FC631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_Style 2"/>
    <w:basedOn w:val="1"/>
    <w:qFormat/>
    <w:uiPriority w:val="34"/>
    <w:pPr>
      <w:ind w:firstLine="420" w:firstLineChars="200"/>
    </w:pPr>
    <w:rPr>
      <w:rFonts w:ascii="Calibri" w:hAnsi="Calibr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855</Characters>
  <Lines>7</Lines>
  <Paragraphs>2</Paragraphs>
  <TotalTime>3</TotalTime>
  <ScaleCrop>false</ScaleCrop>
  <LinksUpToDate>false</LinksUpToDate>
  <CharactersWithSpaces>1002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2019-09-09T06:45:00Z</dcterms:created>
  <dc:creator>微软用户</dc:creator>
  <cp:lastModifiedBy>Lenovo</cp:lastModifiedBy>
  <dcterms:modified xsi:type="dcterms:W3CDTF">2021-08-05T07:31:27Z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EEC5C26705ED4590B1B19F9FA974458F</vt:lpwstr>
  </property>
</Properties>
</file>