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themeColor="text1"/>
          <w:sz w:val="36"/>
          <w:szCs w:val="36"/>
        </w:rPr>
      </w:pPr>
      <w:r>
        <w:rPr>
          <w:rFonts w:hint="eastAsia" w:ascii="隶书" w:hAnsi="宋体" w:eastAsia="隶书"/>
          <w:bCs/>
          <w:color w:val="000000" w:themeColor="text1"/>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94"/>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960"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694" w:type="dxa"/>
            <w:vAlign w:val="center"/>
          </w:tcPr>
          <w:p>
            <w:pPr>
              <w:rPr>
                <w:color w:val="000000" w:themeColor="text1"/>
                <w:sz w:val="24"/>
                <w:szCs w:val="24"/>
              </w:rPr>
            </w:pPr>
            <w:r>
              <w:rPr>
                <w:rFonts w:hint="eastAsia"/>
                <w:color w:val="000000" w:themeColor="text1"/>
                <w:sz w:val="24"/>
                <w:szCs w:val="24"/>
              </w:rPr>
              <w:t>受审核部门：</w:t>
            </w:r>
            <w:r>
              <w:rPr>
                <w:rFonts w:hint="eastAsia"/>
              </w:rPr>
              <w:t>办公室</w:t>
            </w:r>
            <w:r>
              <w:rPr>
                <w:rFonts w:hint="eastAsia"/>
                <w:color w:val="000000" w:themeColor="text1"/>
                <w:sz w:val="24"/>
                <w:szCs w:val="24"/>
              </w:rPr>
              <w:t xml:space="preserve"> </w:t>
            </w:r>
            <w:r>
              <w:rPr>
                <w:rFonts w:hint="eastAsia"/>
                <w:color w:val="000000" w:themeColor="text1"/>
                <w:sz w:val="24"/>
                <w:szCs w:val="24"/>
                <w:lang w:eastAsia="zh-CN"/>
              </w:rPr>
              <w:t>（</w:t>
            </w:r>
            <w:r>
              <w:rPr>
                <w:rFonts w:hint="eastAsia"/>
                <w:color w:val="000000" w:themeColor="text1"/>
                <w:sz w:val="24"/>
                <w:szCs w:val="24"/>
                <w:lang w:val="en-US" w:eastAsia="zh-CN"/>
              </w:rPr>
              <w:t>含财务）</w:t>
            </w:r>
            <w:r>
              <w:rPr>
                <w:rFonts w:hint="eastAsia"/>
                <w:color w:val="000000" w:themeColor="text1"/>
                <w:sz w:val="24"/>
                <w:szCs w:val="24"/>
              </w:rPr>
              <w:t xml:space="preserve">  主管领导：</w:t>
            </w:r>
            <w:r>
              <w:rPr>
                <w:rFonts w:hint="eastAsia"/>
              </w:rPr>
              <w:t>金艳芳</w:t>
            </w:r>
            <w:r>
              <w:rPr>
                <w:rFonts w:hint="eastAsia"/>
                <w:color w:val="000000" w:themeColor="text1"/>
                <w:sz w:val="24"/>
                <w:szCs w:val="24"/>
              </w:rPr>
              <w:t xml:space="preserve">   陪同人员：</w:t>
            </w:r>
            <w:r>
              <w:rPr>
                <w:rFonts w:hint="eastAsia"/>
              </w:rPr>
              <w:t>陈春芳</w:t>
            </w:r>
            <w:r>
              <w:rPr>
                <w:rFonts w:hint="eastAsia"/>
              </w:rPr>
              <w:tab/>
            </w:r>
          </w:p>
        </w:tc>
        <w:tc>
          <w:tcPr>
            <w:tcW w:w="895" w:type="dxa"/>
            <w:vMerge w:val="restart"/>
            <w:vAlign w:val="center"/>
          </w:tcPr>
          <w:p>
            <w:pPr>
              <w:rPr>
                <w:color w:val="000000" w:themeColor="text1"/>
                <w:sz w:val="24"/>
                <w:szCs w:val="24"/>
              </w:rPr>
            </w:pPr>
            <w:r>
              <w:rPr>
                <w:rFonts w:hint="eastAsia"/>
                <w:color w:val="000000" w:themeColor="text1"/>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694" w:type="dxa"/>
            <w:vAlign w:val="center"/>
          </w:tcPr>
          <w:p>
            <w:pPr>
              <w:rPr>
                <w:color w:val="000000" w:themeColor="text1"/>
                <w:sz w:val="24"/>
                <w:szCs w:val="24"/>
              </w:rPr>
            </w:pPr>
            <w:r>
              <w:rPr>
                <w:rFonts w:hint="eastAsia"/>
                <w:color w:val="000000" w:themeColor="text1"/>
                <w:sz w:val="24"/>
                <w:szCs w:val="24"/>
              </w:rPr>
              <w:t>审核员：李京田             审核时间：20</w:t>
            </w:r>
            <w:r>
              <w:rPr>
                <w:rFonts w:hint="eastAsia"/>
                <w:color w:val="000000" w:themeColor="text1"/>
                <w:sz w:val="24"/>
                <w:szCs w:val="24"/>
                <w:lang w:val="en-US" w:eastAsia="zh-CN"/>
              </w:rPr>
              <w:t>21</w:t>
            </w:r>
            <w:r>
              <w:rPr>
                <w:rFonts w:hint="eastAsia"/>
                <w:color w:val="000000" w:themeColor="text1"/>
                <w:sz w:val="24"/>
                <w:szCs w:val="24"/>
              </w:rPr>
              <w:t>年</w:t>
            </w:r>
            <w:r>
              <w:rPr>
                <w:rFonts w:hint="eastAsia"/>
                <w:color w:val="000000" w:themeColor="text1"/>
                <w:sz w:val="24"/>
                <w:szCs w:val="24"/>
                <w:lang w:val="en-US" w:eastAsia="zh-CN"/>
              </w:rPr>
              <w:t>8</w:t>
            </w:r>
            <w:r>
              <w:rPr>
                <w:rFonts w:hint="eastAsia"/>
                <w:color w:val="000000" w:themeColor="text1"/>
                <w:sz w:val="24"/>
                <w:szCs w:val="24"/>
              </w:rPr>
              <w:t>月</w:t>
            </w:r>
            <w:r>
              <w:rPr>
                <w:rFonts w:hint="eastAsia"/>
                <w:color w:val="000000" w:themeColor="text1"/>
                <w:sz w:val="24"/>
                <w:szCs w:val="24"/>
                <w:lang w:val="en-US" w:eastAsia="zh-CN"/>
              </w:rPr>
              <w:t>10</w:t>
            </w:r>
            <w:r>
              <w:rPr>
                <w:rFonts w:hint="eastAsia"/>
                <w:color w:val="000000" w:themeColor="text1"/>
                <w:sz w:val="24"/>
                <w:szCs w:val="24"/>
              </w:rPr>
              <w:t>日</w:t>
            </w:r>
          </w:p>
        </w:tc>
        <w:tc>
          <w:tcPr>
            <w:tcW w:w="89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000000" w:themeColor="text1"/>
              </w:rPr>
            </w:pPr>
          </w:p>
        </w:tc>
        <w:tc>
          <w:tcPr>
            <w:tcW w:w="960" w:type="dxa"/>
            <w:vMerge w:val="continue"/>
            <w:vAlign w:val="center"/>
          </w:tcPr>
          <w:p>
            <w:pPr>
              <w:rPr>
                <w:color w:val="000000" w:themeColor="text1"/>
              </w:rPr>
            </w:pPr>
          </w:p>
        </w:tc>
        <w:tc>
          <w:tcPr>
            <w:tcW w:w="10694" w:type="dxa"/>
            <w:vAlign w:val="center"/>
          </w:tcPr>
          <w:p>
            <w:pPr>
              <w:rPr>
                <w:rFonts w:hint="eastAsia"/>
                <w:color w:val="000000" w:themeColor="text1"/>
                <w:sz w:val="24"/>
                <w:szCs w:val="24"/>
              </w:rPr>
            </w:pPr>
            <w:r>
              <w:rPr>
                <w:rFonts w:hint="eastAsia"/>
                <w:color w:val="000000" w:themeColor="text1"/>
                <w:sz w:val="24"/>
                <w:szCs w:val="24"/>
              </w:rPr>
              <w:t>审核条款：</w:t>
            </w:r>
          </w:p>
          <w:p>
            <w:pPr>
              <w:rPr>
                <w:rFonts w:ascii="宋体" w:hAnsi="宋体"/>
                <w:color w:val="000000" w:themeColor="text1"/>
                <w:sz w:val="18"/>
                <w:szCs w:val="22"/>
              </w:rPr>
            </w:pPr>
            <w:r>
              <w:rPr>
                <w:rFonts w:hint="eastAsia" w:ascii="宋体" w:hAnsi="宋体"/>
                <w:color w:val="000000" w:themeColor="text1"/>
                <w:sz w:val="18"/>
                <w:szCs w:val="22"/>
                <w:lang w:val="en-US" w:eastAsia="zh-CN"/>
              </w:rPr>
              <w:t>ES</w:t>
            </w:r>
            <w:r>
              <w:rPr>
                <w:rFonts w:ascii="宋体" w:hAnsi="宋体"/>
                <w:color w:val="000000" w:themeColor="text1"/>
                <w:sz w:val="18"/>
                <w:szCs w:val="22"/>
              </w:rPr>
              <w:t>:</w:t>
            </w:r>
            <w:r>
              <w:rPr>
                <w:rFonts w:hint="eastAsia" w:ascii="宋体" w:hAnsi="宋体"/>
                <w:color w:val="000000" w:themeColor="text1"/>
                <w:sz w:val="18"/>
                <w:szCs w:val="22"/>
              </w:rPr>
              <w:t>5.3/6.1.2/6.1.3/6.2/7.2/7.3/7.4/7.5/8.1/8.6/</w:t>
            </w:r>
            <w:r>
              <w:rPr>
                <w:rFonts w:hint="eastAsia" w:ascii="宋体" w:hAnsi="宋体"/>
                <w:color w:val="000000" w:themeColor="text1"/>
                <w:sz w:val="18"/>
                <w:szCs w:val="22"/>
                <w:lang w:val="en-US" w:eastAsia="zh-CN"/>
              </w:rPr>
              <w:t>9.1.2/</w:t>
            </w:r>
            <w:r>
              <w:rPr>
                <w:rFonts w:hint="eastAsia" w:ascii="宋体" w:hAnsi="宋体"/>
                <w:color w:val="000000" w:themeColor="text1"/>
                <w:sz w:val="18"/>
                <w:szCs w:val="22"/>
              </w:rPr>
              <w:t>9.2/10.1/10.2</w:t>
            </w:r>
          </w:p>
          <w:p>
            <w:pPr>
              <w:rPr>
                <w:color w:val="000000" w:themeColor="text1"/>
                <w:sz w:val="24"/>
                <w:szCs w:val="24"/>
              </w:rPr>
            </w:pPr>
          </w:p>
        </w:tc>
        <w:tc>
          <w:tcPr>
            <w:tcW w:w="895" w:type="dxa"/>
            <w:vMerge w:val="continue"/>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160" w:type="dxa"/>
            <w:vAlign w:val="center"/>
          </w:tcPr>
          <w:p>
            <w:pPr>
              <w:rPr>
                <w:color w:val="000000" w:themeColor="text1"/>
              </w:rPr>
            </w:pPr>
            <w:r>
              <w:rPr>
                <w:rFonts w:hint="eastAsia"/>
                <w:color w:val="000000" w:themeColor="text1"/>
                <w:szCs w:val="21"/>
              </w:rPr>
              <w:t>组织的岗位、职责权限</w:t>
            </w:r>
          </w:p>
        </w:tc>
        <w:tc>
          <w:tcPr>
            <w:tcW w:w="960" w:type="dxa"/>
            <w:vAlign w:val="center"/>
          </w:tcPr>
          <w:p>
            <w:pPr>
              <w:rPr>
                <w:color w:val="000000" w:themeColor="text1"/>
                <w:szCs w:val="21"/>
              </w:rPr>
            </w:pPr>
            <w:r>
              <w:rPr>
                <w:rFonts w:hint="eastAsia"/>
                <w:color w:val="000000" w:themeColor="text1"/>
                <w:szCs w:val="21"/>
                <w:lang w:val="en-US" w:eastAsia="zh-CN"/>
              </w:rPr>
              <w:t>ES</w:t>
            </w:r>
            <w:r>
              <w:rPr>
                <w:rFonts w:hint="eastAsia"/>
                <w:color w:val="000000" w:themeColor="text1"/>
                <w:szCs w:val="21"/>
              </w:rPr>
              <w:t>5.3</w:t>
            </w:r>
          </w:p>
          <w:p>
            <w:pPr>
              <w:rPr>
                <w:color w:val="000000" w:themeColor="text1"/>
                <w:szCs w:val="21"/>
              </w:rPr>
            </w:pPr>
          </w:p>
          <w:p>
            <w:pPr>
              <w:pStyle w:val="2"/>
              <w:rPr>
                <w:color w:val="000000" w:themeColor="text1"/>
              </w:rPr>
            </w:pPr>
          </w:p>
        </w:tc>
        <w:tc>
          <w:tcPr>
            <w:tcW w:w="10694" w:type="dxa"/>
            <w:vAlign w:val="center"/>
          </w:tcPr>
          <w:p>
            <w:pPr>
              <w:ind w:firstLine="420" w:firstLineChars="200"/>
              <w:rPr>
                <w:rFonts w:hint="eastAsia" w:eastAsia="宋体"/>
                <w:color w:val="000000" w:themeColor="text1"/>
                <w:lang w:eastAsia="zh-CN"/>
              </w:rPr>
            </w:pPr>
            <w:r>
              <w:rPr>
                <w:rFonts w:hint="eastAsia"/>
                <w:color w:val="000000" w:themeColor="text1"/>
              </w:rPr>
              <w:t>部门负责人：</w:t>
            </w:r>
            <w:r>
              <w:rPr>
                <w:rFonts w:hint="eastAsia"/>
              </w:rPr>
              <w:t>金艳芳</w:t>
            </w:r>
          </w:p>
          <w:p>
            <w:pPr>
              <w:ind w:firstLine="420" w:firstLineChars="200"/>
              <w:rPr>
                <w:color w:val="000000" w:themeColor="text1"/>
              </w:rPr>
            </w:pPr>
            <w:r>
              <w:rPr>
                <w:rFonts w:hint="eastAsia"/>
                <w:color w:val="000000" w:themeColor="text1"/>
              </w:rPr>
              <w:t>询问主要职责：</w:t>
            </w:r>
          </w:p>
          <w:p>
            <w:pPr>
              <w:ind w:firstLine="420" w:firstLineChars="200"/>
              <w:rPr>
                <w:color w:val="000000" w:themeColor="text1"/>
              </w:rPr>
            </w:pPr>
            <w:r>
              <w:rPr>
                <w:rFonts w:hint="eastAsia"/>
                <w:color w:val="000000" w:themeColor="text1"/>
              </w:rPr>
              <w:t>1）贯彻落实GB/T19001-2016标准、GB/T24001-2016标准、GB/T</w:t>
            </w:r>
            <w:r>
              <w:rPr>
                <w:rFonts w:hint="eastAsia"/>
                <w:color w:val="000000" w:themeColor="text1"/>
                <w:lang w:val="en-US" w:eastAsia="zh-CN"/>
              </w:rPr>
              <w:t>45</w:t>
            </w:r>
            <w:r>
              <w:rPr>
                <w:rFonts w:hint="eastAsia"/>
                <w:color w:val="000000" w:themeColor="text1"/>
              </w:rPr>
              <w:t>001-20</w:t>
            </w:r>
            <w:r>
              <w:rPr>
                <w:rFonts w:hint="eastAsia"/>
                <w:color w:val="000000" w:themeColor="text1"/>
                <w:lang w:val="en-US" w:eastAsia="zh-CN"/>
              </w:rPr>
              <w:t>20</w:t>
            </w:r>
            <w:r>
              <w:rPr>
                <w:rFonts w:hint="eastAsia"/>
                <w:color w:val="000000" w:themeColor="text1"/>
              </w:rPr>
              <w:t>标准，作好质量、环境、职业安全健康管理体系的具体策划和组织管理工作；负责组织质量、环境和职业健康安全管理体系的内部审核；组织检查质量、环境、职业安全健康管理体系过程的运行情况。</w:t>
            </w:r>
          </w:p>
          <w:p>
            <w:pPr>
              <w:ind w:firstLine="420" w:firstLineChars="200"/>
              <w:rPr>
                <w:color w:val="000000" w:themeColor="text1"/>
              </w:rPr>
            </w:pPr>
            <w:r>
              <w:rPr>
                <w:rFonts w:hint="eastAsia"/>
                <w:color w:val="000000" w:themeColor="text1"/>
              </w:rPr>
              <w:t>2）文件发放、回收的管理；</w:t>
            </w:r>
          </w:p>
          <w:p>
            <w:pPr>
              <w:ind w:firstLine="420" w:firstLineChars="200"/>
              <w:rPr>
                <w:color w:val="000000" w:themeColor="text1"/>
              </w:rPr>
            </w:pPr>
            <w:r>
              <w:rPr>
                <w:rFonts w:hint="eastAsia"/>
                <w:color w:val="000000" w:themeColor="text1"/>
              </w:rPr>
              <w:t>3）负责人员的选择，并根据各部门的需求进行安排，编制相应的岗位工作入职要求；</w:t>
            </w:r>
          </w:p>
          <w:p>
            <w:pPr>
              <w:ind w:firstLine="420" w:firstLineChars="200"/>
              <w:rPr>
                <w:color w:val="000000" w:themeColor="text1"/>
              </w:rPr>
            </w:pPr>
            <w:r>
              <w:rPr>
                <w:rFonts w:hint="eastAsia"/>
                <w:color w:val="000000" w:themeColor="text1"/>
              </w:rPr>
              <w:t>4）组织对各类人员进行有针对性的培训、考核及评价工作，不断提高质量、环境、职业安全健康意识素质和技能；</w:t>
            </w:r>
          </w:p>
          <w:p>
            <w:pPr>
              <w:ind w:firstLine="420" w:firstLineChars="200"/>
              <w:rPr>
                <w:color w:val="000000" w:themeColor="text1"/>
              </w:rPr>
            </w:pPr>
            <w:r>
              <w:rPr>
                <w:rFonts w:hint="eastAsia"/>
                <w:color w:val="000000" w:themeColor="text1"/>
              </w:rPr>
              <w:t>5）负责法律、法规及其他要求的获取及识别其适用性，并负责法律、法规及其他要求的发放；</w:t>
            </w:r>
          </w:p>
          <w:p>
            <w:pPr>
              <w:ind w:firstLine="420" w:firstLineChars="200"/>
              <w:rPr>
                <w:color w:val="000000" w:themeColor="text1"/>
              </w:rPr>
            </w:pPr>
            <w:r>
              <w:rPr>
                <w:rFonts w:hint="eastAsia"/>
                <w:color w:val="000000" w:themeColor="text1"/>
              </w:rPr>
              <w:t>6）负责组织公司环境因素、危险源的识别和评价，并确定重要环境因素、危险源，报管理者代表审批。</w:t>
            </w:r>
          </w:p>
          <w:p>
            <w:pPr>
              <w:ind w:firstLine="420" w:firstLineChars="200"/>
              <w:rPr>
                <w:color w:val="000000" w:themeColor="text1"/>
              </w:rPr>
            </w:pPr>
            <w:r>
              <w:rPr>
                <w:rFonts w:hint="eastAsia"/>
                <w:color w:val="000000" w:themeColor="text1"/>
              </w:rPr>
              <w:t>7）负责监督检查工作场所的工作环境情况；</w:t>
            </w:r>
          </w:p>
          <w:p>
            <w:pPr>
              <w:ind w:firstLine="420" w:firstLineChars="200"/>
              <w:rPr>
                <w:color w:val="000000" w:themeColor="text1"/>
              </w:rPr>
            </w:pPr>
            <w:r>
              <w:rPr>
                <w:rFonts w:hint="eastAsia"/>
                <w:color w:val="000000" w:themeColor="text1"/>
              </w:rPr>
              <w:t>8）负责公司范围内的应急准备和相应计划的制定及可行性的应急演练。</w:t>
            </w:r>
          </w:p>
          <w:p>
            <w:pPr>
              <w:ind w:firstLine="420" w:firstLineChars="200"/>
              <w:rPr>
                <w:color w:val="000000" w:themeColor="text1"/>
              </w:rPr>
            </w:pPr>
            <w:r>
              <w:rPr>
                <w:rFonts w:hint="eastAsia"/>
                <w:color w:val="000000" w:themeColor="text1"/>
              </w:rPr>
              <w:t>9）负责监督检查公司各职能部门有关层次上的管理目标的分解、实施及管理方案的制定、检查与实施。</w:t>
            </w:r>
          </w:p>
          <w:p>
            <w:pPr>
              <w:ind w:firstLine="420" w:firstLineChars="200"/>
              <w:rPr>
                <w:color w:val="000000" w:themeColor="text1"/>
              </w:rPr>
            </w:pPr>
            <w:r>
              <w:rPr>
                <w:rFonts w:hint="eastAsia"/>
                <w:color w:val="000000" w:themeColor="text1"/>
              </w:rPr>
              <w:t>10）负责收集、整理和保管本部门的质量记录以及相关数据收集、传递和交流；</w:t>
            </w:r>
          </w:p>
          <w:p>
            <w:pPr>
              <w:ind w:firstLine="420" w:firstLineChars="200"/>
              <w:rPr>
                <w:color w:val="000000" w:themeColor="text1"/>
              </w:rPr>
            </w:pPr>
            <w:r>
              <w:rPr>
                <w:rFonts w:hint="eastAsia"/>
                <w:color w:val="000000" w:themeColor="text1"/>
              </w:rPr>
              <w:t>11）负责对环境、安全健康方面的不符合进行纠正和预防措施的跟踪、验证工作；</w:t>
            </w:r>
          </w:p>
          <w:p>
            <w:pPr>
              <w:ind w:firstLine="420" w:firstLineChars="200"/>
              <w:rPr>
                <w:color w:val="000000" w:themeColor="text1"/>
              </w:rPr>
            </w:pPr>
            <w:r>
              <w:rPr>
                <w:rFonts w:hint="eastAsia"/>
                <w:color w:val="000000" w:themeColor="text1"/>
              </w:rPr>
              <w:t>12）收集、整理和保管本部门的质量记录、对相关的数据收集传递和交流；</w:t>
            </w:r>
          </w:p>
          <w:p>
            <w:pPr>
              <w:ind w:firstLine="420" w:firstLineChars="200"/>
              <w:rPr>
                <w:color w:val="000000" w:themeColor="text1"/>
              </w:rPr>
            </w:pPr>
            <w:r>
              <w:rPr>
                <w:rFonts w:hint="eastAsia"/>
                <w:color w:val="000000" w:themeColor="text1"/>
              </w:rPr>
              <w:t>13）公司固定资产（基础设施）账务管理；</w:t>
            </w:r>
          </w:p>
          <w:p>
            <w:pPr>
              <w:ind w:firstLine="420" w:firstLineChars="200"/>
              <w:rPr>
                <w:color w:val="000000" w:themeColor="text1"/>
              </w:rPr>
            </w:pPr>
            <w:r>
              <w:rPr>
                <w:rFonts w:hint="eastAsia"/>
                <w:color w:val="000000" w:themeColor="text1"/>
              </w:rPr>
              <w:t>14）参与质量、环境、职业健康安全管理方案中的经济、技术、成本分析活动；</w:t>
            </w:r>
          </w:p>
          <w:p>
            <w:pPr>
              <w:ind w:firstLine="420" w:firstLineChars="200"/>
              <w:rPr>
                <w:color w:val="000000" w:themeColor="text1"/>
              </w:rPr>
            </w:pPr>
            <w:r>
              <w:rPr>
                <w:rFonts w:hint="eastAsia"/>
                <w:color w:val="000000" w:themeColor="text1"/>
              </w:rPr>
              <w:t>16）为建立、实施并持续改进管理体系提供资金支持。手册中职能分配表已经明确规定。</w:t>
            </w:r>
          </w:p>
          <w:p>
            <w:pPr>
              <w:ind w:firstLine="420" w:firstLineChars="200"/>
              <w:rPr>
                <w:color w:val="000000" w:themeColor="text1"/>
              </w:rPr>
            </w:pPr>
            <w:r>
              <w:rPr>
                <w:rFonts w:hint="eastAsia"/>
                <w:color w:val="000000" w:themeColor="text1"/>
              </w:rPr>
              <w:t>职责明确，回答基本正确，沟通顺畅。</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160" w:type="dxa"/>
            <w:vAlign w:val="center"/>
          </w:tcPr>
          <w:p>
            <w:pPr>
              <w:rPr>
                <w:color w:val="000000" w:themeColor="text1"/>
                <w:szCs w:val="21"/>
              </w:rPr>
            </w:pPr>
          </w:p>
          <w:p>
            <w:pPr>
              <w:rPr>
                <w:color w:val="000000" w:themeColor="text1"/>
                <w:szCs w:val="21"/>
              </w:rPr>
            </w:pPr>
          </w:p>
          <w:p>
            <w:pPr>
              <w:rPr>
                <w:color w:val="000000" w:themeColor="text1"/>
                <w:szCs w:val="21"/>
              </w:rPr>
            </w:pPr>
          </w:p>
          <w:p>
            <w:pPr>
              <w:pStyle w:val="2"/>
              <w:rPr>
                <w:color w:val="000000" w:themeColor="text1"/>
                <w:szCs w:val="21"/>
              </w:rPr>
            </w:pPr>
          </w:p>
          <w:p>
            <w:pPr>
              <w:pStyle w:val="2"/>
              <w:rPr>
                <w:color w:val="000000" w:themeColor="text1"/>
                <w:szCs w:val="21"/>
              </w:rPr>
            </w:pPr>
          </w:p>
          <w:p>
            <w:pPr>
              <w:rPr>
                <w:color w:val="000000" w:themeColor="text1"/>
                <w:szCs w:val="21"/>
              </w:rPr>
            </w:pPr>
            <w:r>
              <w:rPr>
                <w:rFonts w:hint="eastAsia"/>
                <w:color w:val="000000" w:themeColor="text1"/>
                <w:szCs w:val="21"/>
              </w:rPr>
              <w:t>目标、指标管理方案</w:t>
            </w: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rPr>
            </w:pPr>
          </w:p>
        </w:tc>
        <w:tc>
          <w:tcPr>
            <w:tcW w:w="960" w:type="dxa"/>
            <w:vAlign w:val="center"/>
          </w:tcPr>
          <w:p>
            <w:pPr>
              <w:rPr>
                <w:color w:val="000000" w:themeColor="text1"/>
                <w:szCs w:val="21"/>
              </w:rPr>
            </w:pPr>
            <w:r>
              <w:rPr>
                <w:rFonts w:hint="eastAsia"/>
                <w:color w:val="000000" w:themeColor="text1"/>
                <w:szCs w:val="21"/>
              </w:rPr>
              <w:t>E</w:t>
            </w:r>
            <w:r>
              <w:rPr>
                <w:rFonts w:hint="eastAsia"/>
                <w:color w:val="000000" w:themeColor="text1"/>
                <w:szCs w:val="21"/>
                <w:lang w:val="en-US" w:eastAsia="zh-CN"/>
              </w:rPr>
              <w:t>S</w:t>
            </w:r>
            <w:r>
              <w:rPr>
                <w:rFonts w:hint="eastAsia"/>
                <w:color w:val="000000" w:themeColor="text1"/>
                <w:szCs w:val="21"/>
              </w:rPr>
              <w:t>6.2</w:t>
            </w:r>
            <w:r>
              <w:rPr>
                <w:color w:val="000000" w:themeColor="text1"/>
                <w:szCs w:val="21"/>
              </w:rPr>
              <w:t xml:space="preserve">  </w:t>
            </w:r>
          </w:p>
          <w:p>
            <w:pPr>
              <w:rPr>
                <w:color w:val="000000" w:themeColor="text1"/>
                <w:szCs w:val="21"/>
              </w:rPr>
            </w:pPr>
          </w:p>
          <w:p>
            <w:pPr>
              <w:rPr>
                <w:color w:val="000000" w:themeColor="text1"/>
              </w:rPr>
            </w:pPr>
          </w:p>
        </w:tc>
        <w:tc>
          <w:tcPr>
            <w:tcW w:w="10694" w:type="dxa"/>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部门目标：                                         </w:t>
            </w:r>
          </w:p>
          <w:p>
            <w:pPr>
              <w:pStyle w:val="18"/>
              <w:ind w:firstLine="630" w:firstLineChars="300"/>
              <w:jc w:val="left"/>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 xml:space="preserve">火灾事故发生次数为0；                               </w:t>
            </w:r>
          </w:p>
          <w:p>
            <w:pPr>
              <w:ind w:firstLine="420" w:firstLineChars="200"/>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 xml:space="preserve">固废100％分类处置；                                </w:t>
            </w:r>
          </w:p>
          <w:p>
            <w:pPr>
              <w:ind w:firstLine="420" w:firstLineChars="200"/>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 xml:space="preserve">重大以上事故发生率0%；                             </w:t>
            </w:r>
            <w:r>
              <w:rPr>
                <w:rFonts w:hint="eastAsia" w:ascii="宋体" w:hAnsi="宋体" w:cs="宋体"/>
                <w:color w:val="000000" w:themeColor="text1"/>
                <w:kern w:val="2"/>
                <w:sz w:val="21"/>
                <w:szCs w:val="21"/>
                <w:lang w:val="en-US" w:eastAsia="zh-CN" w:bidi="ar-SA"/>
              </w:rPr>
              <w:t xml:space="preserve">  </w:t>
            </w:r>
          </w:p>
          <w:p>
            <w:pPr>
              <w:ind w:left="210" w:leftChars="100" w:firstLine="210" w:firstLineChars="100"/>
              <w:rPr>
                <w:rFonts w:ascii="宋体" w:hAnsi="宋体" w:cs="宋体"/>
                <w:color w:val="000000" w:themeColor="text1"/>
                <w:szCs w:val="21"/>
              </w:rPr>
            </w:pPr>
            <w:r>
              <w:rPr>
                <w:rFonts w:hint="eastAsia" w:ascii="宋体" w:hAnsi="宋体" w:cs="宋体"/>
                <w:color w:val="000000" w:themeColor="text1"/>
                <w:szCs w:val="21"/>
              </w:rPr>
              <w:t>环境和职业健康安全体系建立了管理方案，查管理方案表：</w:t>
            </w:r>
          </w:p>
          <w:p>
            <w:pPr>
              <w:ind w:left="210" w:leftChars="100" w:firstLine="210" w:firstLineChars="100"/>
              <w:rPr>
                <w:rFonts w:ascii="宋体" w:hAnsi="宋体" w:cs="宋体"/>
                <w:color w:val="000000" w:themeColor="text1"/>
                <w:szCs w:val="21"/>
              </w:rPr>
            </w:pPr>
            <w:r>
              <w:rPr>
                <w:rFonts w:hint="eastAsia" w:ascii="宋体" w:hAnsi="宋体" w:cs="宋体"/>
                <w:color w:val="000000" w:themeColor="text1"/>
                <w:szCs w:val="21"/>
              </w:rPr>
              <w:t xml:space="preserve"> 1、办公用硒鼓、墨盒等固废等原材料废弃物等分类收集保管，交由相应部门处置；</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2、杜绝火灾发生，制定了管理方案并严格执行，配备必要的防火设施（包括灭火器</w:t>
            </w:r>
            <w:r>
              <w:rPr>
                <w:rFonts w:ascii="宋体" w:hAnsi="宋体" w:cs="宋体"/>
                <w:color w:val="000000" w:themeColor="text1"/>
                <w:szCs w:val="21"/>
              </w:rPr>
              <w:t>a</w:t>
            </w:r>
            <w:r>
              <w:rPr>
                <w:rFonts w:hint="eastAsia" w:ascii="宋体" w:hAnsi="宋体" w:cs="宋体"/>
                <w:color w:val="000000" w:themeColor="text1"/>
                <w:szCs w:val="21"/>
              </w:rPr>
              <w:t>、消防栓等）并保证其完好</w:t>
            </w:r>
          </w:p>
          <w:p>
            <w:pPr>
              <w:ind w:firstLine="420" w:firstLineChars="200"/>
              <w:rPr>
                <w:rFonts w:ascii="宋体" w:hAnsi="宋体" w:cs="宋体"/>
                <w:color w:val="000000" w:themeColor="text1"/>
                <w:szCs w:val="21"/>
              </w:rPr>
            </w:pPr>
            <w:r>
              <w:rPr>
                <w:rFonts w:ascii="宋体" w:hAnsi="宋体" w:cs="宋体"/>
                <w:color w:val="000000" w:themeColor="text1"/>
                <w:szCs w:val="21"/>
              </w:rPr>
              <w:t>b</w:t>
            </w:r>
            <w:r>
              <w:rPr>
                <w:rFonts w:hint="eastAsia" w:ascii="宋体" w:hAnsi="宋体" w:cs="宋体"/>
                <w:color w:val="000000" w:themeColor="text1"/>
                <w:szCs w:val="21"/>
              </w:rPr>
              <w:t>. 成立应急响应工作小组（见《应急预案》）</w:t>
            </w:r>
          </w:p>
          <w:p>
            <w:pPr>
              <w:ind w:firstLine="420" w:firstLineChars="200"/>
              <w:rPr>
                <w:rFonts w:hint="eastAsia" w:ascii="宋体" w:hAnsi="宋体" w:eastAsia="宋体"/>
                <w:color w:val="000000" w:themeColor="text1"/>
                <w:szCs w:val="21"/>
                <w:lang w:eastAsia="zh-CN"/>
              </w:rPr>
            </w:pPr>
            <w:r>
              <w:rPr>
                <w:rFonts w:ascii="宋体" w:hAnsi="宋体" w:cs="宋体"/>
                <w:color w:val="000000" w:themeColor="text1"/>
                <w:szCs w:val="21"/>
              </w:rPr>
              <w:t>c</w:t>
            </w:r>
            <w:r>
              <w:rPr>
                <w:rFonts w:hint="eastAsia" w:ascii="宋体" w:hAnsi="宋体" w:cs="宋体"/>
                <w:color w:val="000000" w:themeColor="text1"/>
                <w:szCs w:val="21"/>
              </w:rPr>
              <w:t>. 淘汰过期、报废设备,对灭火器更新；每年进行一次消防演习。执行部门：各部门，检查人：</w:t>
            </w:r>
            <w:r>
              <w:rPr>
                <w:rFonts w:hint="eastAsia"/>
              </w:rPr>
              <w:t>彭元辉</w:t>
            </w:r>
            <w:r>
              <w:rPr>
                <w:rFonts w:hint="eastAsia" w:ascii="宋体" w:hAnsi="宋体" w:cs="宋体"/>
                <w:color w:val="000000" w:themeColor="text1"/>
                <w:szCs w:val="21"/>
              </w:rPr>
              <w:t>，责任部门：</w:t>
            </w:r>
            <w:r>
              <w:rPr>
                <w:rFonts w:hint="eastAsia" w:ascii="宋体" w:hAnsi="宋体"/>
                <w:color w:val="000000" w:themeColor="text1"/>
                <w:szCs w:val="21"/>
              </w:rPr>
              <w:t>办公室</w:t>
            </w:r>
            <w:r>
              <w:rPr>
                <w:rFonts w:hint="eastAsia" w:ascii="宋体" w:hAnsi="宋体" w:cs="宋体"/>
                <w:color w:val="000000" w:themeColor="text1"/>
                <w:szCs w:val="21"/>
              </w:rPr>
              <w:t>，执行日期：</w:t>
            </w:r>
            <w:r>
              <w:rPr>
                <w:rFonts w:hint="eastAsia" w:ascii="宋体" w:hAnsi="宋体"/>
                <w:color w:val="000000" w:themeColor="text1"/>
                <w:szCs w:val="21"/>
                <w:lang w:val="en-US" w:eastAsia="zh-CN"/>
              </w:rPr>
              <w:t>长期</w:t>
            </w:r>
          </w:p>
          <w:p>
            <w:pPr>
              <w:ind w:firstLine="420" w:firstLineChars="200"/>
              <w:rPr>
                <w:rFonts w:ascii="宋体" w:hAnsi="宋体"/>
                <w:color w:val="000000" w:themeColor="text1"/>
                <w:szCs w:val="21"/>
              </w:rPr>
            </w:pPr>
            <w:r>
              <w:rPr>
                <w:rFonts w:hint="eastAsia" w:ascii="宋体" w:hAnsi="宋体" w:cs="宋体"/>
                <w:color w:val="000000" w:themeColor="text1"/>
                <w:szCs w:val="21"/>
              </w:rPr>
              <w:t>3、电线老化引发火灾、临时接电触电</w:t>
            </w:r>
            <w:r>
              <w:rPr>
                <w:rFonts w:ascii="宋体" w:hAnsi="宋体" w:cs="宋体"/>
                <w:color w:val="000000" w:themeColor="text1"/>
                <w:szCs w:val="21"/>
              </w:rPr>
              <w:t>,</w:t>
            </w:r>
            <w:r>
              <w:rPr>
                <w:rFonts w:hint="eastAsia" w:ascii="宋体" w:hAnsi="宋体" w:cs="宋体"/>
                <w:color w:val="000000" w:themeColor="text1"/>
                <w:szCs w:val="21"/>
              </w:rPr>
              <w:t>管理方案：</w:t>
            </w:r>
            <w:r>
              <w:rPr>
                <w:rFonts w:ascii="宋体" w:hAnsi="宋体" w:cs="宋体"/>
                <w:color w:val="000000" w:themeColor="text1"/>
                <w:szCs w:val="21"/>
              </w:rPr>
              <w:t>a</w:t>
            </w:r>
            <w:r>
              <w:rPr>
                <w:rFonts w:hint="eastAsia" w:ascii="宋体" w:hAnsi="宋体" w:cs="宋体"/>
                <w:color w:val="000000" w:themeColor="text1"/>
                <w:szCs w:val="21"/>
              </w:rPr>
              <w:t xml:space="preserve">、电线检修  </w:t>
            </w:r>
            <w:r>
              <w:rPr>
                <w:rFonts w:ascii="宋体" w:hAnsi="宋体" w:cs="宋体"/>
                <w:color w:val="000000" w:themeColor="text1"/>
                <w:szCs w:val="21"/>
              </w:rPr>
              <w:t>b</w:t>
            </w:r>
            <w:r>
              <w:rPr>
                <w:rFonts w:hint="eastAsia" w:ascii="宋体" w:hAnsi="宋体" w:cs="宋体"/>
                <w:color w:val="000000" w:themeColor="text1"/>
                <w:szCs w:val="21"/>
              </w:rPr>
              <w:t>、对职工进行安全教育培训。执行部门：各部门，责任</w:t>
            </w:r>
            <w:r>
              <w:rPr>
                <w:rFonts w:hint="eastAsia" w:ascii="宋体" w:hAnsi="宋体" w:cs="宋体"/>
                <w:color w:val="000000" w:themeColor="text1"/>
                <w:szCs w:val="21"/>
                <w:lang w:val="en-US" w:eastAsia="zh-CN"/>
              </w:rPr>
              <w:t>部门</w:t>
            </w:r>
            <w:r>
              <w:rPr>
                <w:rFonts w:hint="eastAsia" w:ascii="宋体" w:hAnsi="宋体" w:cs="宋体"/>
                <w:color w:val="000000" w:themeColor="text1"/>
                <w:szCs w:val="21"/>
              </w:rPr>
              <w:t>：</w:t>
            </w:r>
            <w:r>
              <w:rPr>
                <w:rFonts w:hint="eastAsia"/>
                <w:color w:val="000000" w:themeColor="text1"/>
                <w:lang w:val="en-US" w:eastAsia="zh-CN"/>
              </w:rPr>
              <w:t>办公室</w:t>
            </w:r>
            <w:r>
              <w:rPr>
                <w:rFonts w:hint="eastAsia"/>
                <w:color w:val="000000" w:themeColor="text1"/>
              </w:rPr>
              <w:t xml:space="preserve"> </w:t>
            </w:r>
            <w:r>
              <w:rPr>
                <w:color w:val="000000" w:themeColor="text1"/>
              </w:rPr>
              <w:t xml:space="preserve"> </w:t>
            </w:r>
            <w:r>
              <w:rPr>
                <w:rFonts w:hint="eastAsia" w:ascii="宋体" w:hAnsi="宋体" w:cs="宋体"/>
                <w:color w:val="000000" w:themeColor="text1"/>
                <w:szCs w:val="21"/>
              </w:rPr>
              <w:t>执行日期：</w:t>
            </w:r>
            <w:r>
              <w:rPr>
                <w:rFonts w:hint="eastAsia" w:ascii="宋体" w:hAnsi="宋体"/>
                <w:color w:val="000000" w:themeColor="text1"/>
                <w:szCs w:val="21"/>
                <w:lang w:val="en-US" w:eastAsia="zh-CN"/>
              </w:rPr>
              <w:t>长期</w:t>
            </w:r>
            <w:r>
              <w:rPr>
                <w:rFonts w:hint="eastAsia" w:ascii="宋体" w:hAnsi="宋体"/>
                <w:color w:val="000000" w:themeColor="text1"/>
                <w:szCs w:val="21"/>
              </w:rPr>
              <w:t>。</w:t>
            </w:r>
          </w:p>
          <w:p>
            <w:pPr>
              <w:ind w:firstLine="420" w:firstLineChars="200"/>
              <w:rPr>
                <w:color w:val="000000" w:themeColor="text1"/>
              </w:rPr>
            </w:pPr>
            <w:r>
              <w:rPr>
                <w:rFonts w:hint="eastAsia" w:ascii="宋体" w:hAnsi="宋体" w:cs="宋体"/>
                <w:color w:val="000000" w:themeColor="text1"/>
                <w:szCs w:val="21"/>
              </w:rPr>
              <w:t>上述目标、指标进行考核，考核结果：全部达标，检查人：</w:t>
            </w:r>
            <w:r>
              <w:rPr>
                <w:rFonts w:hint="eastAsia"/>
              </w:rPr>
              <w:t>彭元辉</w:t>
            </w:r>
            <w:r>
              <w:rPr>
                <w:rFonts w:hint="eastAsia" w:ascii="宋体" w:hAnsi="宋体" w:cs="宋体"/>
                <w:color w:val="000000" w:themeColor="text1"/>
                <w:szCs w:val="21"/>
              </w:rPr>
              <w:t>。制定的指标和管理方案基本可行。</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color w:val="000000" w:themeColor="text1"/>
              </w:rPr>
            </w:pPr>
            <w:r>
              <w:rPr>
                <w:rFonts w:hint="eastAsia"/>
                <w:color w:val="000000" w:themeColor="text1"/>
                <w:szCs w:val="21"/>
              </w:rPr>
              <w:t>环境因素、危险源识别</w:t>
            </w:r>
          </w:p>
        </w:tc>
        <w:tc>
          <w:tcPr>
            <w:tcW w:w="960" w:type="dxa"/>
            <w:vAlign w:val="center"/>
          </w:tcPr>
          <w:p>
            <w:pPr>
              <w:rPr>
                <w:rFonts w:hint="default" w:eastAsia="宋体"/>
                <w:color w:val="000000" w:themeColor="text1"/>
                <w:szCs w:val="21"/>
                <w:lang w:val="en-US" w:eastAsia="zh-CN"/>
              </w:rPr>
            </w:pPr>
            <w:r>
              <w:rPr>
                <w:rFonts w:hint="eastAsia"/>
                <w:color w:val="000000" w:themeColor="text1"/>
                <w:szCs w:val="21"/>
              </w:rPr>
              <w:t>E</w:t>
            </w:r>
            <w:r>
              <w:rPr>
                <w:rFonts w:hint="eastAsia"/>
                <w:color w:val="000000" w:themeColor="text1"/>
                <w:szCs w:val="21"/>
                <w:lang w:val="en-US" w:eastAsia="zh-CN"/>
              </w:rPr>
              <w:t>S</w:t>
            </w:r>
            <w:r>
              <w:rPr>
                <w:rFonts w:hint="eastAsia"/>
                <w:color w:val="000000" w:themeColor="text1"/>
                <w:szCs w:val="21"/>
              </w:rPr>
              <w:t>6.1</w:t>
            </w:r>
            <w:r>
              <w:rPr>
                <w:rFonts w:hint="eastAsia"/>
                <w:color w:val="000000" w:themeColor="text1"/>
                <w:szCs w:val="21"/>
                <w:lang w:val="en-US" w:eastAsia="zh-CN"/>
              </w:rPr>
              <w:t>.2</w:t>
            </w:r>
          </w:p>
          <w:p>
            <w:pPr>
              <w:rPr>
                <w:color w:val="000000" w:themeColor="text1"/>
              </w:rPr>
            </w:pPr>
          </w:p>
        </w:tc>
        <w:tc>
          <w:tcPr>
            <w:tcW w:w="10694" w:type="dxa"/>
            <w:vAlign w:val="center"/>
          </w:tcPr>
          <w:p>
            <w:pPr>
              <w:spacing w:line="394" w:lineRule="exact"/>
              <w:ind w:firstLine="420" w:firstLineChars="200"/>
              <w:rPr>
                <w:color w:val="000000" w:themeColor="text1"/>
                <w:szCs w:val="21"/>
              </w:rPr>
            </w:pPr>
            <w:r>
              <w:rPr>
                <w:rFonts w:hint="eastAsia"/>
                <w:color w:val="000000" w:themeColor="text1"/>
                <w:szCs w:val="21"/>
              </w:rPr>
              <w:t>编制了</w:t>
            </w:r>
            <w:r>
              <w:rPr>
                <w:color w:val="000000" w:themeColor="text1"/>
                <w:szCs w:val="21"/>
              </w:rPr>
              <w:t>《环境因素的识别与评价控制程序》</w:t>
            </w:r>
            <w:r>
              <w:rPr>
                <w:rFonts w:hint="eastAsia"/>
                <w:color w:val="000000" w:themeColor="text1"/>
                <w:szCs w:val="21"/>
              </w:rPr>
              <w:t>、</w:t>
            </w:r>
            <w:r>
              <w:rPr>
                <w:color w:val="000000" w:themeColor="text1"/>
                <w:szCs w:val="21"/>
              </w:rPr>
              <w:t>《危险源辩识、风险评价和风险控制策划程序》</w:t>
            </w:r>
            <w:r>
              <w:rPr>
                <w:rFonts w:hint="eastAsia"/>
                <w:color w:val="000000" w:themeColor="text1"/>
                <w:szCs w:val="21"/>
              </w:rPr>
              <w:t>符合标准要求.</w:t>
            </w:r>
          </w:p>
          <w:p>
            <w:pPr>
              <w:rPr>
                <w:rFonts w:ascii="宋体"/>
                <w:b/>
                <w:color w:val="000000" w:themeColor="text1"/>
              </w:rPr>
            </w:pPr>
            <w:r>
              <w:rPr>
                <w:rFonts w:hint="eastAsia"/>
                <w:color w:val="000000" w:themeColor="text1"/>
                <w:szCs w:val="21"/>
              </w:rPr>
              <w:t>提供的“环境因素识别评价表”“重要环境因素清单”， 评价考虑了三种时态现在、过去、将来、三种状态、异常、正常、紧急考虑了法律法规，并进行了评价，服务过程，用打分法考虑了法规符合性、发生频次、影响范围等, 通过定性判断法，共识别出重大环境因素2项：固废排放、火灾，评价符合程序要求及公司的实际情况。</w:t>
            </w:r>
          </w:p>
          <w:p>
            <w:pPr>
              <w:ind w:firstLine="420" w:firstLineChars="200"/>
              <w:rPr>
                <w:color w:val="000000" w:themeColor="text1"/>
                <w:szCs w:val="21"/>
              </w:rPr>
            </w:pPr>
            <w:r>
              <w:rPr>
                <w:rFonts w:hint="eastAsia"/>
                <w:color w:val="000000" w:themeColor="text1"/>
                <w:szCs w:val="21"/>
              </w:rPr>
              <w:t>对重要环境因素的控制措施包括制定管理制度、监督检查、应急预案、培训等。提供《重要环境因素识别清单》，其中</w:t>
            </w:r>
            <w:r>
              <w:rPr>
                <w:rFonts w:hint="eastAsia"/>
                <w:color w:val="000000" w:themeColor="text1"/>
                <w:szCs w:val="21"/>
                <w:lang w:eastAsia="zh-CN"/>
              </w:rPr>
              <w:t>办公室</w:t>
            </w:r>
            <w:r>
              <w:rPr>
                <w:rFonts w:hint="eastAsia"/>
                <w:color w:val="000000" w:themeColor="text1"/>
                <w:szCs w:val="21"/>
              </w:rPr>
              <w:t>涉及的重要环境因素：固废排放、意外火灾的发生，评价基本合理。</w:t>
            </w:r>
          </w:p>
          <w:p>
            <w:pPr>
              <w:ind w:firstLine="420" w:firstLineChars="200"/>
              <w:rPr>
                <w:color w:val="000000" w:themeColor="text1"/>
                <w:szCs w:val="21"/>
              </w:rPr>
            </w:pPr>
            <w:r>
              <w:rPr>
                <w:rFonts w:hint="eastAsia"/>
                <w:color w:val="000000" w:themeColor="text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color w:val="000000" w:themeColor="text1"/>
              </w:rPr>
            </w:pPr>
            <w:r>
              <w:rPr>
                <w:rFonts w:hint="eastAsia"/>
                <w:color w:val="000000" w:themeColor="text1"/>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160" w:type="dxa"/>
            <w:vAlign w:val="center"/>
          </w:tcPr>
          <w:p>
            <w:pPr>
              <w:rPr>
                <w:color w:val="000000" w:themeColor="text1"/>
              </w:rPr>
            </w:pPr>
            <w:r>
              <w:rPr>
                <w:rFonts w:hint="eastAsia"/>
                <w:color w:val="000000" w:themeColor="text1"/>
              </w:rPr>
              <w:t>合规义务、法律法规及其他要求</w:t>
            </w:r>
          </w:p>
          <w:p>
            <w:pPr>
              <w:pStyle w:val="2"/>
              <w:rPr>
                <w:color w:val="000000" w:themeColor="text1"/>
                <w:szCs w:val="21"/>
              </w:rPr>
            </w:pPr>
          </w:p>
          <w:p>
            <w:pPr>
              <w:pStyle w:val="2"/>
              <w:rPr>
                <w:color w:val="000000" w:themeColor="text1"/>
                <w:szCs w:val="21"/>
              </w:rPr>
            </w:pPr>
          </w:p>
        </w:tc>
        <w:tc>
          <w:tcPr>
            <w:tcW w:w="960" w:type="dxa"/>
            <w:vAlign w:val="center"/>
          </w:tcPr>
          <w:p>
            <w:pPr>
              <w:rPr>
                <w:color w:val="000000" w:themeColor="text1"/>
              </w:rPr>
            </w:pPr>
            <w:r>
              <w:rPr>
                <w:rFonts w:hint="eastAsia"/>
                <w:color w:val="000000" w:themeColor="text1"/>
              </w:rPr>
              <w:t>E</w:t>
            </w:r>
            <w:r>
              <w:rPr>
                <w:rFonts w:hint="eastAsia"/>
                <w:color w:val="000000" w:themeColor="text1"/>
                <w:lang w:val="en-US" w:eastAsia="zh-CN"/>
              </w:rPr>
              <w:t>S</w:t>
            </w:r>
            <w:r>
              <w:rPr>
                <w:rFonts w:hint="eastAsia"/>
                <w:color w:val="000000" w:themeColor="text1"/>
              </w:rPr>
              <w:t>6.1.3</w:t>
            </w:r>
          </w:p>
          <w:p>
            <w:pPr>
              <w:pStyle w:val="2"/>
              <w:rPr>
                <w:color w:val="000000" w:themeColor="text1"/>
                <w:szCs w:val="21"/>
              </w:rPr>
            </w:pPr>
          </w:p>
          <w:p>
            <w:pPr>
              <w:pStyle w:val="2"/>
              <w:rPr>
                <w:color w:val="000000" w:themeColor="text1"/>
                <w:szCs w:val="21"/>
              </w:rPr>
            </w:pPr>
          </w:p>
        </w:tc>
        <w:tc>
          <w:tcPr>
            <w:tcW w:w="10694" w:type="dxa"/>
            <w:vAlign w:val="center"/>
          </w:tcPr>
          <w:p>
            <w:pPr>
              <w:spacing w:line="400" w:lineRule="exact"/>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根据《法律法规和其他要求获取与识别控制程序》要求，随时对法律法规的更新进行跟踪，并进行补充。于2019年</w:t>
            </w:r>
            <w:r>
              <w:rPr>
                <w:rFonts w:hint="eastAsia" w:asciiTheme="minorEastAsia" w:hAnsiTheme="minorEastAsia" w:eastAsiaTheme="minorEastAsia"/>
                <w:color w:val="000000" w:themeColor="text1"/>
                <w:szCs w:val="21"/>
                <w:lang w:val="en-US" w:eastAsia="zh-CN"/>
              </w:rPr>
              <w:t>9</w:t>
            </w:r>
            <w:r>
              <w:rPr>
                <w:rFonts w:hint="eastAsia" w:asciiTheme="minorEastAsia" w:hAnsiTheme="minorEastAsia" w:eastAsiaTheme="minorEastAsia"/>
                <w:color w:val="000000" w:themeColor="text1"/>
                <w:szCs w:val="21"/>
              </w:rPr>
              <w:t>月</w:t>
            </w:r>
            <w:r>
              <w:rPr>
                <w:rFonts w:hint="eastAsia" w:asciiTheme="minorEastAsia" w:hAnsiTheme="minorEastAsia" w:eastAsiaTheme="minorEastAsia"/>
                <w:color w:val="000000" w:themeColor="text1"/>
                <w:szCs w:val="21"/>
                <w:lang w:val="en-US" w:eastAsia="zh-CN"/>
              </w:rPr>
              <w:t>1</w:t>
            </w:r>
            <w:r>
              <w:rPr>
                <w:rFonts w:hint="eastAsia" w:asciiTheme="minorEastAsia" w:hAnsiTheme="minorEastAsia" w:eastAsiaTheme="minorEastAsia"/>
                <w:color w:val="000000" w:themeColor="text1"/>
                <w:szCs w:val="21"/>
              </w:rPr>
              <w:t>0日识别了法律法规清单。获取渠道，网络和期刊等。</w:t>
            </w:r>
          </w:p>
          <w:p>
            <w:pPr>
              <w:spacing w:line="400" w:lineRule="exact"/>
              <w:ind w:firstLine="420" w:firstLineChars="200"/>
              <w:rPr>
                <w:rFonts w:asciiTheme="minorEastAsia" w:hAnsiTheme="minorEastAsia" w:eastAsiaTheme="minorEastAsia"/>
                <w:color w:val="000000" w:themeColor="text1"/>
                <w:szCs w:val="21"/>
              </w:rPr>
            </w:pPr>
            <w:r>
              <w:rPr>
                <w:rFonts w:hint="eastAsia"/>
                <w:color w:val="000000" w:themeColor="text1"/>
                <w:szCs w:val="21"/>
              </w:rPr>
              <w:t>编制了《</w:t>
            </w:r>
            <w:r>
              <w:rPr>
                <w:rFonts w:hint="eastAsia" w:ascii="宋体" w:hAnsi="宋体"/>
                <w:iCs/>
                <w:color w:val="000000" w:themeColor="text1"/>
              </w:rPr>
              <w:t>合规</w:t>
            </w:r>
            <w:r>
              <w:rPr>
                <w:rFonts w:hint="eastAsia" w:ascii="宋体" w:hAnsi="宋体"/>
                <w:iCs/>
                <w:color w:val="000000" w:themeColor="text1"/>
                <w:szCs w:val="21"/>
              </w:rPr>
              <w:t>性评价控制程序</w:t>
            </w:r>
            <w:r>
              <w:rPr>
                <w:rFonts w:hint="eastAsia"/>
                <w:color w:val="000000" w:themeColor="text1"/>
                <w:szCs w:val="21"/>
              </w:rPr>
              <w:t>》，</w:t>
            </w:r>
            <w:r>
              <w:rPr>
                <w:rFonts w:hint="eastAsia" w:asciiTheme="minorEastAsia" w:hAnsiTheme="minorEastAsia" w:eastAsiaTheme="minorEastAsia"/>
                <w:color w:val="000000" w:themeColor="text1"/>
                <w:szCs w:val="21"/>
              </w:rPr>
              <w:t>提供《法律法规和其他要求清单》和《法律法规和其他要求合规性评价报告》，对以下相关法律进行了合规性评价：</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中华人民共和国环境保护法</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中华人民共和国环境噪声污染防治法</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中华人民共和国大气污染防治法</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中华人民共和国水污染防治法</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《中华人民共和国水污染防治法》实施细则</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中华人民共和国固体废物污染环境防治法</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中华人民共和国节约能源法</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地表水环境质量标准GB3838-2002</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声环境质量标准GB3096-2008</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工业企业厂界环境噪声排放标准GB12348-2008</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环境空气质量标准GB3095-2012</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大气污染物综合排放标准GB16297-1996</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土壤环境质量标准GB15618-1995</w:t>
            </w:r>
          </w:p>
          <w:p>
            <w:pPr>
              <w:ind w:firstLine="420" w:firstLineChars="200"/>
              <w:rPr>
                <w:rFonts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污水综合排放标准GB 8978-1996</w:t>
            </w:r>
          </w:p>
          <w:p>
            <w:pPr>
              <w:snapToGrid w:val="0"/>
              <w:spacing w:line="280" w:lineRule="exact"/>
              <w:jc w:val="left"/>
              <w:rPr>
                <w:color w:val="000000" w:themeColor="text1"/>
              </w:rPr>
            </w:pPr>
            <w:r>
              <w:rPr>
                <w:rFonts w:hint="eastAsia"/>
                <w:color w:val="000000" w:themeColor="text1"/>
              </w:rPr>
              <w:t>生产经营单位生产安全事故应急预案编制导则</w:t>
            </w:r>
            <w:r>
              <w:rPr>
                <w:rFonts w:hint="eastAsia"/>
                <w:color w:val="000000" w:themeColor="text1"/>
              </w:rPr>
              <w:tab/>
            </w:r>
            <w:r>
              <w:rPr>
                <w:rFonts w:hint="eastAsia"/>
                <w:color w:val="000000" w:themeColor="text1"/>
              </w:rPr>
              <w:t>GB/T 29639-2013</w:t>
            </w:r>
            <w:r>
              <w:rPr>
                <w:rFonts w:hint="eastAsia"/>
                <w:color w:val="000000" w:themeColor="text1"/>
              </w:rPr>
              <w:tab/>
            </w:r>
          </w:p>
          <w:p>
            <w:pPr>
              <w:snapToGrid w:val="0"/>
              <w:spacing w:line="280" w:lineRule="exact"/>
              <w:jc w:val="left"/>
              <w:rPr>
                <w:color w:val="000000" w:themeColor="text1"/>
              </w:rPr>
            </w:pPr>
            <w:r>
              <w:rPr>
                <w:rFonts w:hint="eastAsia"/>
                <w:color w:val="000000" w:themeColor="text1"/>
              </w:rPr>
              <w:t>生产经营单位生产安全事故应急预案编制导则</w:t>
            </w:r>
            <w:r>
              <w:rPr>
                <w:rFonts w:hint="eastAsia"/>
                <w:color w:val="000000" w:themeColor="text1"/>
              </w:rPr>
              <w:tab/>
            </w:r>
            <w:r>
              <w:rPr>
                <w:rFonts w:hint="eastAsia"/>
                <w:color w:val="000000" w:themeColor="text1"/>
              </w:rPr>
              <w:t>GB/T 29639-2013</w:t>
            </w:r>
            <w:r>
              <w:rPr>
                <w:rFonts w:hint="eastAsia"/>
                <w:color w:val="000000" w:themeColor="text1"/>
              </w:rPr>
              <w:tab/>
            </w:r>
          </w:p>
          <w:p>
            <w:pPr>
              <w:snapToGrid w:val="0"/>
              <w:spacing w:line="280" w:lineRule="exact"/>
              <w:jc w:val="left"/>
              <w:rPr>
                <w:color w:val="000000" w:themeColor="text1"/>
              </w:rPr>
            </w:pPr>
            <w:r>
              <w:rPr>
                <w:rFonts w:hint="eastAsia"/>
                <w:color w:val="000000" w:themeColor="text1"/>
              </w:rPr>
              <w:t>生产过程安全卫生要求总则</w:t>
            </w:r>
            <w:r>
              <w:rPr>
                <w:rFonts w:hint="eastAsia"/>
                <w:color w:val="000000" w:themeColor="text1"/>
              </w:rPr>
              <w:tab/>
            </w:r>
            <w:r>
              <w:rPr>
                <w:rFonts w:hint="eastAsia"/>
                <w:color w:val="000000" w:themeColor="text1"/>
              </w:rPr>
              <w:t>GB12801-2008</w:t>
            </w:r>
            <w:r>
              <w:rPr>
                <w:rFonts w:hint="eastAsia"/>
                <w:color w:val="000000" w:themeColor="text1"/>
              </w:rPr>
              <w:tab/>
            </w:r>
          </w:p>
          <w:p>
            <w:pPr>
              <w:snapToGrid w:val="0"/>
              <w:spacing w:line="280" w:lineRule="exact"/>
              <w:jc w:val="left"/>
              <w:rPr>
                <w:color w:val="000000" w:themeColor="text1"/>
              </w:rPr>
            </w:pPr>
            <w:r>
              <w:rPr>
                <w:rFonts w:hint="eastAsia"/>
                <w:color w:val="000000" w:themeColor="text1"/>
              </w:rPr>
              <w:t>生产设备安全卫生设计总则</w:t>
            </w:r>
            <w:r>
              <w:rPr>
                <w:rFonts w:hint="eastAsia"/>
                <w:color w:val="000000" w:themeColor="text1"/>
              </w:rPr>
              <w:tab/>
            </w:r>
            <w:r>
              <w:rPr>
                <w:rFonts w:hint="eastAsia"/>
                <w:color w:val="000000" w:themeColor="text1"/>
              </w:rPr>
              <w:t>GB5083-1999</w:t>
            </w:r>
            <w:r>
              <w:rPr>
                <w:rFonts w:hint="eastAsia"/>
                <w:color w:val="000000" w:themeColor="text1"/>
              </w:rPr>
              <w:tab/>
            </w:r>
          </w:p>
          <w:p>
            <w:pPr>
              <w:pStyle w:val="2"/>
              <w:rPr>
                <w:color w:val="000000" w:themeColor="text1"/>
              </w:rPr>
            </w:pPr>
            <w:r>
              <w:rPr>
                <w:rFonts w:hint="eastAsia"/>
                <w:color w:val="000000" w:themeColor="text1"/>
              </w:rPr>
              <w:t>社会消防安全教育培训规定</w:t>
            </w:r>
            <w:r>
              <w:rPr>
                <w:rFonts w:hint="eastAsia"/>
                <w:color w:val="000000" w:themeColor="text1"/>
              </w:rPr>
              <w:tab/>
            </w:r>
            <w:r>
              <w:rPr>
                <w:rFonts w:hint="eastAsia"/>
                <w:color w:val="000000" w:themeColor="text1"/>
              </w:rPr>
              <w:t>公安部办公会议</w:t>
            </w:r>
            <w:r>
              <w:rPr>
                <w:rFonts w:hint="eastAsia"/>
                <w:color w:val="000000" w:themeColor="text1"/>
              </w:rPr>
              <w:tab/>
            </w:r>
            <w:r>
              <w:rPr>
                <w:rFonts w:hint="eastAsia"/>
                <w:color w:val="000000" w:themeColor="text1"/>
              </w:rPr>
              <w:t>2009.6.1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北京市环境噪声污染防治办法</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北京市人民政府</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2007.1.1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北京市节约能源条例</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北京市人大常委公告第13号</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2008.7.22</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北京市水污染防治管理办法</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常务委员会第二十一次会议</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2011.11.19</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北京市城市节约用水条例</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北京市人大常委公告第29号</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1991.11.1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北京市防火安全责任制暂行规定</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北京市防火安全责任制暂行规定</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2003.3.13</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北京市消防条例</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北京市人大常委公告第17号</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2011.9.1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北京市大气污染防治条例</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市政府</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2014.3.1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北京市生活垃圾管理条例</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常务委员会</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2012.3.1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职业安全和卫生及工作环境公约</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全国人大常委会</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2006.10.31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社会消防安全教育培训规定</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公安部办公会议</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2009.6.1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北京市安全生产条例</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常务委员会第十三次会议</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2004.7.29</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北京市企业劳动者工伤报告和工</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伤认定办法</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市劳动和社会保障局</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2009.12.10</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北京市消防条例</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北京市第十三届人民代表大会常务委员会</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2011.5.27</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北京市实施《工伤保险条例》若干规定</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北京市人民政府令第242号</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2011.12.5</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北京市职业病防治卫生监督条例</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北京市第十届人民代表大会常务委员会第十次会</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1994.10.1</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北京市劳动保障监察管辖办法</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北京市劳动和社会保障局</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 xml:space="preserve">2005.9.1 </w:t>
            </w:r>
          </w:p>
          <w:p>
            <w:pPr>
              <w:ind w:firstLine="420" w:firstLineChars="200"/>
              <w:rPr>
                <w:rFonts w:hint="eastAsia"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中华人民共和国节约能源法</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全国人大</w:t>
            </w:r>
            <w:r>
              <w:rPr>
                <w:rFonts w:hint="eastAsia" w:asciiTheme="minorEastAsia" w:hAnsiTheme="minorEastAsia" w:eastAsiaTheme="minorEastAsia"/>
                <w:color w:val="000000" w:themeColor="text1"/>
                <w:szCs w:val="21"/>
              </w:rPr>
              <w:tab/>
            </w:r>
            <w:r>
              <w:rPr>
                <w:rFonts w:hint="eastAsia" w:asciiTheme="minorEastAsia" w:hAnsiTheme="minorEastAsia" w:eastAsiaTheme="minorEastAsia"/>
                <w:color w:val="000000" w:themeColor="text1"/>
                <w:szCs w:val="21"/>
              </w:rPr>
              <w:t>2018.10.26等</w:t>
            </w:r>
          </w:p>
          <w:p>
            <w:pPr>
              <w:ind w:firstLine="420" w:firstLineChars="200"/>
              <w:rPr>
                <w:color w:val="000000" w:themeColor="text1"/>
                <w:szCs w:val="21"/>
              </w:rPr>
            </w:pPr>
            <w:r>
              <w:rPr>
                <w:rFonts w:hint="eastAsia"/>
                <w:color w:val="000000" w:themeColor="text1"/>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rFonts w:asciiTheme="minorEastAsia" w:hAnsiTheme="minorEastAsia" w:eastAsiaTheme="minorEastAsia"/>
                <w:color w:val="000000" w:themeColor="text1"/>
                <w:szCs w:val="21"/>
              </w:rPr>
            </w:pPr>
            <w:r>
              <w:rPr>
                <w:rFonts w:hint="eastAsia"/>
                <w:color w:val="000000" w:themeColor="text1"/>
                <w:szCs w:val="21"/>
              </w:rPr>
              <w:t>评价结论：法律法规和其它要求得到遵守和执行，法律法规适宜。</w:t>
            </w:r>
          </w:p>
          <w:p>
            <w:pPr>
              <w:pStyle w:val="2"/>
              <w:rPr>
                <w:rFonts w:cs="Lucida Sans"/>
                <w:b/>
                <w:color w:val="000000" w:themeColor="text1"/>
              </w:rPr>
            </w:pPr>
            <w:r>
              <w:rPr>
                <w:rFonts w:hint="eastAsia" w:asciiTheme="minorEastAsia" w:hAnsiTheme="minorEastAsia" w:eastAsiaTheme="minorEastAsia"/>
                <w:color w:val="000000" w:themeColor="text1"/>
                <w:szCs w:val="21"/>
              </w:rPr>
              <w:t>评价人：</w:t>
            </w:r>
            <w:r>
              <w:rPr>
                <w:rFonts w:hint="eastAsia"/>
              </w:rPr>
              <w:t>林科珍</w:t>
            </w:r>
            <w:r>
              <w:rPr>
                <w:rFonts w:hint="eastAsia"/>
              </w:rPr>
              <w:tab/>
            </w:r>
            <w:r>
              <w:rPr>
                <w:rFonts w:hint="eastAsia"/>
                <w:lang w:eastAsia="zh-CN"/>
              </w:rPr>
              <w:t>、</w:t>
            </w:r>
            <w:r>
              <w:rPr>
                <w:rFonts w:hint="eastAsia"/>
              </w:rPr>
              <w:t>彭元辉</w:t>
            </w:r>
            <w:r>
              <w:rPr>
                <w:rFonts w:hint="eastAsia"/>
                <w:lang w:eastAsia="zh-CN"/>
              </w:rPr>
              <w:t>、</w:t>
            </w:r>
            <w:r>
              <w:rPr>
                <w:rFonts w:hint="eastAsia"/>
              </w:rPr>
              <w:t>金艳芳</w:t>
            </w:r>
            <w:r>
              <w:rPr>
                <w:rFonts w:hint="eastAsia"/>
                <w:lang w:eastAsia="zh-CN"/>
              </w:rPr>
              <w:t>、</w:t>
            </w:r>
            <w:r>
              <w:rPr>
                <w:rFonts w:hint="eastAsia"/>
              </w:rPr>
              <w:t>彭元猛</w:t>
            </w:r>
            <w:r>
              <w:rPr>
                <w:rFonts w:hint="eastAsia"/>
                <w:lang w:eastAsia="zh-CN"/>
              </w:rPr>
              <w:t>、</w:t>
            </w:r>
            <w:r>
              <w:rPr>
                <w:rFonts w:hint="eastAsia"/>
              </w:rPr>
              <w:t>孙博文</w:t>
            </w:r>
            <w:r>
              <w:rPr>
                <w:rFonts w:hint="eastAsia"/>
              </w:rPr>
              <w:tab/>
            </w:r>
            <w:r>
              <w:rPr>
                <w:rFonts w:hint="eastAsia" w:asciiTheme="minorEastAsia" w:hAnsiTheme="minorEastAsia" w:eastAsiaTheme="minorEastAsia"/>
                <w:color w:val="000000" w:themeColor="text1"/>
                <w:szCs w:val="21"/>
              </w:rPr>
              <w:t>等，批准：</w:t>
            </w:r>
            <w:r>
              <w:rPr>
                <w:rFonts w:hint="eastAsia"/>
              </w:rPr>
              <w:t>林科珍</w:t>
            </w:r>
          </w:p>
          <w:p>
            <w:pPr>
              <w:ind w:firstLine="420" w:firstLineChars="200"/>
              <w:rPr>
                <w:color w:val="000000" w:themeColor="text1"/>
              </w:rPr>
            </w:pPr>
            <w:r>
              <w:rPr>
                <w:rFonts w:hint="eastAsia" w:asciiTheme="minorEastAsia" w:hAnsiTheme="minorEastAsia" w:eastAsiaTheme="minorEastAsia"/>
                <w:color w:val="000000" w:themeColor="text1"/>
                <w:szCs w:val="21"/>
              </w:rPr>
              <w:t>以上评价，明确了法律法规及其他要求对公司环境因素、危险源的应用，明确了相应的适用条款。</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cs="Lucida Sans"/>
                <w:b/>
                <w:color w:val="000000" w:themeColor="text1"/>
              </w:rPr>
            </w:pPr>
          </w:p>
          <w:p>
            <w:pPr>
              <w:rPr>
                <w:rFonts w:hint="eastAsia" w:cs="Lucida Sans"/>
                <w:b/>
                <w:color w:val="000000" w:themeColor="text1"/>
              </w:rPr>
            </w:pPr>
          </w:p>
          <w:p>
            <w:pPr>
              <w:rPr>
                <w:rFonts w:hint="eastAsia" w:cs="Lucida Sans"/>
                <w:b/>
                <w:color w:val="000000" w:themeColor="text1"/>
              </w:rPr>
            </w:pPr>
          </w:p>
          <w:p>
            <w:pPr>
              <w:rPr>
                <w:rFonts w:hint="eastAsia" w:ascii="Times New Roman" w:hAnsi="Times New Roman" w:eastAsia="宋体" w:cs="Times New Roman"/>
                <w:color w:val="000000" w:themeColor="text1"/>
                <w:kern w:val="2"/>
                <w:sz w:val="21"/>
                <w:szCs w:val="21"/>
                <w:lang w:val="en-US" w:eastAsia="zh-CN" w:bidi="ar-SA"/>
              </w:rPr>
            </w:pPr>
            <w:r>
              <w:rPr>
                <w:rFonts w:hint="eastAsia" w:cs="Lucida Sans"/>
                <w:b/>
                <w:color w:val="000000" w:themeColor="text1"/>
              </w:rPr>
              <w:t>基础设施</w:t>
            </w:r>
          </w:p>
        </w:tc>
        <w:tc>
          <w:tcPr>
            <w:tcW w:w="960" w:type="dxa"/>
            <w:vAlign w:val="center"/>
          </w:tcPr>
          <w:p>
            <w:pPr>
              <w:rPr>
                <w:rFonts w:hint="eastAsia"/>
                <w:color w:val="000000" w:themeColor="text1"/>
              </w:rPr>
            </w:pPr>
          </w:p>
          <w:p>
            <w:pPr>
              <w:rPr>
                <w:rFonts w:hint="eastAsia"/>
                <w:color w:val="000000" w:themeColor="text1"/>
              </w:rPr>
            </w:pPr>
          </w:p>
          <w:p>
            <w:pPr>
              <w:rPr>
                <w:rFonts w:hint="eastAsia"/>
                <w:color w:val="000000" w:themeColor="text1"/>
              </w:rPr>
            </w:pPr>
          </w:p>
          <w:p>
            <w:pPr>
              <w:pStyle w:val="2"/>
              <w:rPr>
                <w:rFonts w:cs="Lucida Sans"/>
                <w:b/>
                <w:color w:val="000000" w:themeColor="text1"/>
              </w:rPr>
            </w:pPr>
          </w:p>
          <w:p>
            <w:pPr>
              <w:pStyle w:val="2"/>
              <w:rPr>
                <w:rFonts w:hint="default" w:eastAsia="宋体" w:cs="Lucida Sans"/>
                <w:b/>
                <w:color w:val="000000" w:themeColor="text1"/>
                <w:lang w:val="en-US" w:eastAsia="zh-CN"/>
              </w:rPr>
            </w:pPr>
            <w:r>
              <w:rPr>
                <w:rFonts w:hint="eastAsia" w:cs="Lucida Sans"/>
                <w:b/>
                <w:color w:val="000000" w:themeColor="text1"/>
                <w:lang w:val="en-US" w:eastAsia="zh-CN"/>
              </w:rPr>
              <w:t>ES 7.1</w:t>
            </w:r>
          </w:p>
        </w:tc>
        <w:tc>
          <w:tcPr>
            <w:tcW w:w="10694" w:type="dxa"/>
            <w:vAlign w:val="center"/>
          </w:tcPr>
          <w:p>
            <w:pPr>
              <w:rPr>
                <w:rFonts w:cs="Lucida Sans"/>
                <w:b w:val="0"/>
                <w:bCs/>
                <w:color w:val="000000" w:themeColor="text1"/>
              </w:rPr>
            </w:pPr>
            <w:r>
              <w:rPr>
                <w:rFonts w:cs="Lucida Sans"/>
                <w:b w:val="0"/>
                <w:bCs/>
                <w:color w:val="000000" w:themeColor="text1"/>
              </w:rPr>
              <w:t>基础设施</w:t>
            </w:r>
          </w:p>
          <w:p>
            <w:pPr>
              <w:pStyle w:val="2"/>
              <w:rPr>
                <w:rFonts w:hint="default" w:eastAsia="宋体"/>
                <w:color w:val="000000" w:themeColor="text1"/>
                <w:lang w:val="en-US" w:eastAsia="zh-CN"/>
              </w:rPr>
            </w:pPr>
            <w:r>
              <w:rPr>
                <w:rFonts w:hint="eastAsia" w:cs="Lucida Sans"/>
                <w:b w:val="0"/>
                <w:bCs/>
                <w:color w:val="000000" w:themeColor="text1"/>
                <w:lang w:val="en-US" w:eastAsia="zh-CN"/>
              </w:rPr>
              <w:t>提供有办公厂房租赁合同，办公厂房面</w:t>
            </w:r>
            <w:r>
              <w:rPr>
                <w:rFonts w:hint="eastAsia" w:cs="Lucida Sans"/>
                <w:b w:val="0"/>
                <w:bCs/>
                <w:color w:val="000000" w:themeColor="text1"/>
                <w:szCs w:val="22"/>
                <w:lang w:val="en-US" w:eastAsia="zh-CN"/>
              </w:rPr>
              <w:t>积150平米。</w:t>
            </w:r>
          </w:p>
          <w:p>
            <w:pPr>
              <w:pStyle w:val="2"/>
              <w:rPr>
                <w:rFonts w:hint="eastAsia" w:ascii="宋体" w:hAnsi="宋体"/>
                <w:color w:val="000000" w:themeColor="text1"/>
                <w:spacing w:val="-10"/>
                <w:sz w:val="20"/>
                <w:szCs w:val="20"/>
              </w:rPr>
            </w:pPr>
            <w:r>
              <w:rPr>
                <w:rFonts w:hint="eastAsia"/>
                <w:color w:val="000000" w:themeColor="text1"/>
                <w:lang w:val="en-US" w:eastAsia="zh-CN"/>
              </w:rPr>
              <w:t>园林绿化设备：</w:t>
            </w:r>
            <w:r>
              <w:rPr>
                <w:rFonts w:hint="eastAsia"/>
                <w:color w:val="000000" w:themeColor="text1"/>
                <w:szCs w:val="22"/>
              </w:rPr>
              <w:t>铁锹、铁镐、手据、园艺剪、割草机、粗枝剪、打草机</w:t>
            </w:r>
            <w:r>
              <w:rPr>
                <w:rFonts w:hint="eastAsia" w:ascii="宋体" w:hAnsi="宋体"/>
                <w:color w:val="000000" w:themeColor="text1"/>
                <w:spacing w:val="-10"/>
                <w:sz w:val="20"/>
                <w:szCs w:val="20"/>
              </w:rPr>
              <w:t>等</w:t>
            </w:r>
          </w:p>
          <w:p>
            <w:pPr>
              <w:pStyle w:val="2"/>
              <w:rPr>
                <w:rFonts w:hint="eastAsia" w:ascii="Times New Roman" w:hAnsi="Times New Roman" w:eastAsia="宋体" w:cs="Lucida Sans"/>
                <w:b w:val="0"/>
                <w:bCs/>
                <w:color w:val="000000" w:themeColor="text1"/>
                <w:spacing w:val="0"/>
                <w:kern w:val="2"/>
                <w:sz w:val="21"/>
                <w:lang w:val="en-US" w:eastAsia="zh-CN" w:bidi="ar-SA"/>
              </w:rPr>
            </w:pPr>
            <w:r>
              <w:rPr>
                <w:rFonts w:hint="eastAsia" w:ascii="Times New Roman" w:hAnsi="Times New Roman" w:eastAsia="宋体" w:cs="Times New Roman"/>
                <w:b/>
                <w:bCs/>
                <w:color w:val="000000" w:themeColor="text1"/>
                <w:spacing w:val="10"/>
                <w:kern w:val="2"/>
                <w:sz w:val="21"/>
                <w:szCs w:val="22"/>
                <w:lang w:val="en-US" w:eastAsia="zh-CN" w:bidi="ar-SA"/>
              </w:rPr>
              <w:t>清</w:t>
            </w:r>
            <w:r>
              <w:rPr>
                <w:rFonts w:hint="eastAsia" w:ascii="Times New Roman" w:hAnsi="Times New Roman" w:eastAsia="宋体" w:cs="Lucida Sans"/>
                <w:b w:val="0"/>
                <w:bCs/>
                <w:color w:val="000000" w:themeColor="text1"/>
                <w:spacing w:val="0"/>
                <w:kern w:val="2"/>
                <w:sz w:val="21"/>
                <w:lang w:val="en-US" w:eastAsia="zh-CN" w:bidi="ar-SA"/>
              </w:rPr>
              <w:t>洁服务设备：扫帚、拖把、抹布、洗地机、扫地机等</w:t>
            </w:r>
          </w:p>
          <w:p>
            <w:pPr>
              <w:pStyle w:val="2"/>
              <w:rPr>
                <w:rFonts w:hint="default" w:ascii="Times New Roman" w:hAnsi="Times New Roman" w:eastAsia="宋体" w:cs="Lucida Sans"/>
                <w:b w:val="0"/>
                <w:bCs/>
                <w:color w:val="000000" w:themeColor="text1"/>
                <w:spacing w:val="0"/>
                <w:kern w:val="2"/>
                <w:sz w:val="21"/>
                <w:lang w:val="en-US" w:eastAsia="zh-CN" w:bidi="ar-SA"/>
              </w:rPr>
            </w:pPr>
            <w:r>
              <w:rPr>
                <w:rFonts w:hint="eastAsia" w:ascii="Times New Roman" w:hAnsi="Times New Roman" w:eastAsia="宋体" w:cs="Lucida Sans"/>
                <w:b w:val="0"/>
                <w:bCs/>
                <w:color w:val="000000" w:themeColor="text1"/>
                <w:spacing w:val="0"/>
                <w:kern w:val="2"/>
                <w:sz w:val="21"/>
                <w:lang w:val="en-US" w:eastAsia="zh-CN" w:bidi="ar-SA"/>
              </w:rPr>
              <w:t>监视测量设备：8字环下降器、安全带、安全帽、安全绳、座板、自锁器</w:t>
            </w:r>
          </w:p>
          <w:p>
            <w:pPr>
              <w:rPr>
                <w:rStyle w:val="17"/>
                <w:rFonts w:ascii="Arial" w:hAnsi="Arial" w:cs="Arial"/>
                <w:b w:val="0"/>
                <w:bCs/>
                <w:color w:val="000000" w:themeColor="text1"/>
                <w:shd w:val="clear" w:color="auto" w:fill="FFFFFF"/>
              </w:rPr>
            </w:pPr>
            <w:r>
              <w:rPr>
                <w:rFonts w:hint="eastAsia" w:ascii="Times New Roman" w:hAnsi="Times New Roman" w:eastAsia="宋体" w:cs="Lucida Sans"/>
                <w:b w:val="0"/>
                <w:bCs/>
                <w:color w:val="000000" w:themeColor="text1"/>
                <w:spacing w:val="0"/>
                <w:kern w:val="2"/>
                <w:sz w:val="21"/>
                <w:lang w:val="en-US" w:eastAsia="zh-CN" w:bidi="ar-SA"/>
              </w:rPr>
              <w:t>办公设备：电</w:t>
            </w:r>
            <w:r>
              <w:rPr>
                <w:rStyle w:val="17"/>
                <w:rFonts w:hint="eastAsia" w:ascii="Arial" w:hAnsi="Arial" w:cs="Arial"/>
                <w:b w:val="0"/>
                <w:bCs/>
                <w:color w:val="000000" w:themeColor="text1"/>
                <w:shd w:val="clear" w:color="auto" w:fill="FFFFFF"/>
              </w:rPr>
              <w:t>脑、电话、打印机等</w:t>
            </w:r>
          </w:p>
          <w:p>
            <w:pPr>
              <w:pStyle w:val="2"/>
              <w:rPr>
                <w:rStyle w:val="17"/>
                <w:rFonts w:ascii="Arial" w:hAnsi="Arial" w:cs="Arial"/>
                <w:b w:val="0"/>
                <w:bCs/>
                <w:color w:val="000000" w:themeColor="text1"/>
                <w:spacing w:val="0"/>
                <w:shd w:val="clear" w:color="auto" w:fill="FFFFFF"/>
              </w:rPr>
            </w:pPr>
            <w:r>
              <w:rPr>
                <w:rStyle w:val="17"/>
                <w:rFonts w:hint="eastAsia" w:ascii="Arial" w:hAnsi="Arial" w:cs="Arial"/>
                <w:b w:val="0"/>
                <w:bCs/>
                <w:color w:val="000000" w:themeColor="text1"/>
                <w:spacing w:val="0"/>
                <w:shd w:val="clear" w:color="auto" w:fill="FFFFFF"/>
              </w:rPr>
              <w:t>环保设备：垃圾桶</w:t>
            </w:r>
          </w:p>
          <w:p>
            <w:pPr>
              <w:pStyle w:val="2"/>
              <w:rPr>
                <w:rStyle w:val="17"/>
                <w:rFonts w:ascii="Arial" w:hAnsi="Arial" w:cs="Arial"/>
                <w:b w:val="0"/>
                <w:bCs/>
                <w:color w:val="000000" w:themeColor="text1"/>
                <w:spacing w:val="0"/>
                <w:shd w:val="clear" w:color="auto" w:fill="FFFFFF"/>
              </w:rPr>
            </w:pPr>
            <w:r>
              <w:rPr>
                <w:rStyle w:val="17"/>
                <w:rFonts w:hint="eastAsia" w:ascii="Arial" w:hAnsi="Arial" w:cs="Arial"/>
                <w:b w:val="0"/>
                <w:bCs/>
                <w:color w:val="000000" w:themeColor="text1"/>
                <w:spacing w:val="0"/>
                <w:shd w:val="clear" w:color="auto" w:fill="FFFFFF"/>
              </w:rPr>
              <w:t>消防设施：消防栓、应急灯等</w:t>
            </w:r>
          </w:p>
          <w:p>
            <w:pPr>
              <w:rPr>
                <w:rFonts w:cs="Lucida Sans"/>
                <w:b w:val="0"/>
                <w:bCs/>
                <w:color w:val="000000" w:themeColor="text1"/>
              </w:rPr>
            </w:pPr>
            <w:r>
              <w:rPr>
                <w:rFonts w:hint="eastAsia" w:cs="Lucida Sans"/>
                <w:b w:val="0"/>
                <w:bCs/>
                <w:color w:val="000000" w:themeColor="text1"/>
              </w:rPr>
              <w:t>期维护与保养。公司根据办公的需要，配备了办公用房及通讯、信息系统等基础设施</w:t>
            </w:r>
            <w:r>
              <w:rPr>
                <w:rFonts w:cs="Lucida Sans"/>
                <w:b w:val="0"/>
                <w:bCs/>
                <w:color w:val="000000" w:themeColor="text1"/>
              </w:rPr>
              <w:t>。公司编制了《</w:t>
            </w:r>
            <w:r>
              <w:rPr>
                <w:rFonts w:hint="eastAsia" w:ascii="宋体" w:hAnsi="宋体" w:cs="宋体"/>
                <w:b w:val="0"/>
                <w:bCs/>
                <w:color w:val="000000" w:themeColor="text1"/>
                <w:sz w:val="24"/>
              </w:rPr>
              <w:t>基础设施控制程序</w:t>
            </w:r>
            <w:r>
              <w:rPr>
                <w:rFonts w:cs="Lucida Sans"/>
                <w:b w:val="0"/>
                <w:bCs/>
                <w:color w:val="000000" w:themeColor="text1"/>
              </w:rPr>
              <w:t>》 并配备有办</w:t>
            </w:r>
            <w:r>
              <w:rPr>
                <w:rFonts w:hint="eastAsia" w:cs="Lucida Sans"/>
                <w:b w:val="0"/>
                <w:bCs/>
                <w:color w:val="000000" w:themeColor="text1"/>
              </w:rPr>
              <w:t>公桌椅，水电、空调、会议室、消防设施设备，并有电脑、打印机、电话、传真机、复印机等办公设备；满足办公需要。</w:t>
            </w:r>
          </w:p>
          <w:p>
            <w:pPr>
              <w:ind w:firstLine="420" w:firstLineChars="200"/>
              <w:rPr>
                <w:rFonts w:cs="Lucida Sans"/>
                <w:b w:val="0"/>
                <w:bCs/>
                <w:color w:val="000000" w:themeColor="text1"/>
              </w:rPr>
            </w:pPr>
            <w:r>
              <w:rPr>
                <w:rFonts w:hint="eastAsia" w:cs="Lucida Sans"/>
                <w:b w:val="0"/>
                <w:bCs/>
                <w:color w:val="000000" w:themeColor="text1"/>
              </w:rPr>
              <w:t>抽：《设备维修保养计划》</w:t>
            </w:r>
          </w:p>
          <w:p>
            <w:pPr>
              <w:ind w:firstLine="420" w:firstLineChars="200"/>
              <w:rPr>
                <w:rFonts w:hint="eastAsia" w:cs="Lucida Sans"/>
                <w:b/>
                <w:color w:val="000000" w:themeColor="text1"/>
              </w:rPr>
            </w:pPr>
            <w:r>
              <w:rPr>
                <w:rFonts w:hint="eastAsia" w:cs="Lucida Sans"/>
                <w:b w:val="0"/>
                <w:bCs/>
                <w:color w:val="000000" w:themeColor="text1"/>
              </w:rPr>
              <w:t>依照计划进行设备设施的升级、维护、更换、配备，相关设施配备和管理比较完善。提供电脑打印机设备清单及维修保养记录。保养人：</w:t>
            </w:r>
            <w:r>
              <w:rPr>
                <w:rFonts w:hint="eastAsia"/>
              </w:rPr>
              <w:t>金艳芳</w:t>
            </w:r>
            <w:r>
              <w:rPr>
                <w:rFonts w:hint="eastAsia"/>
              </w:rPr>
              <w:tab/>
            </w:r>
            <w:r>
              <w:rPr>
                <w:rFonts w:hint="default"/>
                <w:color w:val="000000" w:themeColor="text1"/>
                <w:lang w:val="en-US" w:eastAsia="zh-CN"/>
              </w:rPr>
              <w:tab/>
            </w:r>
            <w:r>
              <w:rPr>
                <w:rFonts w:hint="eastAsia" w:cs="Lucida Sans"/>
                <w:b/>
                <w:color w:val="000000" w:themeColor="text1"/>
              </w:rPr>
              <w:t>。</w:t>
            </w:r>
          </w:p>
          <w:p>
            <w:pPr>
              <w:pStyle w:val="2"/>
              <w:rPr>
                <w:rFonts w:hint="eastAsia" w:eastAsia="宋体"/>
                <w:color w:val="000000" w:themeColor="text1"/>
                <w:lang w:val="en-US" w:eastAsia="zh-CN"/>
              </w:rPr>
            </w:pPr>
          </w:p>
          <w:p>
            <w:pPr>
              <w:pStyle w:val="2"/>
              <w:ind w:firstLine="460" w:firstLineChars="200"/>
              <w:rPr>
                <w:rFonts w:hint="eastAsia"/>
                <w:color w:val="000000" w:themeColor="text1"/>
                <w:szCs w:val="21"/>
              </w:rPr>
            </w:pP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rPr>
                <w:rFonts w:hint="eastAsia"/>
                <w:color w:val="000000" w:themeColor="text1"/>
                <w:szCs w:val="21"/>
              </w:rPr>
            </w:pPr>
          </w:p>
          <w:p>
            <w:pPr>
              <w:rPr>
                <w:rFonts w:hint="eastAsia"/>
                <w:color w:val="000000" w:themeColor="text1"/>
                <w:szCs w:val="21"/>
              </w:rPr>
            </w:pPr>
          </w:p>
          <w:p>
            <w:pPr>
              <w:rPr>
                <w:rFonts w:hint="eastAsia"/>
                <w:color w:val="000000" w:themeColor="text1"/>
                <w:szCs w:val="21"/>
              </w:rPr>
            </w:pPr>
          </w:p>
          <w:p>
            <w:pPr>
              <w:rPr>
                <w:rFonts w:hint="eastAsia"/>
                <w:color w:val="000000" w:themeColor="text1"/>
                <w:szCs w:val="21"/>
              </w:rPr>
            </w:pPr>
          </w:p>
          <w:p>
            <w:pPr>
              <w:rPr>
                <w:color w:val="000000" w:themeColor="text1"/>
              </w:rPr>
            </w:pPr>
            <w:r>
              <w:rPr>
                <w:rFonts w:hint="eastAsia"/>
                <w:color w:val="000000" w:themeColor="text1"/>
                <w:szCs w:val="21"/>
              </w:rPr>
              <w:t>人员、能力、培训</w:t>
            </w:r>
          </w:p>
        </w:tc>
        <w:tc>
          <w:tcPr>
            <w:tcW w:w="960" w:type="dxa"/>
            <w:vAlign w:val="center"/>
          </w:tcPr>
          <w:p>
            <w:pPr>
              <w:rPr>
                <w:rFonts w:hint="eastAsia"/>
                <w:color w:val="000000" w:themeColor="text1"/>
                <w:szCs w:val="21"/>
              </w:rPr>
            </w:pPr>
          </w:p>
          <w:p>
            <w:pPr>
              <w:rPr>
                <w:rFonts w:hint="eastAsia"/>
                <w:color w:val="000000" w:themeColor="text1"/>
                <w:szCs w:val="21"/>
              </w:rPr>
            </w:pPr>
          </w:p>
          <w:p>
            <w:pPr>
              <w:rPr>
                <w:rFonts w:hint="eastAsia"/>
                <w:color w:val="000000" w:themeColor="text1"/>
                <w:szCs w:val="21"/>
              </w:rPr>
            </w:pPr>
          </w:p>
          <w:p>
            <w:pPr>
              <w:rPr>
                <w:rFonts w:hint="eastAsia"/>
                <w:color w:val="000000" w:themeColor="text1"/>
                <w:szCs w:val="21"/>
              </w:rPr>
            </w:pPr>
          </w:p>
          <w:p>
            <w:pPr>
              <w:rPr>
                <w:color w:val="000000" w:themeColor="text1"/>
                <w:szCs w:val="21"/>
              </w:rPr>
            </w:pPr>
            <w:r>
              <w:rPr>
                <w:rFonts w:hint="eastAsia"/>
                <w:color w:val="000000" w:themeColor="text1"/>
                <w:szCs w:val="21"/>
              </w:rPr>
              <w:t>ES</w:t>
            </w:r>
            <w:r>
              <w:rPr>
                <w:color w:val="000000" w:themeColor="text1"/>
                <w:szCs w:val="21"/>
              </w:rPr>
              <w:t>7.1</w:t>
            </w:r>
          </w:p>
          <w:p>
            <w:pPr>
              <w:rPr>
                <w:color w:val="000000" w:themeColor="text1"/>
                <w:szCs w:val="21"/>
                <w:highlight w:val="red"/>
              </w:rPr>
            </w:pPr>
            <w:r>
              <w:rPr>
                <w:rFonts w:hint="eastAsia"/>
                <w:color w:val="000000" w:themeColor="text1"/>
                <w:szCs w:val="21"/>
              </w:rPr>
              <w:t>ES7.2</w:t>
            </w:r>
          </w:p>
          <w:p>
            <w:pPr>
              <w:pStyle w:val="2"/>
              <w:rPr>
                <w:color w:val="000000" w:themeColor="text1"/>
              </w:rPr>
            </w:pPr>
          </w:p>
        </w:tc>
        <w:tc>
          <w:tcPr>
            <w:tcW w:w="10694" w:type="dxa"/>
            <w:vAlign w:val="center"/>
          </w:tcPr>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查：员工岗位能力评价表</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对岗位、学历、教育及培训经历、技能、经验方面进行了评价</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抽查办公室经理任职要求，人力资源管理或行政管理相关专业毕业，熟悉国家、地区及企业关于合同管理，薪金制度、用人机制等方面的法律法规及政策，有较强的工作责任心等。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查有内审员任命书：任命彭元辉、金艳芳为管理体系内审员。</w:t>
            </w:r>
          </w:p>
          <w:p>
            <w:r>
              <w:rPr>
                <w:rFonts w:hint="eastAsia"/>
              </w:rPr>
              <w:t>抽特种作业证；姓名：</w:t>
            </w:r>
            <w:r>
              <w:rPr>
                <w:rFonts w:hint="eastAsia" w:asciiTheme="minorEastAsia" w:hAnsiTheme="minorEastAsia" w:eastAsiaTheme="minorEastAsia"/>
                <w:szCs w:val="21"/>
              </w:rPr>
              <w:t>彭元森</w:t>
            </w:r>
          </w:p>
          <w:p>
            <w:r>
              <w:rPr>
                <w:rFonts w:hint="eastAsia"/>
              </w:rPr>
              <w:t>证件号：T433127197406162617</w:t>
            </w:r>
          </w:p>
          <w:p>
            <w:r>
              <w:rPr>
                <w:rFonts w:hint="eastAsia"/>
              </w:rPr>
              <w:t xml:space="preserve">准操项目：建筑物内外装饰、清洁、装修  </w:t>
            </w:r>
          </w:p>
          <w:p>
            <w:r>
              <w:rPr>
                <w:rFonts w:hint="eastAsia"/>
              </w:rPr>
              <w:t>发展机构：国家安全生产监督管理总局</w:t>
            </w:r>
          </w:p>
          <w:p>
            <w:r>
              <w:rPr>
                <w:rFonts w:hint="eastAsia"/>
              </w:rPr>
              <w:t>发证日期：2017年6月20日</w:t>
            </w:r>
          </w:p>
          <w:p/>
          <w:p>
            <w:r>
              <w:rPr>
                <w:rFonts w:hint="eastAsia"/>
              </w:rPr>
              <w:t>另抽吴志财、彭南社、刘仕星等人特种作业证，符合要求。</w:t>
            </w:r>
          </w:p>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查《2020-2021年度培训计划》</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策划实施内容有体系文件培训、法律法规培训、内审员、火灾预案、安全防火、技能培训、新员工入职培训等培训安排。</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编制：金艳芳    审批：林科珍2020年9月20日</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现场提供了培训记录表、签到表等。</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抽培训记录：</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2020年12月10日培训内容：</w:t>
            </w:r>
            <w:r>
              <w:rPr>
                <w:rFonts w:hint="eastAsia" w:ascii="宋体" w:hAnsi="宋体"/>
                <w:szCs w:val="21"/>
              </w:rPr>
              <w:t>内审员职责、 内审计划的编制、内审报告编制、审核重点等内审相关问题培训</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w:t>
            </w:r>
            <w:r>
              <w:rPr>
                <w:rFonts w:hint="eastAsia" w:ascii="宋体" w:hAnsi="宋体"/>
                <w:szCs w:val="21"/>
              </w:rPr>
              <w:t>参加培训人员掌握了培训内容，培训效果良好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评价人：外聘老师</w:t>
            </w:r>
          </w:p>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2020年12月20日参加培训人员：林科珍 彭元辉 孙博文 彭元猛 金艳芳 陈春芳</w:t>
            </w:r>
          </w:p>
          <w:p>
            <w:pPr>
              <w:adjustRightInd w:val="0"/>
              <w:snapToGrid w:val="0"/>
              <w:spacing w:line="276" w:lineRule="auto"/>
              <w:rPr>
                <w:rFonts w:asciiTheme="minorEastAsia" w:hAnsiTheme="minorEastAsia" w:eastAsiaTheme="minorEastAsia"/>
                <w:szCs w:val="21"/>
              </w:rPr>
            </w:pPr>
            <w:r>
              <w:rPr>
                <w:rFonts w:asciiTheme="minorEastAsia" w:hAnsiTheme="minorEastAsia" w:eastAsiaTheme="minorEastAsia"/>
                <w:szCs w:val="21"/>
              </w:rPr>
              <w:t>培训内容</w:t>
            </w:r>
            <w:r>
              <w:rPr>
                <w:rFonts w:hint="eastAsia" w:asciiTheme="minorEastAsia" w:hAnsiTheme="minorEastAsia" w:eastAsiaTheme="minorEastAsia"/>
                <w:szCs w:val="21"/>
              </w:rPr>
              <w:t>：基础法律法规：产品质量法、合同法、环境保护法、消防管理条例等相关法律法规</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培训及考核结果记录：参加培训人员基本掌握了培训内容，培训效果良好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评价人：林科珍</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另抽其他培训记录，均保存完好，符合要求。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查人员资质：</w:t>
            </w:r>
          </w:p>
          <w:p>
            <w:pPr>
              <w:pStyle w:val="2"/>
            </w:pPr>
            <w:r>
              <w:rPr>
                <w:rFonts w:hint="eastAsia"/>
              </w:rPr>
              <w:t>吴兰贵  高处作业   有效期：2019.9.30-2022.9.30</w:t>
            </w:r>
          </w:p>
          <w:p>
            <w:pPr>
              <w:pStyle w:val="2"/>
            </w:pPr>
            <w:r>
              <w:rPr>
                <w:rFonts w:hint="eastAsia"/>
              </w:rPr>
              <w:t>田开明 高处作业    有效期：2019.9.30-2022.9.30</w:t>
            </w:r>
          </w:p>
          <w:p>
            <w:pPr>
              <w:pStyle w:val="2"/>
            </w:pPr>
            <w:r>
              <w:rPr>
                <w:rFonts w:hint="eastAsia"/>
              </w:rPr>
              <w:t>彭中前  高处作业   有效期：2017.4.27-2023.4.27</w:t>
            </w:r>
          </w:p>
          <w:p>
            <w:pPr>
              <w:pStyle w:val="2"/>
            </w:pPr>
            <w:r>
              <w:rPr>
                <w:rFonts w:hint="eastAsia"/>
              </w:rPr>
              <w:t>田开明 高处作业    有效期：2019.9.30-2022.9.30</w:t>
            </w:r>
          </w:p>
          <w:p>
            <w:pPr>
              <w:pStyle w:val="2"/>
            </w:pPr>
          </w:p>
          <w:p>
            <w:pPr>
              <w:pStyle w:val="2"/>
            </w:pPr>
          </w:p>
          <w:p>
            <w:pPr>
              <w:pStyle w:val="2"/>
            </w:pPr>
            <w:r>
              <w:rPr>
                <w:rFonts w:hint="eastAsia"/>
              </w:rPr>
              <w:t>闫建中  制冷与空调作业   有效期：2019.10.10-2025.10.10</w:t>
            </w:r>
          </w:p>
          <w:p>
            <w:pPr>
              <w:pStyle w:val="2"/>
            </w:pPr>
            <w:r>
              <w:rPr>
                <w:rFonts w:hint="eastAsia"/>
              </w:rPr>
              <w:t>沈春生  家用电器维修    发证日期：2010.7.26</w:t>
            </w:r>
          </w:p>
          <w:p>
            <w:pPr>
              <w:pStyle w:val="2"/>
            </w:pPr>
          </w:p>
          <w:p>
            <w:pPr>
              <w:pStyle w:val="2"/>
            </w:pPr>
            <w:r>
              <w:rPr>
                <w:rFonts w:hint="eastAsia"/>
              </w:rPr>
              <w:t>康兴军  建（构）筑物消防员  发证日期：2014.8.28</w:t>
            </w:r>
          </w:p>
          <w:p>
            <w:pPr>
              <w:pStyle w:val="2"/>
            </w:pPr>
            <w:r>
              <w:rPr>
                <w:rFonts w:hint="eastAsia"/>
              </w:rPr>
              <w:t>常延雷  建（构）筑物消防员  发证日期：2017.11.23</w:t>
            </w:r>
          </w:p>
          <w:p>
            <w:pPr>
              <w:pStyle w:val="2"/>
            </w:pPr>
          </w:p>
          <w:p>
            <w:pPr>
              <w:pStyle w:val="2"/>
            </w:pPr>
            <w:r>
              <w:rPr>
                <w:rFonts w:hint="eastAsia"/>
              </w:rPr>
              <w:t>解晓宇  绿化工三级   发证日期：2016.11.3</w:t>
            </w:r>
          </w:p>
          <w:p>
            <w:pPr>
              <w:pStyle w:val="2"/>
            </w:pPr>
            <w:r>
              <w:rPr>
                <w:rFonts w:hint="eastAsia"/>
              </w:rPr>
              <w:t>刘文彬 绿化工三级   发证日期：2016.9.19</w:t>
            </w:r>
          </w:p>
          <w:p>
            <w:pPr>
              <w:pStyle w:val="2"/>
            </w:pPr>
            <w:r>
              <w:rPr>
                <w:rFonts w:hint="eastAsia"/>
              </w:rPr>
              <w:t>吴林娟   绿化工  发证日期：2010.7.8</w:t>
            </w:r>
          </w:p>
          <w:p>
            <w:pPr>
              <w:pStyle w:val="2"/>
            </w:pPr>
            <w:r>
              <w:rPr>
                <w:rFonts w:hint="eastAsia"/>
              </w:rPr>
              <w:t>程杰  绿化工  发证日期：2010.7.8</w:t>
            </w:r>
          </w:p>
          <w:p>
            <w:pPr>
              <w:pStyle w:val="2"/>
            </w:pPr>
            <w:r>
              <w:rPr>
                <w:rFonts w:hint="eastAsia"/>
              </w:rPr>
              <w:t>李维新  花卉园艺工（绿化）中级  发证日期：2011.2.10</w:t>
            </w:r>
          </w:p>
          <w:p>
            <w:pPr>
              <w:pStyle w:val="2"/>
            </w:pPr>
            <w:r>
              <w:rPr>
                <w:rFonts w:hint="eastAsia"/>
              </w:rPr>
              <w:t>徐朝一 绿化工四级   发证日期：2017.3.7</w:t>
            </w:r>
          </w:p>
          <w:p>
            <w:pPr>
              <w:pStyle w:val="2"/>
            </w:pPr>
            <w:r>
              <w:rPr>
                <w:rFonts w:hint="eastAsia"/>
              </w:rPr>
              <w:t>人力资质符合要求</w:t>
            </w:r>
          </w:p>
          <w:p>
            <w:pPr>
              <w:pStyle w:val="2"/>
              <w:ind w:firstLine="460" w:firstLineChars="200"/>
              <w:rPr>
                <w:color w:val="000000" w:themeColor="text1"/>
              </w:rPr>
            </w:pP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2160" w:type="dxa"/>
            <w:vAlign w:val="center"/>
          </w:tcPr>
          <w:p>
            <w:pPr>
              <w:rPr>
                <w:color w:val="000000" w:themeColor="text1"/>
              </w:rPr>
            </w:pPr>
            <w:r>
              <w:rPr>
                <w:rFonts w:hint="eastAsia"/>
                <w:color w:val="000000" w:themeColor="text1"/>
                <w:szCs w:val="21"/>
              </w:rPr>
              <w:t>意识</w:t>
            </w:r>
          </w:p>
        </w:tc>
        <w:tc>
          <w:tcPr>
            <w:tcW w:w="960" w:type="dxa"/>
            <w:vAlign w:val="center"/>
          </w:tcPr>
          <w:p>
            <w:pPr>
              <w:rPr>
                <w:color w:val="000000" w:themeColor="text1"/>
                <w:szCs w:val="21"/>
              </w:rPr>
            </w:pPr>
            <w:r>
              <w:rPr>
                <w:rFonts w:hint="eastAsia"/>
                <w:color w:val="000000" w:themeColor="text1"/>
                <w:szCs w:val="21"/>
              </w:rPr>
              <w:t>ES7.3</w:t>
            </w:r>
          </w:p>
          <w:p>
            <w:pPr>
              <w:rPr>
                <w:color w:val="000000" w:themeColor="text1"/>
              </w:rPr>
            </w:pPr>
          </w:p>
        </w:tc>
        <w:tc>
          <w:tcPr>
            <w:tcW w:w="10694" w:type="dxa"/>
            <w:vAlign w:val="center"/>
          </w:tcPr>
          <w:p>
            <w:pPr>
              <w:rPr>
                <w:color w:val="000000" w:themeColor="text1"/>
              </w:rPr>
            </w:pPr>
            <w:r>
              <w:rPr>
                <w:rFonts w:hint="eastAsia"/>
                <w:color w:val="000000" w:themeColor="text1"/>
                <w:szCs w:val="21"/>
              </w:rPr>
              <w:t>主要通过培训提高岗位作业水平及质量和环境、安全意识，明确各岗位要求，</w:t>
            </w:r>
            <w:r>
              <w:rPr>
                <w:rFonts w:hint="eastAsia" w:ascii="宋体" w:hAnsi="宋体"/>
                <w:szCs w:val="21"/>
              </w:rPr>
              <w:t>物业管理；室内外清洁服务；园林绿化服务</w:t>
            </w:r>
            <w:r>
              <w:rPr>
                <w:rFonts w:hint="eastAsia"/>
                <w:color w:val="000000" w:themeColor="text1"/>
                <w:szCs w:val="21"/>
              </w:rPr>
              <w:t xml:space="preserve">销售及办公人员自身工作对环境、安全目标的影响，以及如何通过培训和互相交流提高环境绩效，不符合质量管理体系要求的后果等。现场询问  </w:t>
            </w:r>
            <w:r>
              <w:rPr>
                <w:rFonts w:hint="eastAsia"/>
                <w:color w:val="000000" w:themeColor="text1"/>
                <w:szCs w:val="21"/>
                <w:lang w:eastAsia="zh-CN"/>
              </w:rPr>
              <w:t>办公室</w:t>
            </w:r>
            <w:r>
              <w:rPr>
                <w:rFonts w:hint="eastAsia"/>
                <w:color w:val="000000" w:themeColor="text1"/>
                <w:szCs w:val="21"/>
              </w:rPr>
              <w:t>人员清楚与其相关的重要环境因素及职业健康安全风险。</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rPr>
            </w:pPr>
            <w:r>
              <w:rPr>
                <w:rFonts w:hint="eastAsia"/>
                <w:color w:val="000000" w:themeColor="text1"/>
                <w:szCs w:val="21"/>
              </w:rPr>
              <w:t>沟通、参与和协商</w:t>
            </w:r>
          </w:p>
        </w:tc>
        <w:tc>
          <w:tcPr>
            <w:tcW w:w="960" w:type="dxa"/>
            <w:vAlign w:val="center"/>
          </w:tcPr>
          <w:p>
            <w:pPr>
              <w:rPr>
                <w:color w:val="000000" w:themeColor="text1"/>
                <w:szCs w:val="21"/>
                <w:highlight w:val="red"/>
              </w:rPr>
            </w:pPr>
            <w:r>
              <w:rPr>
                <w:rFonts w:hint="eastAsia"/>
                <w:color w:val="000000" w:themeColor="text1"/>
                <w:szCs w:val="21"/>
              </w:rPr>
              <w:t>ES7.4</w:t>
            </w:r>
          </w:p>
          <w:p>
            <w:pPr>
              <w:pStyle w:val="2"/>
              <w:rPr>
                <w:color w:val="000000" w:themeColor="text1"/>
              </w:rPr>
            </w:pPr>
          </w:p>
        </w:tc>
        <w:tc>
          <w:tcPr>
            <w:tcW w:w="10694" w:type="dxa"/>
            <w:vAlign w:val="center"/>
          </w:tcPr>
          <w:p>
            <w:pPr>
              <w:ind w:firstLine="420" w:firstLineChars="200"/>
              <w:rPr>
                <w:color w:val="000000" w:themeColor="text1"/>
                <w:szCs w:val="21"/>
              </w:rPr>
            </w:pPr>
            <w:r>
              <w:rPr>
                <w:rFonts w:hint="eastAsia"/>
                <w:color w:val="000000" w:themeColor="text1"/>
                <w:szCs w:val="21"/>
              </w:rPr>
              <w:t>策划编制的程序文件</w:t>
            </w:r>
            <w:r>
              <w:rPr>
                <w:color w:val="000000" w:themeColor="text1"/>
                <w:szCs w:val="21"/>
              </w:rPr>
              <w:t>《</w:t>
            </w:r>
            <w:r>
              <w:rPr>
                <w:rFonts w:hint="eastAsia"/>
                <w:color w:val="000000" w:themeColor="text1"/>
                <w:szCs w:val="21"/>
              </w:rPr>
              <w:t>信息交流控制程序</w:t>
            </w:r>
            <w:r>
              <w:rPr>
                <w:color w:val="000000" w:themeColor="text1"/>
                <w:szCs w:val="21"/>
              </w:rPr>
              <w:t>》</w:t>
            </w:r>
            <w:r>
              <w:rPr>
                <w:rFonts w:hint="eastAsia"/>
                <w:color w:val="000000" w:themeColor="text1"/>
                <w:szCs w:val="21"/>
              </w:rPr>
              <w:t>及管理手册的相关章节规定了企业内、外部沟通和员工就职业健康安全事务参与、协商的要求，经查阅和交谈符合标准要求。</w:t>
            </w:r>
          </w:p>
          <w:p>
            <w:pPr>
              <w:ind w:firstLine="420" w:firstLineChars="200"/>
              <w:rPr>
                <w:color w:val="000000" w:themeColor="text1"/>
                <w:szCs w:val="21"/>
              </w:rPr>
            </w:pPr>
            <w:r>
              <w:rPr>
                <w:rFonts w:hint="eastAsia"/>
                <w:color w:val="000000" w:themeColor="text1"/>
                <w:szCs w:val="21"/>
              </w:rPr>
              <w:t>总经理负责在公司建立畅通的沟通渠道。管理者代表是公司内部和外部信息交流和沟通的负责人。</w:t>
            </w:r>
            <w:r>
              <w:rPr>
                <w:rFonts w:hint="eastAsia"/>
                <w:color w:val="000000" w:themeColor="text1"/>
                <w:szCs w:val="21"/>
                <w:lang w:eastAsia="zh-CN"/>
              </w:rPr>
              <w:t>办公室</w:t>
            </w:r>
            <w:r>
              <w:rPr>
                <w:rFonts w:hint="eastAsia"/>
                <w:color w:val="000000" w:themeColor="text1"/>
                <w:szCs w:val="21"/>
              </w:rPr>
              <w:t>是公司内部和外部信息交流和协商的归口</w:t>
            </w:r>
            <w:r>
              <w:rPr>
                <w:rFonts w:hint="eastAsia"/>
                <w:color w:val="000000" w:themeColor="text1"/>
                <w:szCs w:val="21"/>
                <w:lang w:eastAsia="zh-CN"/>
              </w:rPr>
              <w:t>办公室</w:t>
            </w:r>
            <w:r>
              <w:rPr>
                <w:rFonts w:hint="eastAsia"/>
                <w:color w:val="000000" w:themeColor="text1"/>
                <w:szCs w:val="21"/>
              </w:rPr>
              <w:t>。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color w:val="000000" w:themeColor="text1"/>
                <w:szCs w:val="21"/>
                <w:lang w:eastAsia="zh-CN"/>
              </w:rPr>
              <w:t>办公室</w:t>
            </w:r>
            <w:r>
              <w:rPr>
                <w:rFonts w:hint="eastAsia"/>
                <w:color w:val="000000" w:themeColor="text1"/>
                <w:szCs w:val="21"/>
              </w:rPr>
              <w:t>反馈。销售部负责顾客要求方面的有关事宜的沟通。</w:t>
            </w:r>
          </w:p>
          <w:p>
            <w:pPr>
              <w:ind w:firstLine="420" w:firstLineChars="200"/>
              <w:rPr>
                <w:color w:val="000000" w:themeColor="text1"/>
                <w:szCs w:val="21"/>
              </w:rPr>
            </w:pPr>
            <w:r>
              <w:rPr>
                <w:rFonts w:hint="eastAsia"/>
                <w:color w:val="000000" w:themeColor="text1"/>
                <w:szCs w:val="21"/>
              </w:rPr>
              <w:t>目前各项沟通都较为及时、顺畅、效果较好。</w:t>
            </w:r>
          </w:p>
          <w:p>
            <w:pPr>
              <w:ind w:firstLine="420" w:firstLineChars="200"/>
              <w:rPr>
                <w:color w:val="000000" w:themeColor="text1"/>
                <w:szCs w:val="21"/>
              </w:rPr>
            </w:pPr>
            <w:r>
              <w:rPr>
                <w:rFonts w:hint="eastAsia"/>
                <w:b w:val="0"/>
                <w:bCs w:val="0"/>
                <w:color w:val="000000" w:themeColor="text1"/>
                <w:szCs w:val="21"/>
              </w:rPr>
              <w:t>经全体员工大会选举，任命公司</w:t>
            </w:r>
            <w:r>
              <w:rPr>
                <w:rFonts w:hint="eastAsia"/>
              </w:rPr>
              <w:t>陈春芳</w:t>
            </w:r>
            <w:r>
              <w:rPr>
                <w:rFonts w:hint="eastAsia"/>
                <w:b w:val="0"/>
                <w:bCs w:val="0"/>
                <w:color w:val="000000" w:themeColor="text1"/>
                <w:szCs w:val="21"/>
              </w:rPr>
              <w:t>同志为公司安全事务代表。</w:t>
            </w:r>
            <w:r>
              <w:rPr>
                <w:rFonts w:hint="eastAsia"/>
                <w:color w:val="000000" w:themeColor="text1"/>
                <w:szCs w:val="21"/>
              </w:rPr>
              <w:t xml:space="preserve"> 与</w:t>
            </w:r>
            <w:r>
              <w:rPr>
                <w:rFonts w:hint="eastAsia"/>
              </w:rPr>
              <w:t>陈春芳</w:t>
            </w:r>
            <w:r>
              <w:rPr>
                <w:rFonts w:hint="eastAsia"/>
                <w:color w:val="000000" w:themeColor="text1"/>
                <w:szCs w:val="21"/>
              </w:rPr>
              <w:t>交</w:t>
            </w:r>
            <w:r>
              <w:rPr>
                <w:rFonts w:hint="eastAsia"/>
                <w:color w:val="000000" w:themeColor="text1"/>
                <w:szCs w:val="21"/>
                <w:lang w:val="en-GB"/>
              </w:rPr>
              <w:t>谈，</w:t>
            </w:r>
            <w:r>
              <w:rPr>
                <w:rFonts w:hint="eastAsia"/>
                <w:color w:val="000000" w:themeColor="text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ind w:firstLine="420" w:firstLineChars="200"/>
              <w:rPr>
                <w:color w:val="000000" w:themeColor="text1"/>
              </w:rPr>
            </w:pPr>
            <w:r>
              <w:rPr>
                <w:rFonts w:hint="eastAsia"/>
                <w:color w:val="000000" w:themeColor="text1"/>
                <w:szCs w:val="21"/>
              </w:rPr>
              <w:t>通过安全事务代表的积极争取，员工的劳保用品得到合理配备并及时发放；员工保险得到按时交纳等。</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rPr>
            </w:pPr>
            <w:r>
              <w:rPr>
                <w:rFonts w:hint="eastAsia"/>
                <w:color w:val="000000" w:themeColor="text1"/>
                <w:szCs w:val="21"/>
              </w:rPr>
              <w:t>组织的知识、文件化信息</w:t>
            </w:r>
          </w:p>
        </w:tc>
        <w:tc>
          <w:tcPr>
            <w:tcW w:w="960" w:type="dxa"/>
            <w:vAlign w:val="center"/>
          </w:tcPr>
          <w:p>
            <w:pPr>
              <w:pStyle w:val="2"/>
              <w:rPr>
                <w:bCs w:val="0"/>
                <w:color w:val="000000" w:themeColor="text1"/>
                <w:spacing w:val="0"/>
                <w:szCs w:val="21"/>
              </w:rPr>
            </w:pPr>
            <w:r>
              <w:rPr>
                <w:bCs w:val="0"/>
                <w:color w:val="000000" w:themeColor="text1"/>
                <w:spacing w:val="0"/>
                <w:szCs w:val="21"/>
              </w:rPr>
              <w:t>E</w:t>
            </w:r>
            <w:r>
              <w:rPr>
                <w:rFonts w:hint="eastAsia"/>
                <w:bCs w:val="0"/>
                <w:color w:val="000000" w:themeColor="text1"/>
                <w:spacing w:val="0"/>
                <w:szCs w:val="21"/>
              </w:rPr>
              <w:t>S</w:t>
            </w:r>
            <w:r>
              <w:rPr>
                <w:bCs w:val="0"/>
                <w:color w:val="000000" w:themeColor="text1"/>
                <w:spacing w:val="0"/>
                <w:szCs w:val="21"/>
              </w:rPr>
              <w:t>7.1</w:t>
            </w:r>
          </w:p>
          <w:p>
            <w:pPr>
              <w:rPr>
                <w:color w:val="000000" w:themeColor="text1"/>
                <w:szCs w:val="21"/>
              </w:rPr>
            </w:pPr>
            <w:r>
              <w:rPr>
                <w:rFonts w:hint="eastAsia"/>
                <w:color w:val="000000" w:themeColor="text1"/>
                <w:szCs w:val="21"/>
              </w:rPr>
              <w:t>ES7.5</w:t>
            </w:r>
          </w:p>
          <w:p>
            <w:pPr>
              <w:pStyle w:val="2"/>
              <w:rPr>
                <w:color w:val="000000" w:themeColor="text1"/>
              </w:rPr>
            </w:pPr>
          </w:p>
        </w:tc>
        <w:tc>
          <w:tcPr>
            <w:tcW w:w="10694" w:type="dxa"/>
            <w:vAlign w:val="center"/>
          </w:tcPr>
          <w:p>
            <w:pPr>
              <w:ind w:firstLine="420" w:firstLineChars="200"/>
              <w:rPr>
                <w:color w:val="000000" w:themeColor="text1"/>
              </w:rPr>
            </w:pPr>
            <w:r>
              <w:rPr>
                <w:rFonts w:hint="eastAsia"/>
                <w:color w:val="000000" w:themeColor="text1"/>
              </w:rPr>
              <w:t>受审核方建立的管理体系文件包括：</w:t>
            </w:r>
          </w:p>
          <w:p>
            <w:pPr>
              <w:rPr>
                <w:rFonts w:asciiTheme="minorEastAsia" w:hAnsiTheme="minorEastAsia" w:eastAsiaTheme="minorEastAsia" w:cstheme="minorEastAsia"/>
                <w:color w:val="000000" w:themeColor="text1"/>
                <w:szCs w:val="21"/>
              </w:rPr>
            </w:pPr>
            <w:r>
              <w:rPr>
                <w:rFonts w:hint="eastAsia"/>
                <w:color w:val="000000" w:themeColor="text1"/>
                <w:lang w:val="en-US" w:eastAsia="zh-CN"/>
              </w:rPr>
              <w:t>1.</w:t>
            </w:r>
            <w:r>
              <w:rPr>
                <w:rFonts w:hint="eastAsia"/>
                <w:color w:val="000000" w:themeColor="text1"/>
              </w:rPr>
              <w:t>管理手册</w:t>
            </w:r>
            <w:r>
              <w:rPr>
                <w:rFonts w:hint="eastAsia" w:asciiTheme="minorEastAsia" w:hAnsiTheme="minorEastAsia" w:eastAsiaTheme="minorEastAsia" w:cstheme="minorEastAsia"/>
                <w:color w:val="000000" w:themeColor="text1"/>
                <w:spacing w:val="20"/>
                <w:szCs w:val="21"/>
              </w:rPr>
              <w:t xml:space="preserve"> </w:t>
            </w:r>
            <w:r>
              <w:rPr>
                <w:rFonts w:hint="eastAsia" w:asciiTheme="minorEastAsia" w:hAnsiTheme="minorEastAsia" w:eastAsiaTheme="minorEastAsia" w:cstheme="minorEastAsia"/>
                <w:color w:val="000000" w:themeColor="text1"/>
                <w:szCs w:val="21"/>
              </w:rPr>
              <w:t>版</w:t>
            </w:r>
            <w:r>
              <w:rPr>
                <w:rFonts w:asciiTheme="minorEastAsia" w:hAnsiTheme="minorEastAsia" w:eastAsiaTheme="minorEastAsia" w:cstheme="minorEastAsia"/>
                <w:color w:val="000000" w:themeColor="text1"/>
                <w:szCs w:val="21"/>
              </w:rPr>
              <w:t>A</w:t>
            </w:r>
            <w:r>
              <w:rPr>
                <w:rFonts w:hint="eastAsia" w:asciiTheme="minorEastAsia" w:hAnsiTheme="minorEastAsia" w:eastAsiaTheme="minorEastAsia" w:cstheme="minorEastAsia"/>
                <w:color w:val="000000" w:themeColor="text1"/>
                <w:szCs w:val="21"/>
              </w:rPr>
              <w:t>/0，发布时间：2019年</w:t>
            </w:r>
            <w:r>
              <w:rPr>
                <w:rFonts w:hint="eastAsia" w:asciiTheme="minorEastAsia" w:hAnsiTheme="minorEastAsia" w:eastAsiaTheme="minorEastAsia" w:cstheme="minorEastAsia"/>
                <w:color w:val="000000" w:themeColor="text1"/>
                <w:szCs w:val="21"/>
                <w:lang w:val="en-US" w:eastAsia="zh-CN"/>
              </w:rPr>
              <w:t>9</w:t>
            </w:r>
            <w:r>
              <w:rPr>
                <w:rFonts w:hint="eastAsia" w:asciiTheme="minorEastAsia" w:hAnsiTheme="minorEastAsia" w:eastAsiaTheme="minorEastAsia" w:cstheme="minorEastAsia"/>
                <w:color w:val="000000" w:themeColor="text1"/>
                <w:szCs w:val="21"/>
              </w:rPr>
              <w:t>月</w:t>
            </w:r>
            <w:r>
              <w:rPr>
                <w:rFonts w:asciiTheme="minorEastAsia" w:hAnsiTheme="minorEastAsia" w:eastAsiaTheme="minorEastAsia" w:cstheme="minorEastAsia"/>
                <w:color w:val="000000" w:themeColor="text1"/>
                <w:szCs w:val="21"/>
              </w:rPr>
              <w:t>1</w:t>
            </w:r>
            <w:r>
              <w:rPr>
                <w:rFonts w:hint="eastAsia" w:asciiTheme="minorEastAsia" w:hAnsiTheme="minorEastAsia" w:eastAsiaTheme="minorEastAsia" w:cstheme="minorEastAsia"/>
                <w:color w:val="000000" w:themeColor="text1"/>
                <w:szCs w:val="21"/>
              </w:rPr>
              <w:t>0日    实施时间：2019年</w:t>
            </w:r>
            <w:r>
              <w:rPr>
                <w:rFonts w:hint="eastAsia" w:asciiTheme="minorEastAsia" w:hAnsiTheme="minorEastAsia" w:eastAsiaTheme="minorEastAsia" w:cstheme="minorEastAsia"/>
                <w:color w:val="000000" w:themeColor="text1"/>
                <w:szCs w:val="21"/>
                <w:lang w:val="en-US" w:eastAsia="zh-CN"/>
              </w:rPr>
              <w:t>9</w:t>
            </w:r>
            <w:r>
              <w:rPr>
                <w:rFonts w:hint="eastAsia" w:asciiTheme="minorEastAsia" w:hAnsiTheme="minorEastAsia" w:eastAsiaTheme="minorEastAsia" w:cstheme="minorEastAsia"/>
                <w:color w:val="000000" w:themeColor="text1"/>
                <w:szCs w:val="21"/>
              </w:rPr>
              <w:t>月</w:t>
            </w:r>
            <w:r>
              <w:rPr>
                <w:rFonts w:asciiTheme="minorEastAsia" w:hAnsiTheme="minorEastAsia" w:eastAsiaTheme="minorEastAsia" w:cstheme="minorEastAsia"/>
                <w:color w:val="000000" w:themeColor="text1"/>
                <w:szCs w:val="21"/>
              </w:rPr>
              <w:t>1</w:t>
            </w:r>
            <w:r>
              <w:rPr>
                <w:rFonts w:hint="eastAsia" w:asciiTheme="minorEastAsia" w:hAnsiTheme="minorEastAsia" w:eastAsiaTheme="minorEastAsia" w:cstheme="minorEastAsia"/>
                <w:color w:val="000000" w:themeColor="text1"/>
                <w:szCs w:val="21"/>
              </w:rPr>
              <w:t xml:space="preserve">0日 </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2.程序文件，含2</w:t>
            </w:r>
            <w:r>
              <w:rPr>
                <w:rFonts w:hint="eastAsia" w:asciiTheme="minorEastAsia" w:hAnsiTheme="minorEastAsia" w:eastAsiaTheme="minorEastAsia" w:cstheme="minorEastAsia"/>
                <w:color w:val="000000" w:themeColor="text1"/>
                <w:szCs w:val="21"/>
                <w:lang w:val="en-US" w:eastAsia="zh-CN"/>
              </w:rPr>
              <w:t>9</w:t>
            </w:r>
            <w:r>
              <w:rPr>
                <w:rFonts w:hint="eastAsia" w:asciiTheme="minorEastAsia" w:hAnsiTheme="minorEastAsia" w:eastAsiaTheme="minorEastAsia" w:cstheme="minorEastAsia"/>
                <w:color w:val="000000" w:themeColor="text1"/>
                <w:szCs w:val="21"/>
              </w:rPr>
              <w:t>个文件，包括标准要求的形成文件的信息。</w:t>
            </w:r>
          </w:p>
          <w:p>
            <w:pPr>
              <w:pStyle w:val="3"/>
              <w:tabs>
                <w:tab w:val="left" w:pos="3300"/>
                <w:tab w:val="left" w:pos="5160"/>
                <w:tab w:val="clear" w:pos="3510"/>
                <w:tab w:val="clear" w:pos="5580"/>
              </w:tabs>
              <w:rPr>
                <w:rFonts w:asciiTheme="minorEastAsia" w:hAnsiTheme="minorEastAsia" w:eastAsiaTheme="minorEastAsia" w:cstheme="minorEastAsia"/>
                <w:b w:val="0"/>
                <w:bCs w:val="0"/>
                <w:color w:val="000000" w:themeColor="text1"/>
                <w:sz w:val="21"/>
                <w:szCs w:val="21"/>
              </w:rPr>
            </w:pPr>
            <w:r>
              <w:rPr>
                <w:rFonts w:hint="eastAsia" w:asciiTheme="minorEastAsia" w:hAnsiTheme="minorEastAsia" w:eastAsiaTheme="minorEastAsia" w:cstheme="minorEastAsia"/>
                <w:b w:val="0"/>
                <w:bCs w:val="0"/>
                <w:color w:val="000000" w:themeColor="text1"/>
                <w:sz w:val="21"/>
                <w:szCs w:val="21"/>
              </w:rPr>
              <w:t>3.</w:t>
            </w:r>
            <w:r>
              <w:rPr>
                <w:rFonts w:hint="eastAsia" w:asciiTheme="minorEastAsia" w:hAnsiTheme="minorEastAsia" w:eastAsiaTheme="minorEastAsia" w:cstheme="minorEastAsia"/>
                <w:b w:val="0"/>
                <w:color w:val="000000" w:themeColor="text1"/>
                <w:sz w:val="21"/>
                <w:szCs w:val="21"/>
              </w:rPr>
              <w:t>管理制度、合同管理制定等文件。</w:t>
            </w:r>
          </w:p>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4.体系运行所需要的文件和记录</w:t>
            </w:r>
          </w:p>
          <w:p>
            <w:pPr>
              <w:ind w:firstLine="420" w:firstLineChars="200"/>
              <w:rPr>
                <w:color w:val="000000" w:themeColor="text1"/>
              </w:rPr>
            </w:pPr>
            <w:r>
              <w:rPr>
                <w:rFonts w:hint="eastAsia"/>
                <w:color w:val="000000" w:themeColor="text1"/>
              </w:rPr>
              <w:t>编制了《文件控制程序》《记录控制程序》用于对管理体系文件，符合标准要求。</w:t>
            </w:r>
          </w:p>
          <w:p>
            <w:pPr>
              <w:ind w:firstLine="420" w:firstLineChars="200"/>
              <w:rPr>
                <w:color w:val="000000" w:themeColor="text1"/>
              </w:rPr>
            </w:pPr>
            <w:r>
              <w:rPr>
                <w:rFonts w:hint="eastAsia"/>
                <w:color w:val="000000" w:themeColor="text1"/>
              </w:rPr>
              <w:t>查</w:t>
            </w:r>
            <w:r>
              <w:rPr>
                <w:rFonts w:hint="eastAsia"/>
                <w:color w:val="000000" w:themeColor="text1"/>
                <w:lang w:eastAsia="zh-CN"/>
              </w:rPr>
              <w:t>办公室</w:t>
            </w:r>
            <w:r>
              <w:rPr>
                <w:rFonts w:hint="eastAsia"/>
                <w:color w:val="000000" w:themeColor="text1"/>
              </w:rPr>
              <w:t>管理手册、管理制度等文件均保管良好，为有效版本，有受控标识。</w:t>
            </w:r>
          </w:p>
          <w:p>
            <w:pPr>
              <w:ind w:firstLine="420" w:firstLineChars="200"/>
              <w:rPr>
                <w:color w:val="000000" w:themeColor="text1"/>
              </w:rPr>
            </w:pPr>
            <w:r>
              <w:rPr>
                <w:rFonts w:hint="eastAsia"/>
                <w:color w:val="000000" w:themeColor="text1"/>
                <w:lang w:eastAsia="zh-CN"/>
              </w:rPr>
              <w:t>办公室</w:t>
            </w:r>
            <w:r>
              <w:rPr>
                <w:rFonts w:hint="eastAsia"/>
                <w:color w:val="000000" w:themeColor="text1"/>
              </w:rPr>
              <w:t>负责收集有关产品的国家标准、行业标准的最新版本，分发到相关部门使用；收回旧标准。</w:t>
            </w:r>
          </w:p>
          <w:p>
            <w:pPr>
              <w:ind w:firstLine="420" w:firstLineChars="200"/>
              <w:rPr>
                <w:color w:val="000000" w:themeColor="text1"/>
              </w:rPr>
            </w:pPr>
            <w:r>
              <w:rPr>
                <w:rFonts w:hint="eastAsia"/>
                <w:color w:val="000000" w:themeColor="text1"/>
              </w:rPr>
              <w:t>查见《适用的法律法规及其他要求清单》，内容包括：序号、文件名称、编号、版本等，收集基本全面，基本符合。</w:t>
            </w:r>
          </w:p>
          <w:p>
            <w:pPr>
              <w:rPr>
                <w:color w:val="000000" w:themeColor="text1"/>
              </w:rPr>
            </w:pPr>
            <w:r>
              <w:rPr>
                <w:rFonts w:hint="eastAsia"/>
                <w:color w:val="000000" w:themeColor="text1"/>
              </w:rPr>
              <w:t>以上外来文件保管良好，均为有效版本。</w:t>
            </w:r>
          </w:p>
          <w:p>
            <w:pPr>
              <w:ind w:firstLine="420" w:firstLineChars="200"/>
              <w:rPr>
                <w:color w:val="000000" w:themeColor="text1"/>
              </w:rPr>
            </w:pPr>
            <w:r>
              <w:rPr>
                <w:rFonts w:hint="eastAsia"/>
                <w:color w:val="000000" w:themeColor="text1"/>
              </w:rPr>
              <w:t>外来文件清单未识别化粪池销售的相关的国家标准。</w:t>
            </w:r>
          </w:p>
          <w:p>
            <w:pPr>
              <w:ind w:firstLine="420" w:firstLineChars="200"/>
              <w:rPr>
                <w:color w:val="000000" w:themeColor="text1"/>
              </w:rPr>
            </w:pPr>
            <w:r>
              <w:rPr>
                <w:rFonts w:hint="eastAsia"/>
                <w:color w:val="000000" w:themeColor="text1"/>
              </w:rPr>
              <w:t>查见《记录清单》，内容包括：序号、记录名称、编号、保存期、使用部门等。</w:t>
            </w:r>
          </w:p>
          <w:p>
            <w:pPr>
              <w:ind w:firstLine="420" w:firstLineChars="200"/>
              <w:rPr>
                <w:color w:val="000000" w:themeColor="text1"/>
              </w:rPr>
            </w:pPr>
            <w:r>
              <w:rPr>
                <w:rFonts w:hint="eastAsia"/>
                <w:color w:val="000000" w:themeColor="text1"/>
              </w:rPr>
              <w:t>共登记有</w:t>
            </w:r>
            <w:r>
              <w:rPr>
                <w:color w:val="000000" w:themeColor="text1"/>
              </w:rPr>
              <w:t>不符合项报告</w:t>
            </w:r>
            <w:r>
              <w:rPr>
                <w:rFonts w:hint="eastAsia"/>
                <w:color w:val="000000" w:themeColor="text1"/>
              </w:rPr>
              <w:t>、</w:t>
            </w:r>
            <w:r>
              <w:rPr>
                <w:color w:val="000000" w:themeColor="text1"/>
              </w:rPr>
              <w:t>顾客满意程度调查表</w:t>
            </w:r>
            <w:r>
              <w:rPr>
                <w:rFonts w:hint="eastAsia"/>
                <w:color w:val="000000" w:themeColor="text1"/>
              </w:rPr>
              <w:t>、</w:t>
            </w:r>
            <w:r>
              <w:rPr>
                <w:color w:val="000000" w:themeColor="text1"/>
              </w:rPr>
              <w:t>文件发放回收记录</w:t>
            </w:r>
            <w:r>
              <w:rPr>
                <w:rFonts w:hint="eastAsia"/>
                <w:color w:val="000000" w:themeColor="text1"/>
              </w:rPr>
              <w:t>、外来文件清单、培训记录表、环境因素清单等。</w:t>
            </w:r>
          </w:p>
          <w:p>
            <w:pPr>
              <w:ind w:firstLine="420" w:firstLineChars="200"/>
              <w:rPr>
                <w:color w:val="000000" w:themeColor="text1"/>
              </w:rPr>
            </w:pPr>
            <w:r>
              <w:rPr>
                <w:rFonts w:hint="eastAsia"/>
                <w:color w:val="000000" w:themeColor="text1"/>
              </w:rPr>
              <w:t>保存期限分别为三年和长期。</w:t>
            </w:r>
          </w:p>
          <w:p>
            <w:pPr>
              <w:ind w:firstLine="420" w:firstLineChars="200"/>
              <w:rPr>
                <w:color w:val="000000" w:themeColor="text1"/>
              </w:rPr>
            </w:pPr>
            <w:r>
              <w:rPr>
                <w:rFonts w:hint="eastAsia"/>
                <w:color w:val="000000" w:themeColor="text1"/>
              </w:rPr>
              <w:t>抽查</w:t>
            </w:r>
            <w:r>
              <w:rPr>
                <w:rFonts w:hint="eastAsia"/>
                <w:color w:val="000000" w:themeColor="text1"/>
                <w:lang w:eastAsia="zh-CN"/>
              </w:rPr>
              <w:t>办公室</w:t>
            </w:r>
            <w:r>
              <w:rPr>
                <w:rFonts w:hint="eastAsia"/>
                <w:color w:val="000000" w:themeColor="text1"/>
              </w:rPr>
              <w:t>办文件发放登记表、培训记录表、受控文件清单，固体废弃物处置记录，填写及保管符合要求。</w:t>
            </w:r>
            <w:r>
              <w:rPr>
                <w:rFonts w:hint="eastAsia"/>
                <w:color w:val="000000" w:themeColor="text1"/>
              </w:rPr>
              <w:br w:type="textWrapping"/>
            </w:r>
            <w:r>
              <w:rPr>
                <w:rFonts w:hint="eastAsia"/>
                <w:color w:val="000000" w:themeColor="text1"/>
              </w:rPr>
              <w:t xml:space="preserve"> </w:t>
            </w:r>
            <w:r>
              <w:rPr>
                <w:color w:val="000000" w:themeColor="text1"/>
              </w:rPr>
              <w:t xml:space="preserve">   </w:t>
            </w:r>
            <w:r>
              <w:rPr>
                <w:rFonts w:hint="eastAsia"/>
                <w:color w:val="000000" w:themeColor="text1"/>
              </w:rPr>
              <w:t>各部门保存各记录，按时间整理，放置在文件柜中，以便检索，</w:t>
            </w:r>
            <w:r>
              <w:rPr>
                <w:rFonts w:hint="eastAsia"/>
                <w:color w:val="000000" w:themeColor="text1"/>
                <w:lang w:eastAsia="zh-CN"/>
              </w:rPr>
              <w:t>办公室</w:t>
            </w:r>
            <w:r>
              <w:rPr>
                <w:rFonts w:hint="eastAsia"/>
                <w:color w:val="000000" w:themeColor="text1"/>
              </w:rPr>
              <w:t>定期对其进行检查，目前保存完好。名称，编号构成记录的唯一性标识。</w:t>
            </w:r>
          </w:p>
          <w:p>
            <w:pPr>
              <w:ind w:firstLine="420" w:firstLineChars="200"/>
              <w:rPr>
                <w:color w:val="000000" w:themeColor="text1"/>
              </w:rPr>
            </w:pPr>
            <w:r>
              <w:rPr>
                <w:rFonts w:hint="eastAsia"/>
                <w:color w:val="000000" w:themeColor="text1"/>
              </w:rPr>
              <w:t>介绍：尚未有销毁记录，若有，由</w:t>
            </w:r>
            <w:r>
              <w:rPr>
                <w:rFonts w:hint="eastAsia"/>
                <w:color w:val="000000" w:themeColor="text1"/>
                <w:lang w:eastAsia="zh-CN"/>
              </w:rPr>
              <w:t>办公室</w:t>
            </w:r>
            <w:r>
              <w:rPr>
                <w:rFonts w:hint="eastAsia"/>
                <w:color w:val="000000" w:themeColor="text1"/>
              </w:rPr>
              <w:t>组织进行。</w:t>
            </w:r>
          </w:p>
          <w:p>
            <w:pPr>
              <w:pStyle w:val="2"/>
              <w:ind w:firstLine="460" w:firstLineChars="200"/>
              <w:rPr>
                <w:color w:val="000000" w:themeColor="text1"/>
              </w:rPr>
            </w:pPr>
            <w:r>
              <w:rPr>
                <w:rFonts w:hint="eastAsia"/>
                <w:color w:val="000000" w:themeColor="text1"/>
              </w:rPr>
              <w:t>其他自初审后无变化</w:t>
            </w:r>
          </w:p>
          <w:p>
            <w:pPr>
              <w:ind w:firstLine="420" w:firstLineChars="200"/>
              <w:rPr>
                <w:color w:val="000000" w:themeColor="text1"/>
              </w:rPr>
            </w:pPr>
            <w:r>
              <w:rPr>
                <w:rFonts w:hint="eastAsia"/>
                <w:color w:val="000000" w:themeColor="text1"/>
              </w:rPr>
              <w:t>查到公司制定了知识分类表包括：</w:t>
            </w:r>
            <w:r>
              <w:rPr>
                <w:rFonts w:hint="eastAsia"/>
                <w:color w:val="000000" w:themeColor="text1"/>
                <w:szCs w:val="21"/>
              </w:rPr>
              <w:t>政策法规、</w:t>
            </w:r>
            <w:r>
              <w:rPr>
                <w:rFonts w:hint="eastAsia" w:ascii="宋体" w:hAnsi="宋体" w:cs="宋体"/>
                <w:color w:val="000000" w:themeColor="text1"/>
                <w:kern w:val="0"/>
                <w:szCs w:val="21"/>
              </w:rPr>
              <w:t>公司确定运行过程所需的知识。内部来源包括：公司运作准则（管理手册、程序文件、管理制度、作业记录等）、管理过程控制失败和成功项目吸取的经验教训和改进的结果等；外部来源包括：外来资料（如顾客反馈的信息、质量、技术规范）、法律法规、市场信息等。对知识的保持采取文件资料的保存和信息系统存储方式，在公司内部通过传递、交流、培训等方式获取。为获取更多必要的知识采用工作经验总结、顾客意见的采集，行业领先者的最佳实践调查等。主要是从顾客满意度调查收集的顾客抱怨、反馈等知识。</w:t>
            </w:r>
            <w:r>
              <w:rPr>
                <w:rFonts w:hint="eastAsia"/>
                <w:color w:val="000000" w:themeColor="text1"/>
                <w:szCs w:val="21"/>
              </w:rPr>
              <w:t>编制：</w:t>
            </w:r>
            <w:r>
              <w:rPr>
                <w:rFonts w:hint="eastAsia"/>
                <w:color w:val="000000" w:themeColor="text1"/>
                <w:szCs w:val="21"/>
                <w:lang w:eastAsia="zh-CN"/>
              </w:rPr>
              <w:t>办公室</w:t>
            </w:r>
            <w:r>
              <w:rPr>
                <w:rFonts w:hint="eastAsia"/>
                <w:color w:val="000000" w:themeColor="text1"/>
                <w:szCs w:val="21"/>
              </w:rPr>
              <w:t xml:space="preserve"> 批准：</w:t>
            </w:r>
            <w:r>
              <w:rPr>
                <w:rFonts w:hint="eastAsia"/>
              </w:rPr>
              <w:t>林科珍</w:t>
            </w:r>
            <w:r>
              <w:rPr>
                <w:rFonts w:hint="eastAsia"/>
                <w:color w:val="000000" w:themeColor="text1"/>
                <w:lang w:val="en-US" w:eastAsia="zh-CN"/>
              </w:rPr>
              <w:t xml:space="preserve">  </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rPr>
            </w:pPr>
            <w:r>
              <w:rPr>
                <w:rFonts w:hint="eastAsia"/>
                <w:color w:val="000000" w:themeColor="text1"/>
                <w:szCs w:val="21"/>
              </w:rPr>
              <w:t>运行控制</w:t>
            </w:r>
          </w:p>
        </w:tc>
        <w:tc>
          <w:tcPr>
            <w:tcW w:w="960" w:type="dxa"/>
            <w:vAlign w:val="center"/>
          </w:tcPr>
          <w:p>
            <w:pPr>
              <w:rPr>
                <w:color w:val="000000" w:themeColor="text1"/>
                <w:szCs w:val="21"/>
              </w:rPr>
            </w:pPr>
            <w:r>
              <w:rPr>
                <w:rFonts w:hint="eastAsia"/>
                <w:color w:val="000000" w:themeColor="text1"/>
                <w:szCs w:val="21"/>
              </w:rPr>
              <w:t>ES8.1</w:t>
            </w:r>
          </w:p>
          <w:p>
            <w:pPr>
              <w:rPr>
                <w:color w:val="000000" w:themeColor="text1"/>
              </w:rPr>
            </w:pPr>
          </w:p>
        </w:tc>
        <w:tc>
          <w:tcPr>
            <w:tcW w:w="10694" w:type="dxa"/>
            <w:vAlign w:val="center"/>
          </w:tcPr>
          <w:p>
            <w:pPr>
              <w:ind w:firstLine="420" w:firstLineChars="200"/>
              <w:rPr>
                <w:color w:val="000000" w:themeColor="text1"/>
                <w:szCs w:val="21"/>
              </w:rPr>
            </w:pPr>
            <w:r>
              <w:rPr>
                <w:rFonts w:hint="eastAsia"/>
                <w:color w:val="000000" w:themeColor="text1"/>
                <w:szCs w:val="21"/>
              </w:rPr>
              <w:t>本部门执行节能降耗控制程序、固体废弃物控制程序、环境管理控制程序、档案管理制定合同管理制定、印章管理制度、代理工作办法项目管理手册</w:t>
            </w:r>
            <w:r>
              <w:rPr>
                <w:rFonts w:hint="eastAsia"/>
                <w:color w:val="000000" w:themeColor="text1"/>
                <w:szCs w:val="21"/>
                <w:lang w:val="en-GB"/>
              </w:rPr>
              <w:t>、车辆管理规定</w:t>
            </w:r>
            <w:r>
              <w:rPr>
                <w:rFonts w:hint="eastAsia"/>
                <w:color w:val="000000" w:themeColor="text1"/>
                <w:szCs w:val="21"/>
              </w:rPr>
              <w:t>等。</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运行控制情况：办公过程注意节约用电，做到人走灯灭，电脑长时间不用时关机，下班前要关闭电源；办公区域内配置的灭火器,在有效期内。</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办公用品按要求由</w:t>
            </w:r>
            <w:r>
              <w:rPr>
                <w:rFonts w:hint="eastAsia" w:ascii="宋体" w:hAnsi="宋体" w:cs="宋体"/>
                <w:color w:val="000000" w:themeColor="text1"/>
                <w:szCs w:val="21"/>
                <w:lang w:eastAsia="zh-CN"/>
              </w:rPr>
              <w:t>办公室</w:t>
            </w:r>
            <w:r>
              <w:rPr>
                <w:rFonts w:hint="eastAsia" w:ascii="宋体" w:hAnsi="宋体" w:cs="宋体"/>
                <w:color w:val="000000" w:themeColor="text1"/>
                <w:szCs w:val="21"/>
                <w:lang w:val="en-GB"/>
              </w:rPr>
              <w:t>负责发放，作好记录；</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公司办公产生的废硒鼓、废墨盒、色带由供应方公司回收；</w:t>
            </w:r>
          </w:p>
          <w:p>
            <w:pPr>
              <w:rPr>
                <w:rFonts w:ascii="宋体" w:hAnsi="宋体" w:cs="宋体"/>
                <w:color w:val="000000" w:themeColor="text1"/>
                <w:szCs w:val="21"/>
              </w:rPr>
            </w:pPr>
            <w:r>
              <w:rPr>
                <w:rFonts w:hint="eastAsia" w:ascii="宋体" w:hAnsi="宋体" w:cs="宋体"/>
                <w:color w:val="000000" w:themeColor="text1"/>
                <w:szCs w:val="21"/>
              </w:rPr>
              <w:t>查：废弃物回收处理登记表。</w:t>
            </w:r>
            <w:r>
              <w:rPr>
                <w:rFonts w:hint="eastAsia" w:ascii="宋体" w:hAnsi="宋体" w:cs="宋体"/>
                <w:color w:val="000000" w:themeColor="text1"/>
                <w:szCs w:val="21"/>
                <w:lang w:val="en-GB"/>
              </w:rPr>
              <w:t xml:space="preserve">废弃物种类、排放量  </w:t>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日期</w:t>
            </w:r>
            <w:r>
              <w:rPr>
                <w:rFonts w:hint="eastAsia" w:ascii="宋体" w:hAnsi="宋体" w:cs="宋体"/>
                <w:color w:val="000000" w:themeColor="text1"/>
                <w:szCs w:val="21"/>
                <w:lang w:val="en-GB"/>
              </w:rPr>
              <w:tab/>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统计人</w:t>
            </w:r>
            <w:r>
              <w:rPr>
                <w:rFonts w:hint="eastAsia" w:ascii="宋体" w:hAnsi="宋体" w:cs="宋体"/>
                <w:color w:val="000000" w:themeColor="text1"/>
                <w:szCs w:val="21"/>
                <w:lang w:val="en-GB"/>
              </w:rPr>
              <w:tab/>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处置办法</w:t>
            </w:r>
            <w:r>
              <w:rPr>
                <w:rFonts w:hint="eastAsia" w:ascii="宋体" w:hAnsi="宋体" w:cs="宋体"/>
                <w:color w:val="000000" w:themeColor="text1"/>
                <w:szCs w:val="21"/>
                <w:lang w:val="en-GB"/>
              </w:rPr>
              <w:tab/>
            </w:r>
          </w:p>
          <w:p>
            <w:pPr>
              <w:rPr>
                <w:rFonts w:ascii="宋体" w:hAnsi="宋体" w:cs="宋体"/>
                <w:color w:val="000000" w:themeColor="text1"/>
                <w:szCs w:val="21"/>
                <w:lang w:val="en-GB"/>
              </w:rPr>
            </w:pPr>
            <w:r>
              <w:rPr>
                <w:rFonts w:hint="eastAsia" w:ascii="宋体" w:hAnsi="宋体" w:cs="宋体"/>
                <w:color w:val="000000" w:themeColor="text1"/>
                <w:szCs w:val="21"/>
                <w:lang w:val="en-GB"/>
              </w:rPr>
              <w:t xml:space="preserve">废硒鼓墨盒 </w:t>
            </w:r>
            <w:r>
              <w:rPr>
                <w:rFonts w:ascii="宋体" w:hAnsi="宋体" w:cs="宋体"/>
                <w:color w:val="000000" w:themeColor="text1"/>
                <w:szCs w:val="21"/>
                <w:lang w:val="en-GB"/>
              </w:rPr>
              <w:t xml:space="preserve">  </w:t>
            </w:r>
            <w:r>
              <w:rPr>
                <w:rFonts w:hint="eastAsia" w:ascii="宋体" w:hAnsi="宋体" w:cs="宋体"/>
                <w:color w:val="000000" w:themeColor="text1"/>
                <w:szCs w:val="21"/>
              </w:rPr>
              <w:t>4</w:t>
            </w:r>
            <w:r>
              <w:rPr>
                <w:rFonts w:hint="eastAsia" w:ascii="宋体" w:hAnsi="宋体" w:cs="宋体"/>
                <w:color w:val="000000" w:themeColor="text1"/>
                <w:szCs w:val="21"/>
                <w:lang w:val="en-GB"/>
              </w:rPr>
              <w:t xml:space="preserve">个 </w:t>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lang w:val="en-GB"/>
              </w:rPr>
              <w:t>.</w:t>
            </w:r>
            <w:r>
              <w:rPr>
                <w:rFonts w:hint="eastAsia" w:ascii="宋体" w:hAnsi="宋体" w:cs="宋体"/>
                <w:color w:val="000000" w:themeColor="text1"/>
                <w:szCs w:val="21"/>
                <w:lang w:val="en-US" w:eastAsia="zh-CN"/>
              </w:rPr>
              <w:t>3</w:t>
            </w:r>
            <w:r>
              <w:rPr>
                <w:rFonts w:hint="eastAsia" w:ascii="宋体" w:hAnsi="宋体" w:cs="宋体"/>
                <w:color w:val="000000" w:themeColor="text1"/>
                <w:szCs w:val="21"/>
                <w:lang w:val="en-GB"/>
              </w:rPr>
              <w:t>.</w:t>
            </w:r>
            <w:r>
              <w:rPr>
                <w:rFonts w:hint="eastAsia" w:ascii="宋体" w:hAnsi="宋体" w:cs="宋体"/>
                <w:color w:val="000000" w:themeColor="text1"/>
                <w:szCs w:val="21"/>
              </w:rPr>
              <w:t>20</w:t>
            </w:r>
            <w:r>
              <w:rPr>
                <w:rFonts w:hint="eastAsia" w:ascii="宋体" w:hAnsi="宋体" w:cs="宋体"/>
                <w:color w:val="000000" w:themeColor="text1"/>
                <w:szCs w:val="21"/>
                <w:lang w:val="en-GB"/>
              </w:rPr>
              <w:tab/>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集中存放交供应商</w:t>
            </w:r>
          </w:p>
          <w:p>
            <w:pPr>
              <w:pStyle w:val="2"/>
              <w:rPr>
                <w:color w:val="000000" w:themeColor="text1"/>
              </w:rPr>
            </w:pPr>
            <w:r>
              <w:rPr>
                <w:rFonts w:hint="eastAsia" w:ascii="宋体" w:hAnsi="宋体" w:cs="宋体"/>
                <w:color w:val="000000" w:themeColor="text1"/>
                <w:szCs w:val="21"/>
              </w:rPr>
              <w:t xml:space="preserve">废纸的处理   碎纸机           </w:t>
            </w:r>
            <w:r>
              <w:rPr>
                <w:rFonts w:hint="eastAsia" w:ascii="宋体" w:hAnsi="宋体" w:cs="宋体"/>
                <w:color w:val="000000" w:themeColor="text1"/>
                <w:szCs w:val="21"/>
                <w:lang w:val="en-GB"/>
              </w:rPr>
              <w:t>集中存放，交</w:t>
            </w:r>
            <w:r>
              <w:rPr>
                <w:rFonts w:hint="eastAsia" w:ascii="宋体" w:hAnsi="宋体" w:cs="宋体"/>
                <w:color w:val="000000" w:themeColor="text1"/>
                <w:szCs w:val="21"/>
              </w:rPr>
              <w:t xml:space="preserve">环卫所回收利用     </w:t>
            </w:r>
          </w:p>
          <w:p>
            <w:pPr>
              <w:rPr>
                <w:rFonts w:ascii="宋体" w:hAnsi="宋体" w:cs="宋体"/>
                <w:color w:val="000000" w:themeColor="text1"/>
                <w:szCs w:val="21"/>
                <w:lang w:val="en-GB"/>
              </w:rPr>
            </w:pPr>
            <w:r>
              <w:rPr>
                <w:rFonts w:hint="eastAsia" w:ascii="宋体" w:hAnsi="宋体" w:cs="宋体"/>
                <w:color w:val="000000" w:themeColor="text1"/>
                <w:szCs w:val="21"/>
                <w:lang w:val="en-GB"/>
              </w:rPr>
              <w:t xml:space="preserve">生活垃圾 </w:t>
            </w:r>
            <w:r>
              <w:rPr>
                <w:rFonts w:ascii="宋体" w:hAnsi="宋体" w:cs="宋体"/>
                <w:color w:val="000000" w:themeColor="text1"/>
                <w:szCs w:val="21"/>
                <w:lang w:val="en-GB"/>
              </w:rPr>
              <w:t xml:space="preserve"> </w:t>
            </w:r>
            <w:r>
              <w:rPr>
                <w:rFonts w:hint="eastAsia" w:ascii="宋体" w:hAnsi="宋体" w:cs="宋体"/>
                <w:color w:val="000000" w:themeColor="text1"/>
                <w:szCs w:val="21"/>
                <w:lang w:val="en-GB"/>
              </w:rPr>
              <w:t>随时</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环卫所</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查到公司为员工缴纳了养老、工伤、医疗等保险。</w:t>
            </w:r>
          </w:p>
          <w:p>
            <w:pPr>
              <w:ind w:firstLine="420" w:firstLineChars="200"/>
              <w:rPr>
                <w:rFonts w:ascii="宋体" w:hAnsi="宋体" w:cs="宋体"/>
                <w:color w:val="000000" w:themeColor="text1"/>
                <w:szCs w:val="21"/>
              </w:rPr>
            </w:pPr>
            <w:r>
              <w:rPr>
                <w:rFonts w:hint="eastAsia" w:ascii="宋体" w:hAnsi="宋体" w:cs="宋体"/>
                <w:color w:val="000000" w:themeColor="text1"/>
                <w:szCs w:val="21"/>
                <w:lang w:val="en-GB"/>
              </w:rPr>
              <w:t>提供了缴纳保险的</w:t>
            </w:r>
            <w:r>
              <w:rPr>
                <w:rFonts w:hint="eastAsia" w:ascii="宋体" w:hAnsi="宋体" w:cs="宋体"/>
                <w:color w:val="000000" w:themeColor="text1"/>
                <w:szCs w:val="21"/>
              </w:rPr>
              <w:t>票据及社会保险在职人员信息统计表。</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驾驶员要求遵守道路交通安全法，不违章驾车，驾驶证和车辆定期年审，确保行车安全。</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现场查看办公区域配备有符合要求的灭火器，</w:t>
            </w:r>
            <w:r>
              <w:rPr>
                <w:rFonts w:hint="eastAsia" w:ascii="宋体" w:hAnsi="宋体" w:cs="宋体"/>
                <w:color w:val="000000" w:themeColor="text1"/>
                <w:szCs w:val="21"/>
                <w:lang w:eastAsia="zh-CN"/>
              </w:rPr>
              <w:t>办公室</w:t>
            </w:r>
            <w:r>
              <w:rPr>
                <w:rFonts w:hint="eastAsia" w:ascii="宋体" w:hAnsi="宋体" w:cs="宋体"/>
                <w:color w:val="000000" w:themeColor="text1"/>
                <w:szCs w:val="21"/>
              </w:rPr>
              <w:t>设备、电器状态良好，无安全隐患。</w:t>
            </w:r>
          </w:p>
          <w:p>
            <w:pPr>
              <w:pStyle w:val="2"/>
              <w:ind w:firstLine="420" w:firstLineChars="200"/>
              <w:rPr>
                <w:rFonts w:hint="eastAsia"/>
                <w:color w:val="000000" w:themeColor="text1"/>
                <w:szCs w:val="21"/>
              </w:rPr>
            </w:pPr>
            <w:r>
              <w:rPr>
                <w:rFonts w:hint="eastAsia" w:ascii="宋体" w:hAnsi="宋体" w:cs="宋体"/>
                <w:bCs w:val="0"/>
                <w:color w:val="000000" w:themeColor="text1"/>
                <w:spacing w:val="0"/>
                <w:szCs w:val="21"/>
              </w:rPr>
              <w:t>提供了20</w:t>
            </w:r>
            <w:r>
              <w:rPr>
                <w:rFonts w:hint="eastAsia" w:ascii="宋体" w:hAnsi="宋体" w:cs="宋体"/>
                <w:bCs w:val="0"/>
                <w:color w:val="000000" w:themeColor="text1"/>
                <w:spacing w:val="0"/>
                <w:szCs w:val="21"/>
                <w:lang w:val="en-US" w:eastAsia="zh-CN"/>
              </w:rPr>
              <w:t>20</w:t>
            </w:r>
            <w:r>
              <w:rPr>
                <w:rFonts w:hint="eastAsia" w:ascii="宋体" w:hAnsi="宋体" w:cs="宋体"/>
                <w:bCs w:val="0"/>
                <w:color w:val="000000" w:themeColor="text1"/>
                <w:spacing w:val="0"/>
                <w:szCs w:val="21"/>
              </w:rPr>
              <w:t>年1-</w:t>
            </w:r>
            <w:r>
              <w:rPr>
                <w:rFonts w:hint="eastAsia" w:ascii="宋体" w:hAnsi="宋体" w:cs="宋体"/>
                <w:bCs w:val="0"/>
                <w:color w:val="000000" w:themeColor="text1"/>
                <w:spacing w:val="0"/>
                <w:szCs w:val="21"/>
                <w:lang w:val="en-US" w:eastAsia="zh-CN"/>
              </w:rPr>
              <w:t>6</w:t>
            </w:r>
            <w:r>
              <w:rPr>
                <w:rFonts w:hint="eastAsia" w:ascii="宋体" w:hAnsi="宋体" w:cs="宋体"/>
                <w:bCs w:val="0"/>
                <w:color w:val="000000" w:themeColor="text1"/>
                <w:spacing w:val="0"/>
                <w:szCs w:val="21"/>
              </w:rPr>
              <w:t>月工作环境检查表，抽查： 对办公环境、卫生等情况进行了检查，检查人：</w:t>
            </w:r>
            <w:r>
              <w:rPr>
                <w:rFonts w:hint="eastAsia"/>
              </w:rPr>
              <w:tab/>
            </w:r>
            <w:r>
              <w:rPr>
                <w:rFonts w:hint="eastAsia"/>
              </w:rPr>
              <w:t>彭元辉</w:t>
            </w:r>
            <w:r>
              <w:rPr>
                <w:rFonts w:hint="eastAsia" w:ascii="宋体" w:hAnsi="宋体" w:cs="宋体"/>
                <w:bCs w:val="0"/>
                <w:color w:val="000000" w:themeColor="text1"/>
                <w:spacing w:val="0"/>
                <w:szCs w:val="21"/>
              </w:rPr>
              <w:t>，无问题。公司</w:t>
            </w:r>
            <w:r>
              <w:rPr>
                <w:rFonts w:hint="eastAsia"/>
                <w:color w:val="000000" w:themeColor="text1"/>
                <w:szCs w:val="21"/>
              </w:rPr>
              <w:t>无食堂</w:t>
            </w:r>
          </w:p>
          <w:p>
            <w:pPr>
              <w:ind w:firstLine="420" w:firstLineChars="200"/>
              <w:rPr>
                <w:rFonts w:hint="eastAsia" w:ascii="宋体" w:hAnsi="宋体" w:cs="宋体"/>
                <w:color w:val="000000" w:themeColor="text1"/>
                <w:szCs w:val="21"/>
                <w:lang w:val="en-US" w:eastAsia="zh-CN"/>
              </w:rPr>
            </w:pPr>
            <w:r>
              <w:rPr>
                <w:rFonts w:hint="eastAsia" w:ascii="宋体" w:hAnsi="宋体" w:cs="宋体"/>
                <w:color w:val="000000" w:themeColor="text1"/>
                <w:szCs w:val="21"/>
                <w:lang w:val="en-US" w:eastAsia="zh-CN"/>
              </w:rPr>
              <w:t>提供财务资金保障情况：</w:t>
            </w:r>
          </w:p>
          <w:p>
            <w:pPr>
              <w:rPr>
                <w:color w:val="000000" w:themeColor="text1"/>
              </w:rPr>
            </w:pPr>
            <w:r>
              <w:rPr>
                <w:rFonts w:hint="eastAsia"/>
                <w:color w:val="000000" w:themeColor="text1"/>
              </w:rPr>
              <w:t>资金投入情况（</w:t>
            </w:r>
            <w:r>
              <w:rPr>
                <w:rFonts w:hint="eastAsia"/>
                <w:color w:val="000000" w:themeColor="text1"/>
                <w:lang w:val="en-US" w:eastAsia="zh-CN"/>
              </w:rPr>
              <w:t>2019.9-2020.6</w:t>
            </w:r>
            <w:r>
              <w:rPr>
                <w:rFonts w:hint="eastAsia"/>
                <w:color w:val="000000" w:themeColor="text1"/>
              </w:rPr>
              <w:t>）：</w:t>
            </w:r>
            <w:r>
              <w:rPr>
                <w:rFonts w:hint="eastAsia"/>
                <w:color w:val="000000" w:themeColor="text1"/>
                <w:lang w:val="en-GB"/>
              </w:rPr>
              <w:t>固废处理：</w:t>
            </w:r>
            <w:r>
              <w:rPr>
                <w:rFonts w:hint="eastAsia"/>
                <w:color w:val="000000" w:themeColor="text1"/>
                <w:lang w:val="en-US" w:eastAsia="zh-CN"/>
              </w:rPr>
              <w:t>12</w:t>
            </w:r>
            <w:r>
              <w:rPr>
                <w:rFonts w:hint="eastAsia"/>
                <w:color w:val="000000" w:themeColor="text1"/>
              </w:rPr>
              <w:t>00</w:t>
            </w:r>
            <w:r>
              <w:rPr>
                <w:rFonts w:hint="eastAsia"/>
                <w:color w:val="000000" w:themeColor="text1"/>
                <w:lang w:val="en-GB"/>
              </w:rPr>
              <w:t>元，消防设施：</w:t>
            </w:r>
            <w:r>
              <w:rPr>
                <w:rFonts w:hint="eastAsia"/>
                <w:color w:val="000000" w:themeColor="text1"/>
                <w:lang w:val="en-US" w:eastAsia="zh-CN"/>
              </w:rPr>
              <w:t>20</w:t>
            </w:r>
            <w:r>
              <w:rPr>
                <w:rFonts w:hint="eastAsia"/>
                <w:color w:val="000000" w:themeColor="text1"/>
              </w:rPr>
              <w:t>00</w:t>
            </w:r>
            <w:r>
              <w:rPr>
                <w:rFonts w:hint="eastAsia"/>
                <w:color w:val="000000" w:themeColor="text1"/>
                <w:lang w:val="en-GB"/>
              </w:rPr>
              <w:t>元，培训费：</w:t>
            </w:r>
            <w:r>
              <w:rPr>
                <w:rFonts w:hint="eastAsia"/>
                <w:color w:val="000000" w:themeColor="text1"/>
                <w:lang w:val="en-US" w:eastAsia="zh-CN"/>
              </w:rPr>
              <w:t>3</w:t>
            </w:r>
            <w:r>
              <w:rPr>
                <w:rFonts w:hint="eastAsia"/>
                <w:color w:val="000000" w:themeColor="text1"/>
              </w:rPr>
              <w:t>000</w:t>
            </w:r>
            <w:r>
              <w:rPr>
                <w:rFonts w:hint="eastAsia"/>
                <w:color w:val="000000" w:themeColor="text1"/>
                <w:lang w:val="en-GB"/>
              </w:rPr>
              <w:t>元；</w:t>
            </w:r>
            <w:r>
              <w:rPr>
                <w:rFonts w:hint="eastAsia"/>
                <w:color w:val="000000" w:themeColor="text1"/>
              </w:rPr>
              <w:t>体检费：</w:t>
            </w:r>
            <w:r>
              <w:rPr>
                <w:rFonts w:hint="eastAsia"/>
                <w:color w:val="000000" w:themeColor="text1"/>
                <w:lang w:val="en-US" w:eastAsia="zh-CN"/>
              </w:rPr>
              <w:t>3</w:t>
            </w:r>
            <w:r>
              <w:rPr>
                <w:rFonts w:hint="eastAsia"/>
                <w:color w:val="000000" w:themeColor="text1"/>
              </w:rPr>
              <w:t>000元；劳保用品：1000元；保险：</w:t>
            </w:r>
            <w:r>
              <w:rPr>
                <w:rFonts w:hint="eastAsia"/>
                <w:color w:val="000000" w:themeColor="text1"/>
                <w:lang w:val="en-US" w:eastAsia="zh-CN"/>
              </w:rPr>
              <w:t>2</w:t>
            </w:r>
            <w:r>
              <w:rPr>
                <w:rFonts w:hint="eastAsia"/>
                <w:color w:val="000000" w:themeColor="text1"/>
              </w:rPr>
              <w:t>000元</w:t>
            </w:r>
          </w:p>
          <w:p>
            <w:pPr>
              <w:pStyle w:val="2"/>
              <w:ind w:firstLine="460" w:firstLineChars="200"/>
              <w:rPr>
                <w:rFonts w:hint="eastAsia"/>
                <w:color w:val="000000" w:themeColor="text1"/>
                <w:szCs w:val="21"/>
                <w:lang w:val="en-US" w:eastAsia="zh-CN"/>
              </w:rPr>
            </w:pPr>
            <w:r>
              <w:rPr>
                <w:rFonts w:hint="eastAsia"/>
                <w:color w:val="000000" w:themeColor="text1"/>
                <w:szCs w:val="21"/>
                <w:lang w:val="en-US" w:eastAsia="zh-CN"/>
              </w:rPr>
              <w:t>现场与公司的财务经理沟通，公司建立了完善的财务管理制度，公司的环境及职业健康安全资金保障充足。</w:t>
            </w:r>
          </w:p>
          <w:p>
            <w:pPr>
              <w:pStyle w:val="2"/>
              <w:rPr>
                <w:rFonts w:hint="eastAsia" w:ascii="Times New Roman" w:hAnsi="Times New Roman" w:eastAsia="宋体" w:cs="Times New Roman"/>
                <w:bCs w:val="0"/>
                <w:color w:val="000000" w:themeColor="text1"/>
                <w:spacing w:val="0"/>
                <w:kern w:val="2"/>
                <w:sz w:val="21"/>
                <w:szCs w:val="22"/>
                <w:lang w:val="en-US" w:eastAsia="zh-CN" w:bidi="ar-SA"/>
              </w:rPr>
            </w:pPr>
            <w:r>
              <w:rPr>
                <w:rFonts w:hint="eastAsia" w:ascii="Times New Roman" w:hAnsi="Times New Roman" w:eastAsia="宋体" w:cs="Times New Roman"/>
                <w:bCs w:val="0"/>
                <w:color w:val="000000" w:themeColor="text1"/>
                <w:spacing w:val="0"/>
                <w:kern w:val="2"/>
                <w:sz w:val="21"/>
                <w:szCs w:val="22"/>
                <w:lang w:val="en-US" w:eastAsia="zh-CN" w:bidi="ar-SA"/>
              </w:rPr>
              <w:t>疫情情况审核：疫情期间公司为了有效预防，及时控制和消除新冠状病毒肺炎的危害，最大限度减少新冠状病毒肺炎对员工的危害，保证员工身心健康和生命安全，制定如下措施：</w:t>
            </w:r>
          </w:p>
          <w:p>
            <w:pPr>
              <w:pStyle w:val="2"/>
              <w:rPr>
                <w:rFonts w:hint="eastAsia" w:ascii="Times New Roman" w:hAnsi="Times New Roman" w:eastAsia="宋体" w:cs="Times New Roman"/>
                <w:bCs w:val="0"/>
                <w:color w:val="000000" w:themeColor="text1"/>
                <w:spacing w:val="0"/>
                <w:kern w:val="2"/>
                <w:sz w:val="21"/>
                <w:szCs w:val="22"/>
                <w:lang w:val="en-US" w:eastAsia="zh-CN" w:bidi="ar-SA"/>
              </w:rPr>
            </w:pPr>
            <w:r>
              <w:rPr>
                <w:rFonts w:hint="eastAsia" w:ascii="Times New Roman" w:hAnsi="Times New Roman" w:eastAsia="宋体" w:cs="Times New Roman"/>
                <w:bCs w:val="0"/>
                <w:color w:val="000000" w:themeColor="text1"/>
                <w:spacing w:val="0"/>
                <w:kern w:val="2"/>
                <w:sz w:val="21"/>
                <w:szCs w:val="22"/>
                <w:lang w:val="en-US" w:eastAsia="zh-CN" w:bidi="ar-SA"/>
              </w:rPr>
              <w:t>1.加强对疫情的排查：组建每天进行有异常情况及时上报预防工作组，进入必须戴口罩测体温，发现有体温胜高咳嗽人员，要进行留观，并向防御部门报备</w:t>
            </w:r>
          </w:p>
          <w:p>
            <w:pPr>
              <w:pStyle w:val="2"/>
              <w:rPr>
                <w:rFonts w:hint="eastAsia" w:ascii="Times New Roman" w:hAnsi="Times New Roman" w:eastAsia="宋体" w:cs="Times New Roman"/>
                <w:bCs w:val="0"/>
                <w:color w:val="000000" w:themeColor="text1"/>
                <w:spacing w:val="0"/>
                <w:kern w:val="2"/>
                <w:sz w:val="21"/>
                <w:szCs w:val="22"/>
                <w:lang w:val="en-US" w:eastAsia="zh-CN" w:bidi="ar-SA"/>
              </w:rPr>
            </w:pPr>
            <w:r>
              <w:rPr>
                <w:rFonts w:hint="eastAsia" w:ascii="Times New Roman" w:hAnsi="Times New Roman" w:eastAsia="宋体" w:cs="Times New Roman"/>
                <w:bCs w:val="0"/>
                <w:color w:val="000000" w:themeColor="text1"/>
                <w:spacing w:val="0"/>
                <w:kern w:val="2"/>
                <w:sz w:val="21"/>
                <w:szCs w:val="22"/>
                <w:lang w:val="en-US" w:eastAsia="zh-CN" w:bidi="ar-SA"/>
              </w:rPr>
              <w:t>2.正确引导疫情防控舆论，不传谣，不信谣：不在微信。微博上乱发虚假信息，以官方发布信息为准，减少社会负面影响</w:t>
            </w:r>
          </w:p>
          <w:p>
            <w:pPr>
              <w:pStyle w:val="2"/>
              <w:ind w:firstLine="420" w:firstLineChars="200"/>
              <w:rPr>
                <w:rFonts w:hint="eastAsia" w:ascii="Times New Roman" w:hAnsi="Times New Roman" w:eastAsia="宋体" w:cs="Times New Roman"/>
                <w:bCs w:val="0"/>
                <w:color w:val="000000" w:themeColor="text1"/>
                <w:spacing w:val="0"/>
                <w:kern w:val="2"/>
                <w:sz w:val="21"/>
                <w:szCs w:val="22"/>
                <w:lang w:val="en-US" w:eastAsia="zh-CN" w:bidi="ar-SA"/>
              </w:rPr>
            </w:pPr>
            <w:r>
              <w:rPr>
                <w:rFonts w:hint="eastAsia" w:ascii="Times New Roman" w:hAnsi="Times New Roman" w:eastAsia="宋体" w:cs="Times New Roman"/>
                <w:bCs w:val="0"/>
                <w:color w:val="000000" w:themeColor="text1"/>
                <w:spacing w:val="0"/>
                <w:kern w:val="2"/>
                <w:sz w:val="21"/>
                <w:szCs w:val="22"/>
                <w:lang w:val="en-US" w:eastAsia="zh-CN" w:bidi="ar-SA"/>
              </w:rPr>
              <w:t>3.加强疫情防控物资保障：每天对公共区域进行消毒，积极备好所需物资，存储一定数量的消毒液、口罩、测温仪等，保障疫情期间物资供应</w:t>
            </w:r>
          </w:p>
          <w:p>
            <w:pPr>
              <w:pStyle w:val="2"/>
              <w:rPr>
                <w:rFonts w:hint="default" w:ascii="Times New Roman" w:hAnsi="Times New Roman" w:eastAsia="宋体" w:cs="Times New Roman"/>
                <w:bCs w:val="0"/>
                <w:color w:val="000000" w:themeColor="text1"/>
                <w:spacing w:val="0"/>
                <w:kern w:val="2"/>
                <w:sz w:val="21"/>
                <w:szCs w:val="22"/>
                <w:lang w:val="en-US" w:eastAsia="zh-CN" w:bidi="ar-SA"/>
              </w:rPr>
            </w:pPr>
            <w:r>
              <w:rPr>
                <w:rFonts w:hint="eastAsia" w:cs="Times New Roman"/>
                <w:bCs w:val="0"/>
                <w:color w:val="000000" w:themeColor="text1"/>
                <w:spacing w:val="0"/>
                <w:kern w:val="2"/>
                <w:sz w:val="21"/>
                <w:szCs w:val="22"/>
                <w:lang w:val="en-US" w:eastAsia="zh-CN" w:bidi="ar-SA"/>
              </w:rPr>
              <w:t>环境及职业健康安全运行正常</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szCs w:val="21"/>
              </w:rPr>
              <w:t>应急准备和响应</w:t>
            </w:r>
          </w:p>
        </w:tc>
        <w:tc>
          <w:tcPr>
            <w:tcW w:w="960" w:type="dxa"/>
            <w:vAlign w:val="center"/>
          </w:tcPr>
          <w:p>
            <w:pPr>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E</w:t>
            </w:r>
            <w:r>
              <w:rPr>
                <w:rFonts w:hint="eastAsia" w:asciiTheme="minorEastAsia" w:hAnsiTheme="minorEastAsia" w:eastAsiaTheme="minorEastAsia" w:cstheme="minorEastAsia"/>
                <w:color w:val="000000" w:themeColor="text1"/>
                <w:szCs w:val="21"/>
                <w:lang w:val="en-US" w:eastAsia="zh-CN"/>
              </w:rPr>
              <w:t>S</w:t>
            </w:r>
            <w:r>
              <w:rPr>
                <w:rFonts w:hint="eastAsia" w:asciiTheme="minorEastAsia" w:hAnsiTheme="minorEastAsia" w:eastAsiaTheme="minorEastAsia" w:cstheme="minorEastAsia"/>
                <w:color w:val="000000" w:themeColor="text1"/>
                <w:szCs w:val="21"/>
              </w:rPr>
              <w:t>8.2</w:t>
            </w:r>
          </w:p>
          <w:p>
            <w:pPr>
              <w:rPr>
                <w:rFonts w:asciiTheme="minorEastAsia" w:hAnsiTheme="minorEastAsia" w:eastAsiaTheme="minorEastAsia" w:cstheme="minorEastAsia"/>
                <w:color w:val="000000" w:themeColor="text1"/>
              </w:rPr>
            </w:pPr>
          </w:p>
        </w:tc>
        <w:tc>
          <w:tcPr>
            <w:tcW w:w="10694" w:type="dxa"/>
          </w:tcPr>
          <w:p>
            <w:pPr>
              <w:ind w:firstLine="420" w:firstLineChars="200"/>
              <w:rPr>
                <w:rFonts w:hint="eastAsia" w:asciiTheme="minorEastAsia" w:hAnsiTheme="minorEastAsia" w:eastAsiaTheme="minorEastAsia" w:cstheme="minorEastAsia"/>
                <w:color w:val="000000" w:themeColor="text1"/>
                <w:szCs w:val="21"/>
                <w:lang w:val="en-US" w:eastAsia="zh-CN"/>
              </w:rPr>
            </w:pPr>
            <w:r>
              <w:rPr>
                <w:rFonts w:hint="eastAsia" w:asciiTheme="minorEastAsia" w:hAnsiTheme="minorEastAsia" w:eastAsiaTheme="minorEastAsia" w:cstheme="minorEastAsia"/>
                <w:color w:val="000000" w:themeColor="text1"/>
                <w:szCs w:val="21"/>
              </w:rPr>
              <w:t>查到《</w:t>
            </w:r>
            <w:r>
              <w:rPr>
                <w:rFonts w:hint="eastAsia" w:asciiTheme="minorEastAsia" w:hAnsiTheme="minorEastAsia" w:eastAsiaTheme="minorEastAsia" w:cstheme="minorEastAsia"/>
                <w:color w:val="000000" w:themeColor="text1"/>
                <w:szCs w:val="21"/>
                <w:lang w:val="en-GB"/>
              </w:rPr>
              <w:t>应急预案 》，包含有事件级别及不同级别事件的处理程序、事件处理组织机构及职责分工、通用及特殊处理程序、各岗位要求等。具有可操作性。编制：</w:t>
            </w:r>
            <w:r>
              <w:rPr>
                <w:rFonts w:hint="eastAsia" w:asciiTheme="minorEastAsia" w:hAnsiTheme="minorEastAsia" w:eastAsiaTheme="minorEastAsia" w:cstheme="minorEastAsia"/>
                <w:color w:val="000000" w:themeColor="text1"/>
                <w:szCs w:val="21"/>
                <w:lang w:val="en-GB" w:eastAsia="zh-CN"/>
              </w:rPr>
              <w:t>办公室</w:t>
            </w:r>
            <w:r>
              <w:rPr>
                <w:rFonts w:hint="eastAsia" w:asciiTheme="minorEastAsia" w:hAnsiTheme="minorEastAsia" w:eastAsiaTheme="minorEastAsia" w:cstheme="minorEastAsia"/>
                <w:color w:val="000000" w:themeColor="text1"/>
                <w:szCs w:val="21"/>
                <w:lang w:val="en-GB"/>
              </w:rPr>
              <w:t xml:space="preserve">    审批：</w:t>
            </w:r>
            <w:r>
              <w:rPr>
                <w:rFonts w:hint="eastAsia"/>
              </w:rPr>
              <w:t>林科珍</w:t>
            </w:r>
            <w:r>
              <w:rPr>
                <w:rFonts w:hint="eastAsia" w:asciiTheme="minorEastAsia" w:hAnsiTheme="minorEastAsia" w:eastAsiaTheme="minorEastAsia" w:cstheme="minorEastAsia"/>
                <w:color w:val="000000" w:themeColor="text1"/>
                <w:szCs w:val="21"/>
                <w:lang w:val="en-GB"/>
              </w:rPr>
              <w:t xml:space="preserve"> 时间：2019.</w:t>
            </w:r>
            <w:r>
              <w:rPr>
                <w:rFonts w:hint="eastAsia" w:asciiTheme="minorEastAsia" w:hAnsiTheme="minorEastAsia" w:eastAsiaTheme="minorEastAsia" w:cstheme="minorEastAsia"/>
                <w:color w:val="000000" w:themeColor="text1"/>
                <w:szCs w:val="21"/>
                <w:lang w:val="en-US" w:eastAsia="zh-CN"/>
              </w:rPr>
              <w:t>11</w:t>
            </w:r>
            <w:r>
              <w:rPr>
                <w:rFonts w:hint="eastAsia" w:asciiTheme="minorEastAsia" w:hAnsiTheme="minorEastAsia" w:eastAsiaTheme="minorEastAsia" w:cstheme="minorEastAsia"/>
                <w:color w:val="000000" w:themeColor="text1"/>
                <w:szCs w:val="21"/>
                <w:lang w:val="en-GB"/>
              </w:rPr>
              <w:t>.1</w:t>
            </w:r>
            <w:r>
              <w:rPr>
                <w:rFonts w:hint="eastAsia" w:asciiTheme="minorEastAsia" w:hAnsiTheme="minorEastAsia" w:eastAsiaTheme="minorEastAsia" w:cstheme="minorEastAsia"/>
                <w:color w:val="000000" w:themeColor="text1"/>
                <w:szCs w:val="21"/>
                <w:lang w:val="en-US" w:eastAsia="zh-CN"/>
              </w:rPr>
              <w:t>3</w:t>
            </w:r>
          </w:p>
          <w:p>
            <w:pPr>
              <w:ind w:firstLine="420" w:firstLineChars="200"/>
              <w:rPr>
                <w:rFonts w:asciiTheme="minorEastAsia" w:hAnsiTheme="minorEastAsia" w:eastAsiaTheme="minorEastAsia" w:cstheme="minorEastAsia"/>
                <w:color w:val="000000" w:themeColor="text1"/>
                <w:szCs w:val="21"/>
                <w:lang w:val="en-GB"/>
              </w:rPr>
            </w:pP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b/>
                <w:bCs/>
                <w:color w:val="000000" w:themeColor="text1"/>
                <w:szCs w:val="21"/>
                <w:lang w:val="en-GB"/>
              </w:rPr>
              <w:t>抽查消防安全应急预案演练记录</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lang w:val="en-GB"/>
              </w:rPr>
              <w:t>演习</w:t>
            </w:r>
            <w:r>
              <w:rPr>
                <w:rFonts w:hint="eastAsia" w:asciiTheme="minorEastAsia" w:hAnsiTheme="minorEastAsia" w:eastAsiaTheme="minorEastAsia" w:cstheme="minorEastAsia"/>
                <w:color w:val="000000" w:themeColor="text1"/>
                <w:szCs w:val="21"/>
              </w:rPr>
              <w:t>20</w:t>
            </w:r>
            <w:r>
              <w:rPr>
                <w:rFonts w:hint="eastAsia" w:asciiTheme="minorEastAsia" w:hAnsiTheme="minorEastAsia" w:eastAsiaTheme="minorEastAsia" w:cstheme="minorEastAsia"/>
                <w:color w:val="000000" w:themeColor="text1"/>
                <w:szCs w:val="21"/>
                <w:lang w:val="en-US" w:eastAsia="zh-CN"/>
              </w:rPr>
              <w:t>20</w:t>
            </w:r>
            <w:r>
              <w:rPr>
                <w:rFonts w:hint="eastAsia" w:asciiTheme="minorEastAsia" w:hAnsiTheme="minorEastAsia" w:eastAsiaTheme="minorEastAsia" w:cstheme="minorEastAsia"/>
                <w:color w:val="000000" w:themeColor="text1"/>
                <w:szCs w:val="21"/>
              </w:rPr>
              <w:t>年</w:t>
            </w:r>
            <w:r>
              <w:rPr>
                <w:rFonts w:hint="eastAsia" w:asciiTheme="minorEastAsia" w:hAnsiTheme="minorEastAsia" w:eastAsiaTheme="minorEastAsia" w:cstheme="minorEastAsia"/>
                <w:color w:val="000000" w:themeColor="text1"/>
                <w:szCs w:val="21"/>
                <w:lang w:val="en-US" w:eastAsia="zh-CN"/>
              </w:rPr>
              <w:t>11</w:t>
            </w:r>
            <w:r>
              <w:rPr>
                <w:rFonts w:hint="eastAsia" w:asciiTheme="minorEastAsia" w:hAnsiTheme="minorEastAsia" w:eastAsiaTheme="minorEastAsia" w:cstheme="minorEastAsia"/>
                <w:color w:val="000000" w:themeColor="text1"/>
                <w:szCs w:val="21"/>
              </w:rPr>
              <w:t>月</w:t>
            </w:r>
            <w:r>
              <w:rPr>
                <w:rFonts w:hint="eastAsia" w:asciiTheme="minorEastAsia" w:hAnsiTheme="minorEastAsia" w:eastAsiaTheme="minorEastAsia" w:cstheme="minorEastAsia"/>
                <w:color w:val="000000" w:themeColor="text1"/>
                <w:szCs w:val="21"/>
                <w:lang w:val="en-US" w:eastAsia="zh-CN"/>
              </w:rPr>
              <w:t>20</w:t>
            </w:r>
            <w:r>
              <w:rPr>
                <w:rFonts w:hint="eastAsia" w:asciiTheme="minorEastAsia" w:hAnsiTheme="minorEastAsia" w:eastAsiaTheme="minorEastAsia" w:cstheme="minorEastAsia"/>
                <w:color w:val="000000" w:themeColor="text1"/>
                <w:szCs w:val="21"/>
              </w:rPr>
              <w:t>日15：00-16：00</w:t>
            </w:r>
            <w:r>
              <w:rPr>
                <w:rFonts w:hint="eastAsia" w:asciiTheme="minorEastAsia" w:hAnsiTheme="minorEastAsia" w:eastAsiaTheme="minorEastAsia" w:cstheme="minorEastAsia"/>
                <w:color w:val="000000" w:themeColor="text1"/>
                <w:szCs w:val="21"/>
                <w:lang w:val="en-GB"/>
              </w:rPr>
              <w:t>，</w:t>
            </w:r>
            <w:r>
              <w:rPr>
                <w:rFonts w:hint="eastAsia" w:asciiTheme="minorEastAsia" w:hAnsiTheme="minorEastAsia" w:eastAsiaTheme="minorEastAsia" w:cstheme="minorEastAsia"/>
                <w:color w:val="000000" w:themeColor="text1"/>
                <w:szCs w:val="21"/>
              </w:rPr>
              <w:t>地点：</w:t>
            </w:r>
            <w:r>
              <w:rPr>
                <w:rFonts w:hint="eastAsia" w:asciiTheme="minorEastAsia" w:hAnsiTheme="minorEastAsia" w:eastAsiaTheme="minorEastAsia" w:cstheme="minorEastAsia"/>
                <w:color w:val="000000" w:themeColor="text1"/>
                <w:szCs w:val="21"/>
                <w:lang w:val="en-US" w:eastAsia="zh-CN"/>
              </w:rPr>
              <w:t>办公室</w:t>
            </w:r>
            <w:r>
              <w:rPr>
                <w:rFonts w:hint="eastAsia" w:asciiTheme="minorEastAsia" w:hAnsiTheme="minorEastAsia" w:eastAsiaTheme="minorEastAsia" w:cstheme="minorEastAsia"/>
                <w:color w:val="000000" w:themeColor="text1"/>
                <w:szCs w:val="21"/>
              </w:rPr>
              <w:t>，</w:t>
            </w:r>
            <w:r>
              <w:rPr>
                <w:rFonts w:hint="eastAsia" w:asciiTheme="minorEastAsia" w:hAnsiTheme="minorEastAsia" w:eastAsiaTheme="minorEastAsia" w:cstheme="minorEastAsia"/>
                <w:color w:val="000000" w:themeColor="text1"/>
                <w:szCs w:val="21"/>
                <w:lang w:val="en-GB"/>
              </w:rPr>
              <w:t>参加</w:t>
            </w:r>
            <w:r>
              <w:rPr>
                <w:rFonts w:hint="eastAsia" w:asciiTheme="minorEastAsia" w:hAnsiTheme="minorEastAsia" w:eastAsiaTheme="minorEastAsia" w:cstheme="minorEastAsia"/>
                <w:color w:val="000000" w:themeColor="text1"/>
                <w:szCs w:val="21"/>
              </w:rPr>
              <w:t>部门</w:t>
            </w:r>
            <w:r>
              <w:rPr>
                <w:rFonts w:hint="eastAsia" w:asciiTheme="minorEastAsia" w:hAnsiTheme="minorEastAsia" w:eastAsiaTheme="minorEastAsia" w:cstheme="minorEastAsia"/>
                <w:color w:val="000000" w:themeColor="text1"/>
                <w:szCs w:val="21"/>
                <w:lang w:val="en-GB"/>
              </w:rPr>
              <w:t>：</w:t>
            </w:r>
            <w:r>
              <w:rPr>
                <w:rFonts w:hint="eastAsia" w:asciiTheme="minorEastAsia" w:hAnsiTheme="minorEastAsia" w:eastAsiaTheme="minorEastAsia" w:cstheme="minorEastAsia"/>
                <w:color w:val="000000" w:themeColor="text1"/>
                <w:szCs w:val="21"/>
              </w:rPr>
              <w:t>公司全体人员，演练内容：火灾发生时，消防器材的使用，初期火灾应急处理能力；</w:t>
            </w:r>
          </w:p>
          <w:p>
            <w:pPr>
              <w:ind w:firstLine="42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物资准备和人员培训情况：干粉灭火器8台，二氧化碳灭火器2台（借用）；消防桶4个，消防钩4只；警报器1个，毛巾</w:t>
            </w:r>
            <w:r>
              <w:rPr>
                <w:rFonts w:hint="eastAsia" w:asciiTheme="minorEastAsia" w:hAnsiTheme="minorEastAsia" w:eastAsiaTheme="minorEastAsia" w:cstheme="minorEastAsia"/>
                <w:color w:val="000000" w:themeColor="text1"/>
                <w:szCs w:val="21"/>
                <w:lang w:val="en-US" w:eastAsia="zh-CN"/>
              </w:rPr>
              <w:t>20</w:t>
            </w:r>
            <w:r>
              <w:rPr>
                <w:rFonts w:hint="eastAsia" w:asciiTheme="minorEastAsia" w:hAnsiTheme="minorEastAsia" w:eastAsiaTheme="minorEastAsia" w:cstheme="minorEastAsia"/>
                <w:color w:val="000000" w:themeColor="text1"/>
                <w:szCs w:val="21"/>
              </w:rPr>
              <w:t>条，不同颜色的安全帽</w:t>
            </w:r>
            <w:r>
              <w:rPr>
                <w:rFonts w:hint="eastAsia" w:asciiTheme="minorEastAsia" w:hAnsiTheme="minorEastAsia" w:eastAsiaTheme="minorEastAsia" w:cstheme="minorEastAsia"/>
                <w:color w:val="000000" w:themeColor="text1"/>
                <w:szCs w:val="21"/>
                <w:lang w:val="en-US" w:eastAsia="zh-CN"/>
              </w:rPr>
              <w:t>20</w:t>
            </w:r>
            <w:r>
              <w:rPr>
                <w:rFonts w:hint="eastAsia" w:asciiTheme="minorEastAsia" w:hAnsiTheme="minorEastAsia" w:eastAsiaTheme="minorEastAsia" w:cstheme="minorEastAsia"/>
                <w:color w:val="000000" w:themeColor="text1"/>
                <w:szCs w:val="21"/>
              </w:rPr>
              <w:t>顶（借用）。进入现场前由安全员讲解灭火器使用要领和个人安全防护要求。</w:t>
            </w:r>
          </w:p>
          <w:p>
            <w:pPr>
              <w:pStyle w:val="2"/>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人员分工：应急领导小组：5人；现场抢险组：5人；应急疏散组：5人；现场救护组：5人；现场通讯组：2人；现场工作其它员工：3人；</w:t>
            </w:r>
          </w:p>
          <w:p>
            <w:pPr>
              <w:pStyle w:val="2"/>
              <w:ind w:firstLine="46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rPr>
              <w:t>演练效果评价：在现场演练过程中参加演练的人员都给予了充分的重视，在演练过程中能够听从应急领导小组的指挥，通过应急演练使应急组织成员能够实地的实习应急处理程序过程，为应急组织成员掌握应急处理程序在出现突发事件时有效的组织应急响应活动减少因此造成的人员、财产呢损失打下良好的基础。同时现场工作人员经过演练掌握了出现突发火灾事件时应如何按应急组织程序要求进行应急处理和有效的撤离和自身防护知识。</w:t>
            </w:r>
            <w:r>
              <w:rPr>
                <w:rFonts w:hint="eastAsia" w:asciiTheme="minorEastAsia" w:hAnsiTheme="minorEastAsia" w:eastAsiaTheme="minorEastAsia" w:cstheme="minorEastAsia"/>
                <w:color w:val="000000" w:themeColor="text1"/>
                <w:szCs w:val="21"/>
                <w:lang w:val="en-GB"/>
              </w:rPr>
              <w:t>评价人员：公司环保安全工作小组成员，</w:t>
            </w:r>
            <w:r>
              <w:rPr>
                <w:rFonts w:hint="eastAsia" w:asciiTheme="minorEastAsia" w:hAnsiTheme="minorEastAsia" w:eastAsiaTheme="minorEastAsia" w:cstheme="minorEastAsia"/>
                <w:color w:val="000000" w:themeColor="text1"/>
                <w:szCs w:val="21"/>
              </w:rPr>
              <w:t>演练取得预期效果；编制：</w:t>
            </w:r>
            <w:r>
              <w:rPr>
                <w:rFonts w:hint="eastAsia" w:asciiTheme="minorEastAsia" w:hAnsiTheme="minorEastAsia" w:eastAsiaTheme="minorEastAsia" w:cstheme="minorEastAsia"/>
                <w:color w:val="000000" w:themeColor="text1"/>
                <w:szCs w:val="21"/>
                <w:lang w:eastAsia="zh-CN"/>
              </w:rPr>
              <w:t>办公室</w:t>
            </w:r>
            <w:r>
              <w:rPr>
                <w:rFonts w:hint="eastAsia" w:asciiTheme="minorEastAsia" w:hAnsiTheme="minorEastAsia" w:eastAsiaTheme="minorEastAsia" w:cstheme="minorEastAsia"/>
                <w:color w:val="000000" w:themeColor="text1"/>
                <w:szCs w:val="21"/>
              </w:rPr>
              <w:t xml:space="preserve">   审批：</w:t>
            </w:r>
            <w:r>
              <w:rPr>
                <w:rFonts w:hint="eastAsia"/>
              </w:rPr>
              <w:t>林科珍</w:t>
            </w:r>
            <w:r>
              <w:rPr>
                <w:rFonts w:hint="eastAsia" w:asciiTheme="minorEastAsia" w:hAnsiTheme="minorEastAsia" w:eastAsiaTheme="minorEastAsia" w:cstheme="minorEastAsia"/>
                <w:color w:val="000000" w:themeColor="text1"/>
                <w:szCs w:val="21"/>
              </w:rPr>
              <w:t xml:space="preserve">  时间：20</w:t>
            </w:r>
            <w:r>
              <w:rPr>
                <w:rFonts w:hint="eastAsia" w:asciiTheme="minorEastAsia" w:hAnsiTheme="minorEastAsia" w:eastAsiaTheme="minorEastAsia" w:cstheme="minorEastAsia"/>
                <w:color w:val="000000" w:themeColor="text1"/>
                <w:szCs w:val="21"/>
                <w:lang w:val="en-US" w:eastAsia="zh-CN"/>
              </w:rPr>
              <w:t>20</w:t>
            </w:r>
            <w:r>
              <w:rPr>
                <w:rFonts w:hint="eastAsia" w:asciiTheme="minorEastAsia" w:hAnsiTheme="minorEastAsia" w:eastAsiaTheme="minorEastAsia" w:cstheme="minorEastAsia"/>
                <w:color w:val="000000" w:themeColor="text1"/>
                <w:szCs w:val="21"/>
              </w:rPr>
              <w:t>年</w:t>
            </w:r>
            <w:r>
              <w:rPr>
                <w:rFonts w:hint="eastAsia" w:asciiTheme="minorEastAsia" w:hAnsiTheme="minorEastAsia" w:eastAsiaTheme="minorEastAsia" w:cstheme="minorEastAsia"/>
                <w:color w:val="000000" w:themeColor="text1"/>
                <w:szCs w:val="21"/>
                <w:lang w:val="en-US" w:eastAsia="zh-CN"/>
              </w:rPr>
              <w:t>11</w:t>
            </w:r>
            <w:r>
              <w:rPr>
                <w:rFonts w:hint="eastAsia" w:asciiTheme="minorEastAsia" w:hAnsiTheme="minorEastAsia" w:eastAsiaTheme="minorEastAsia" w:cstheme="minorEastAsia"/>
                <w:color w:val="000000" w:themeColor="text1"/>
                <w:szCs w:val="21"/>
              </w:rPr>
              <w:t>月</w:t>
            </w:r>
            <w:r>
              <w:rPr>
                <w:rFonts w:hint="eastAsia" w:asciiTheme="minorEastAsia" w:hAnsiTheme="minorEastAsia" w:eastAsiaTheme="minorEastAsia" w:cstheme="minorEastAsia"/>
                <w:color w:val="000000" w:themeColor="text1"/>
                <w:szCs w:val="21"/>
                <w:lang w:val="en-US" w:eastAsia="zh-CN"/>
              </w:rPr>
              <w:t>20</w:t>
            </w:r>
            <w:r>
              <w:rPr>
                <w:rFonts w:hint="eastAsia" w:asciiTheme="minorEastAsia" w:hAnsiTheme="minorEastAsia" w:eastAsiaTheme="minorEastAsia" w:cstheme="minorEastAsia"/>
                <w:color w:val="000000" w:themeColor="text1"/>
                <w:szCs w:val="21"/>
              </w:rPr>
              <w:t>日</w:t>
            </w:r>
          </w:p>
          <w:p>
            <w:pPr>
              <w:pStyle w:val="2"/>
              <w:ind w:firstLine="460" w:firstLineChars="200"/>
              <w:rPr>
                <w:rFonts w:asciiTheme="minorEastAsia" w:hAnsiTheme="minorEastAsia" w:eastAsiaTheme="minorEastAsia" w:cstheme="minorEastAsia"/>
                <w:color w:val="000000" w:themeColor="text1"/>
                <w:szCs w:val="21"/>
              </w:rPr>
            </w:pPr>
            <w:r>
              <w:rPr>
                <w:rFonts w:hint="eastAsia" w:asciiTheme="minorEastAsia" w:hAnsiTheme="minorEastAsia" w:eastAsiaTheme="minorEastAsia" w:cstheme="minorEastAsia"/>
                <w:color w:val="000000" w:themeColor="text1"/>
                <w:szCs w:val="21"/>
                <w:lang w:val="en-GB"/>
              </w:rPr>
              <w:t>评价人员：公司环保安全工作小组成员，</w:t>
            </w:r>
            <w:r>
              <w:rPr>
                <w:rFonts w:hint="eastAsia" w:asciiTheme="minorEastAsia" w:hAnsiTheme="minorEastAsia" w:eastAsiaTheme="minorEastAsia" w:cstheme="minorEastAsia"/>
                <w:color w:val="000000" w:themeColor="text1"/>
                <w:szCs w:val="21"/>
              </w:rPr>
              <w:t>演练取得预期效果；</w:t>
            </w:r>
          </w:p>
          <w:p>
            <w:pPr>
              <w:ind w:firstLine="420" w:firstLineChars="200"/>
              <w:rPr>
                <w:rFonts w:asciiTheme="minorEastAsia" w:hAnsiTheme="minorEastAsia" w:eastAsiaTheme="minorEastAsia" w:cstheme="minorEastAsia"/>
                <w:color w:val="000000" w:themeColor="text1"/>
                <w:szCs w:val="21"/>
                <w:lang w:val="en-GB"/>
              </w:rPr>
            </w:pPr>
            <w:r>
              <w:rPr>
                <w:rFonts w:hint="eastAsia" w:asciiTheme="minorEastAsia" w:hAnsiTheme="minorEastAsia" w:eastAsiaTheme="minorEastAsia" w:cstheme="minorEastAsia"/>
                <w:color w:val="000000" w:themeColor="text1"/>
                <w:szCs w:val="21"/>
              </w:rPr>
              <w:t>同时</w:t>
            </w:r>
            <w:r>
              <w:rPr>
                <w:rFonts w:hint="eastAsia" w:asciiTheme="minorEastAsia" w:hAnsiTheme="minorEastAsia" w:eastAsiaTheme="minorEastAsia" w:cstheme="minorEastAsia"/>
                <w:color w:val="000000" w:themeColor="text1"/>
                <w:szCs w:val="21"/>
                <w:lang w:val="en-GB"/>
              </w:rPr>
              <w:t>提供了应急设备器具台账，出示消防演习方案，明确了活动时间、地点、演习科目、参加人数、现场布置示意图、紧急疏散示意图、义务消防队成员及职责分工、联系方式等内容，内容具体清楚。</w:t>
            </w:r>
          </w:p>
          <w:p>
            <w:pPr>
              <w:spacing w:line="360" w:lineRule="atLeast"/>
              <w:ind w:firstLine="420" w:firstLineChars="200"/>
              <w:rPr>
                <w:color w:val="000000" w:themeColor="text1"/>
              </w:rPr>
            </w:pPr>
            <w:r>
              <w:rPr>
                <w:rFonts w:hint="eastAsia" w:asciiTheme="minorEastAsia" w:hAnsiTheme="minorEastAsia" w:eastAsiaTheme="minorEastAsia" w:cstheme="minorEastAsia"/>
                <w:color w:val="000000" w:themeColor="text1"/>
                <w:szCs w:val="21"/>
                <w:lang w:val="en-GB"/>
              </w:rPr>
              <w:t xml:space="preserve">应急演练后对应急预案进行了评审，应急预案不重要修订。 </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color w:val="000000" w:themeColor="text1"/>
              </w:rPr>
            </w:pPr>
            <w:r>
              <w:rPr>
                <w:rFonts w:hint="eastAsia"/>
                <w:color w:val="000000" w:themeColor="text1"/>
                <w:szCs w:val="21"/>
              </w:rPr>
              <w:t>内部审核</w:t>
            </w:r>
          </w:p>
        </w:tc>
        <w:tc>
          <w:tcPr>
            <w:tcW w:w="960" w:type="dxa"/>
            <w:vAlign w:val="center"/>
          </w:tcPr>
          <w:p>
            <w:pPr>
              <w:rPr>
                <w:color w:val="000000" w:themeColor="text1"/>
                <w:szCs w:val="21"/>
              </w:rPr>
            </w:pPr>
            <w:r>
              <w:rPr>
                <w:rFonts w:hint="eastAsia"/>
                <w:color w:val="000000" w:themeColor="text1"/>
                <w:szCs w:val="21"/>
              </w:rPr>
              <w:t>ES9.2</w:t>
            </w:r>
          </w:p>
          <w:p>
            <w:pPr>
              <w:rPr>
                <w:color w:val="000000" w:themeColor="text1"/>
              </w:rPr>
            </w:pPr>
          </w:p>
        </w:tc>
        <w:tc>
          <w:tcPr>
            <w:tcW w:w="10694" w:type="dxa"/>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公司制定《内部审核控制程序》，对内部审核方案策划规定：</w:t>
            </w:r>
          </w:p>
          <w:p>
            <w:pPr>
              <w:rPr>
                <w:rFonts w:ascii="宋体" w:hAnsi="宋体" w:cs="宋体"/>
                <w:color w:val="000000" w:themeColor="text1"/>
                <w:szCs w:val="21"/>
              </w:rPr>
            </w:pPr>
            <w:r>
              <w:rPr>
                <w:rFonts w:hint="eastAsia" w:ascii="宋体" w:hAnsi="宋体" w:cs="宋体"/>
                <w:color w:val="000000" w:themeColor="text1"/>
                <w:szCs w:val="21"/>
              </w:rPr>
              <w:t>1.频次：内审每年进行一次，两次内部审核的时间间隔不超过12个月。</w:t>
            </w:r>
          </w:p>
          <w:p>
            <w:pPr>
              <w:rPr>
                <w:rFonts w:ascii="宋体" w:hAnsi="宋体" w:cs="宋体"/>
                <w:color w:val="000000" w:themeColor="text1"/>
                <w:szCs w:val="21"/>
              </w:rPr>
            </w:pPr>
            <w:r>
              <w:rPr>
                <w:rFonts w:hint="eastAsia" w:ascii="宋体" w:hAnsi="宋体" w:cs="宋体"/>
                <w:color w:val="000000" w:themeColor="text1"/>
                <w:szCs w:val="21"/>
              </w:rPr>
              <w:t>2.方法：按部门/过程审核。</w:t>
            </w:r>
          </w:p>
          <w:p>
            <w:pPr>
              <w:rPr>
                <w:rFonts w:ascii="宋体" w:hAnsi="宋体" w:cs="宋体"/>
                <w:color w:val="000000" w:themeColor="text1"/>
                <w:szCs w:val="21"/>
              </w:rPr>
            </w:pPr>
            <w:r>
              <w:rPr>
                <w:rFonts w:hint="eastAsia" w:ascii="宋体" w:hAnsi="宋体" w:cs="宋体"/>
                <w:color w:val="000000" w:themeColor="text1"/>
                <w:szCs w:val="21"/>
              </w:rPr>
              <w:t>3.职责：体系负责人组织内部审核活动。</w:t>
            </w:r>
          </w:p>
          <w:p>
            <w:pPr>
              <w:rPr>
                <w:rFonts w:ascii="宋体" w:hAnsi="宋体" w:cs="宋体"/>
                <w:color w:val="000000" w:themeColor="text1"/>
                <w:szCs w:val="21"/>
              </w:rPr>
            </w:pPr>
            <w:r>
              <w:rPr>
                <w:rFonts w:hint="eastAsia" w:ascii="宋体" w:hAnsi="宋体" w:cs="宋体"/>
                <w:color w:val="000000" w:themeColor="text1"/>
                <w:szCs w:val="21"/>
              </w:rPr>
              <w:t>4.策划要求：范围、准则、工作分配等。</w:t>
            </w:r>
          </w:p>
          <w:p>
            <w:pPr>
              <w:rPr>
                <w:rFonts w:ascii="宋体" w:hAnsi="宋体" w:cs="宋体"/>
                <w:color w:val="000000" w:themeColor="text1"/>
                <w:szCs w:val="21"/>
              </w:rPr>
            </w:pPr>
            <w:r>
              <w:rPr>
                <w:rFonts w:hint="eastAsia" w:ascii="宋体" w:hAnsi="宋体" w:cs="宋体"/>
                <w:color w:val="000000" w:themeColor="text1"/>
                <w:szCs w:val="21"/>
              </w:rPr>
              <w:t>5.报告：体系负责人在内部审核结束及纠正措施完成后应向总经理报告审核结果。</w:t>
            </w:r>
          </w:p>
          <w:p>
            <w:pPr>
              <w:rPr>
                <w:rFonts w:ascii="宋体" w:hAnsi="宋体" w:cs="宋体"/>
                <w:color w:val="000000" w:themeColor="text1"/>
                <w:szCs w:val="21"/>
              </w:rPr>
            </w:pPr>
            <w:r>
              <w:rPr>
                <w:rFonts w:hint="eastAsia" w:ascii="宋体" w:hAnsi="宋体" w:cs="宋体"/>
                <w:color w:val="000000" w:themeColor="text1"/>
                <w:szCs w:val="21"/>
              </w:rPr>
              <w:t>6.提供了《201</w:t>
            </w:r>
            <w:r>
              <w:rPr>
                <w:rFonts w:ascii="宋体" w:hAnsi="宋体" w:cs="宋体"/>
                <w:color w:val="000000" w:themeColor="text1"/>
                <w:szCs w:val="21"/>
              </w:rPr>
              <w:t>9</w:t>
            </w:r>
            <w:r>
              <w:rPr>
                <w:rFonts w:hint="eastAsia" w:ascii="宋体" w:hAnsi="宋体" w:cs="宋体"/>
                <w:color w:val="000000" w:themeColor="text1"/>
                <w:szCs w:val="21"/>
              </w:rPr>
              <w:t>年内部审核实施计划》，计划内容有：目的、范围、审核准则、审核时间</w:t>
            </w:r>
            <w:r>
              <w:rPr>
                <w:rFonts w:hint="eastAsia"/>
                <w:color w:val="000000" w:themeColor="text1"/>
              </w:rPr>
              <w:t>20</w:t>
            </w:r>
            <w:r>
              <w:rPr>
                <w:rFonts w:hint="eastAsia"/>
                <w:color w:val="000000" w:themeColor="text1"/>
                <w:lang w:val="en-US" w:eastAsia="zh-CN"/>
              </w:rPr>
              <w:t>19</w:t>
            </w:r>
            <w:r>
              <w:rPr>
                <w:rFonts w:hint="eastAsia"/>
                <w:color w:val="000000" w:themeColor="text1"/>
              </w:rPr>
              <w:t>年</w:t>
            </w:r>
            <w:r>
              <w:rPr>
                <w:rFonts w:hint="eastAsia"/>
                <w:color w:val="000000" w:themeColor="text1"/>
                <w:lang w:val="en-US" w:eastAsia="zh-CN"/>
              </w:rPr>
              <w:t>12</w:t>
            </w:r>
            <w:r>
              <w:rPr>
                <w:rFonts w:hint="eastAsia"/>
                <w:color w:val="000000" w:themeColor="text1"/>
              </w:rPr>
              <w:t>月10日</w:t>
            </w:r>
            <w:r>
              <w:rPr>
                <w:rFonts w:hint="eastAsia" w:ascii="宋体" w:hAnsi="宋体" w:cs="宋体"/>
                <w:color w:val="000000" w:themeColor="text1"/>
                <w:szCs w:val="21"/>
              </w:rPr>
              <w:t>。</w:t>
            </w:r>
          </w:p>
          <w:p>
            <w:pPr>
              <w:rPr>
                <w:rFonts w:ascii="宋体" w:hAnsi="宋体" w:cs="宋体"/>
                <w:color w:val="000000" w:themeColor="text1"/>
                <w:szCs w:val="21"/>
              </w:rPr>
            </w:pPr>
            <w:r>
              <w:rPr>
                <w:rFonts w:hint="eastAsia" w:ascii="宋体" w:hAnsi="宋体" w:cs="宋体"/>
                <w:color w:val="000000" w:themeColor="text1"/>
                <w:szCs w:val="21"/>
              </w:rPr>
              <w:t>查阅20</w:t>
            </w:r>
            <w:r>
              <w:rPr>
                <w:rFonts w:hint="eastAsia" w:ascii="宋体" w:hAnsi="宋体" w:cs="宋体"/>
                <w:color w:val="000000" w:themeColor="text1"/>
                <w:szCs w:val="21"/>
                <w:lang w:val="en-US" w:eastAsia="zh-CN"/>
              </w:rPr>
              <w:t>20</w:t>
            </w:r>
            <w:r>
              <w:rPr>
                <w:rFonts w:hint="eastAsia" w:ascii="宋体" w:hAnsi="宋体" w:cs="宋体"/>
                <w:color w:val="000000" w:themeColor="text1"/>
                <w:szCs w:val="21"/>
              </w:rPr>
              <w:t>年度内部审核有关记录</w:t>
            </w:r>
          </w:p>
          <w:p>
            <w:pPr>
              <w:numPr>
                <w:ilvl w:val="0"/>
                <w:numId w:val="1"/>
              </w:numPr>
              <w:rPr>
                <w:rFonts w:ascii="宋体" w:hAnsi="宋体" w:cs="宋体"/>
                <w:color w:val="000000" w:themeColor="text1"/>
                <w:szCs w:val="21"/>
              </w:rPr>
            </w:pPr>
            <w:r>
              <w:rPr>
                <w:rFonts w:hint="eastAsia" w:ascii="宋体" w:hAnsi="宋体" w:cs="宋体"/>
                <w:color w:val="000000" w:themeColor="text1"/>
                <w:szCs w:val="21"/>
              </w:rPr>
              <w:t>提供了审核组名单：组长</w:t>
            </w:r>
            <w:r>
              <w:rPr>
                <w:rFonts w:hint="eastAsia" w:asciiTheme="minorEastAsia" w:hAnsiTheme="minorEastAsia" w:eastAsiaTheme="minorEastAsia"/>
                <w:szCs w:val="21"/>
              </w:rPr>
              <w:t>彭元辉</w:t>
            </w:r>
            <w:r>
              <w:rPr>
                <w:rFonts w:hint="eastAsia"/>
                <w:color w:val="000000" w:themeColor="text1"/>
              </w:rPr>
              <w:t>，组员</w:t>
            </w:r>
            <w:r>
              <w:rPr>
                <w:rFonts w:hint="eastAsia" w:asciiTheme="minorEastAsia" w:hAnsiTheme="minorEastAsia" w:eastAsiaTheme="minorEastAsia"/>
                <w:szCs w:val="21"/>
                <w:lang w:eastAsia="zh-CN"/>
              </w:rPr>
              <w:t>金艳芳</w:t>
            </w:r>
          </w:p>
          <w:p>
            <w:pPr>
              <w:rPr>
                <w:rFonts w:asciiTheme="minorEastAsia" w:hAnsiTheme="minorEastAsia" w:cstheme="minorEastAsia"/>
                <w:color w:val="000000" w:themeColor="text1"/>
                <w:szCs w:val="21"/>
              </w:rPr>
            </w:pPr>
            <w:r>
              <w:rPr>
                <w:rFonts w:hint="eastAsia" w:ascii="宋体" w:hAnsi="宋体" w:cs="宋体"/>
                <w:color w:val="000000" w:themeColor="text1"/>
                <w:szCs w:val="21"/>
              </w:rPr>
              <w:t>审核时间：</w:t>
            </w:r>
            <w:r>
              <w:rPr>
                <w:rFonts w:hint="eastAsia"/>
                <w:color w:val="000000" w:themeColor="text1"/>
              </w:rPr>
              <w:t>20</w:t>
            </w:r>
            <w:r>
              <w:rPr>
                <w:rFonts w:hint="eastAsia"/>
                <w:color w:val="000000" w:themeColor="text1"/>
                <w:lang w:val="en-US" w:eastAsia="zh-CN"/>
              </w:rPr>
              <w:t>20</w:t>
            </w:r>
            <w:r>
              <w:rPr>
                <w:rFonts w:hint="eastAsia"/>
                <w:color w:val="000000" w:themeColor="text1"/>
              </w:rPr>
              <w:t>年</w:t>
            </w:r>
            <w:r>
              <w:rPr>
                <w:rFonts w:hint="eastAsia"/>
                <w:color w:val="000000" w:themeColor="text1"/>
                <w:lang w:val="en-US" w:eastAsia="zh-CN"/>
              </w:rPr>
              <w:t>12</w:t>
            </w:r>
            <w:r>
              <w:rPr>
                <w:rFonts w:hint="eastAsia"/>
                <w:color w:val="000000" w:themeColor="text1"/>
              </w:rPr>
              <w:t>月</w:t>
            </w:r>
            <w:r>
              <w:rPr>
                <w:rFonts w:hint="eastAsia"/>
                <w:color w:val="000000" w:themeColor="text1"/>
                <w:lang w:val="en-US" w:eastAsia="zh-CN"/>
              </w:rPr>
              <w:t>2</w:t>
            </w:r>
            <w:r>
              <w:rPr>
                <w:rFonts w:hint="eastAsia"/>
                <w:color w:val="000000" w:themeColor="text1"/>
              </w:rPr>
              <w:t>0日</w:t>
            </w:r>
          </w:p>
          <w:p>
            <w:pPr>
              <w:spacing w:line="360" w:lineRule="exact"/>
              <w:rPr>
                <w:rFonts w:ascii="宋体" w:hAnsi="宋体" w:cs="宋体"/>
                <w:color w:val="000000" w:themeColor="text1"/>
                <w:szCs w:val="21"/>
              </w:rPr>
            </w:pPr>
            <w:r>
              <w:rPr>
                <w:rFonts w:hint="eastAsia" w:ascii="宋体" w:hAnsi="宋体" w:cs="宋体"/>
                <w:color w:val="000000" w:themeColor="text1"/>
                <w:szCs w:val="21"/>
              </w:rPr>
              <w:t>3.审核范围：公司领导层、各部门</w:t>
            </w:r>
          </w:p>
          <w:p>
            <w:pPr>
              <w:rPr>
                <w:rFonts w:ascii="宋体" w:hAnsi="宋体" w:cs="宋体"/>
                <w:color w:val="000000" w:themeColor="text1"/>
                <w:szCs w:val="21"/>
              </w:rPr>
            </w:pPr>
            <w:r>
              <w:rPr>
                <w:rFonts w:hint="eastAsia" w:ascii="宋体" w:hAnsi="宋体" w:cs="宋体"/>
                <w:color w:val="000000" w:themeColor="text1"/>
                <w:szCs w:val="21"/>
              </w:rPr>
              <w:t>4.审核准则：ISO9001:2015《质量管理体系 要求》、ISO14001：2015《环境管理体系 要求及使用指南》、GB/T</w:t>
            </w:r>
            <w:r>
              <w:rPr>
                <w:rFonts w:hint="eastAsia" w:ascii="宋体" w:hAnsi="宋体" w:cs="宋体"/>
                <w:color w:val="000000" w:themeColor="text1"/>
                <w:szCs w:val="21"/>
                <w:lang w:val="en-US" w:eastAsia="zh-CN"/>
              </w:rPr>
              <w:t>45001-2020</w:t>
            </w:r>
            <w:r>
              <w:rPr>
                <w:rFonts w:hint="eastAsia" w:ascii="宋体" w:hAnsi="宋体" w:cs="宋体"/>
                <w:color w:val="000000" w:themeColor="text1"/>
                <w:szCs w:val="21"/>
              </w:rPr>
              <w:t>《职业健康安全管理体系 要求》、公司管理体系文件、适用的法律法规、产品标准等。</w:t>
            </w:r>
          </w:p>
          <w:p>
            <w:pPr>
              <w:rPr>
                <w:rFonts w:ascii="宋体" w:hAnsi="宋体" w:cs="宋体"/>
                <w:color w:val="000000" w:themeColor="text1"/>
                <w:szCs w:val="21"/>
              </w:rPr>
            </w:pPr>
            <w:r>
              <w:rPr>
                <w:rFonts w:hint="eastAsia" w:ascii="宋体" w:hAnsi="宋体" w:cs="宋体"/>
                <w:color w:val="000000" w:themeColor="text1"/>
                <w:szCs w:val="21"/>
              </w:rPr>
              <w:t>5.提供了《内审首次会议签到表》，参加人有各部门负责人等。</w:t>
            </w:r>
          </w:p>
          <w:p>
            <w:pPr>
              <w:rPr>
                <w:rFonts w:ascii="宋体" w:hAnsi="宋体" w:cs="宋体"/>
                <w:color w:val="000000" w:themeColor="text1"/>
                <w:szCs w:val="21"/>
              </w:rPr>
            </w:pPr>
            <w:r>
              <w:rPr>
                <w:rFonts w:hint="eastAsia" w:ascii="宋体" w:hAnsi="宋体" w:cs="宋体"/>
                <w:color w:val="000000" w:themeColor="text1"/>
                <w:szCs w:val="21"/>
              </w:rPr>
              <w:t>6.提供了《内审检查表》，经查阅对照，受审核部门涉及条款与公司管理体系职责分配相一致。</w:t>
            </w:r>
          </w:p>
          <w:p>
            <w:pPr>
              <w:pStyle w:val="2"/>
              <w:ind w:firstLine="210" w:firstLineChars="100"/>
              <w:jc w:val="left"/>
              <w:rPr>
                <w:rFonts w:ascii="宋体" w:hAnsi="宋体" w:cs="宋体"/>
                <w:bCs w:val="0"/>
                <w:color w:val="000000" w:themeColor="text1"/>
                <w:spacing w:val="0"/>
                <w:szCs w:val="21"/>
              </w:rPr>
            </w:pPr>
            <w:r>
              <w:rPr>
                <w:rFonts w:hint="eastAsia" w:ascii="宋体" w:hAnsi="宋体" w:cs="宋体"/>
                <w:bCs w:val="0"/>
                <w:color w:val="000000" w:themeColor="text1"/>
                <w:spacing w:val="0"/>
                <w:szCs w:val="21"/>
              </w:rPr>
              <w:t>审核计划安排合理，审核记录基本满足要求。</w:t>
            </w:r>
          </w:p>
          <w:p>
            <w:pPr>
              <w:spacing w:line="360" w:lineRule="exact"/>
              <w:rPr>
                <w:rFonts w:ascii="宋体" w:hAnsi="宋体" w:cs="宋体"/>
                <w:color w:val="000000" w:themeColor="text1"/>
                <w:szCs w:val="21"/>
                <w:highlight w:val="yellow"/>
              </w:rPr>
            </w:pPr>
            <w:r>
              <w:rPr>
                <w:rFonts w:hint="eastAsia" w:ascii="宋体" w:hAnsi="宋体" w:cs="宋体"/>
                <w:color w:val="000000" w:themeColor="text1"/>
                <w:szCs w:val="21"/>
              </w:rPr>
              <w:t>提供了《内审不合格报告》1份，</w:t>
            </w:r>
            <w:r>
              <w:rPr>
                <w:rFonts w:hint="eastAsia" w:ascii="宋体" w:hAnsi="宋体" w:cs="宋体"/>
                <w:color w:val="000000" w:themeColor="text1"/>
                <w:szCs w:val="21"/>
                <w:lang w:val="en-US" w:eastAsia="zh-CN"/>
              </w:rPr>
              <w:t>已经整改完成</w:t>
            </w:r>
          </w:p>
          <w:p>
            <w:pPr>
              <w:spacing w:line="360" w:lineRule="exact"/>
              <w:jc w:val="left"/>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cs="宋体"/>
                <w:color w:val="000000" w:themeColor="text1"/>
                <w:szCs w:val="21"/>
                <w:lang w:val="en-US" w:eastAsia="zh-CN"/>
              </w:rPr>
              <w:t>7</w:t>
            </w:r>
            <w:r>
              <w:rPr>
                <w:rFonts w:ascii="宋体" w:hAnsi="宋体" w:cs="宋体"/>
                <w:color w:val="000000" w:themeColor="text1"/>
                <w:szCs w:val="21"/>
              </w:rPr>
              <w:t>.</w:t>
            </w:r>
            <w:r>
              <w:rPr>
                <w:rFonts w:hint="eastAsia" w:ascii="宋体" w:hAnsi="宋体" w:cs="宋体"/>
                <w:color w:val="000000" w:themeColor="text1"/>
                <w:szCs w:val="21"/>
              </w:rPr>
              <w:t>提供《审核报告》审核报告中包括审核目的、审核范围、审核依据、审核内容摘要、审核结论等内容，对审核过程进行了综述，对公司管理体系的符合性进行了评价，针对不足部门提出了建议改进即：对于审核中发现的不合格，部门应分析不合格原因，提出纠正和纠正措施计划，组织相关部门人员进行管理体系标准条款学习，进行不符合项整改，组织相关内审员对整改后的情况进行跟踪验证，确认纠正及纠正措施有效，体系的建立、运行符合质量管理体系要求。</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审核结论：基本符合计划安排和标准的要求，并得到了较有效实施和保持， 仍需进一步改进。   </w:t>
            </w:r>
            <w:r>
              <w:rPr>
                <w:rFonts w:ascii="宋体" w:hAnsi="宋体" w:cs="宋体"/>
                <w:color w:val="000000" w:themeColor="text1"/>
                <w:szCs w:val="21"/>
              </w:rPr>
              <w:t xml:space="preserve"> </w:t>
            </w:r>
          </w:p>
          <w:p>
            <w:pPr>
              <w:rPr>
                <w:color w:val="000000" w:themeColor="text1"/>
              </w:rPr>
            </w:pPr>
            <w:r>
              <w:rPr>
                <w:rFonts w:hint="eastAsia"/>
                <w:color w:val="000000" w:themeColor="text1"/>
                <w:szCs w:val="21"/>
              </w:rPr>
              <w:t>提供了内审员培训记录，审核员没有审核自己部门工作，具有独立性。</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2160" w:type="dxa"/>
            <w:vAlign w:val="center"/>
          </w:tcPr>
          <w:p>
            <w:pPr>
              <w:rPr>
                <w:rFonts w:hint="eastAsia" w:ascii="Times New Roman" w:hAnsi="Times New Roman" w:eastAsia="宋体" w:cs="Times New Roman"/>
                <w:color w:val="000000" w:themeColor="text1"/>
                <w:kern w:val="2"/>
                <w:sz w:val="21"/>
                <w:lang w:val="en-US" w:eastAsia="zh-CN" w:bidi="ar-SA"/>
              </w:rPr>
            </w:pPr>
            <w:r>
              <w:rPr>
                <w:rFonts w:hint="eastAsia"/>
                <w:color w:val="000000" w:themeColor="text1"/>
                <w:szCs w:val="21"/>
              </w:rPr>
              <w:t>合规性评价</w:t>
            </w:r>
          </w:p>
        </w:tc>
        <w:tc>
          <w:tcPr>
            <w:tcW w:w="960" w:type="dxa"/>
            <w:vAlign w:val="center"/>
          </w:tcPr>
          <w:p>
            <w:pPr>
              <w:rPr>
                <w:color w:val="000000" w:themeColor="text1"/>
                <w:szCs w:val="21"/>
              </w:rPr>
            </w:pPr>
            <w:r>
              <w:rPr>
                <w:rFonts w:hint="eastAsia"/>
                <w:color w:val="000000" w:themeColor="text1"/>
                <w:szCs w:val="21"/>
              </w:rPr>
              <w:t>ES9.1.2</w:t>
            </w:r>
          </w:p>
          <w:p>
            <w:pPr>
              <w:rPr>
                <w:rFonts w:ascii="Times New Roman" w:hAnsi="Times New Roman" w:eastAsia="宋体" w:cs="Times New Roman"/>
                <w:color w:val="000000" w:themeColor="text1"/>
                <w:kern w:val="2"/>
                <w:sz w:val="21"/>
                <w:lang w:val="en-US" w:eastAsia="zh-CN" w:bidi="ar-SA"/>
              </w:rPr>
            </w:pPr>
          </w:p>
        </w:tc>
        <w:tc>
          <w:tcPr>
            <w:tcW w:w="10694" w:type="dxa"/>
            <w:vAlign w:val="center"/>
          </w:tcPr>
          <w:p>
            <w:pPr>
              <w:spacing w:line="400" w:lineRule="exact"/>
              <w:ind w:firstLine="420" w:firstLineChars="200"/>
              <w:rPr>
                <w:color w:val="000000" w:themeColor="text1"/>
                <w:szCs w:val="21"/>
              </w:rPr>
            </w:pPr>
            <w:r>
              <w:rPr>
                <w:rFonts w:hint="eastAsia"/>
                <w:color w:val="000000" w:themeColor="text1"/>
                <w:szCs w:val="21"/>
              </w:rPr>
              <w:t>编制《</w:t>
            </w:r>
            <w:r>
              <w:rPr>
                <w:rFonts w:hint="eastAsia" w:ascii="宋体" w:hAnsi="宋体"/>
                <w:iCs/>
                <w:color w:val="000000" w:themeColor="text1"/>
              </w:rPr>
              <w:t>合规</w:t>
            </w:r>
            <w:r>
              <w:rPr>
                <w:rFonts w:hint="eastAsia" w:ascii="宋体" w:hAnsi="宋体"/>
                <w:iCs/>
                <w:color w:val="000000" w:themeColor="text1"/>
                <w:szCs w:val="21"/>
              </w:rPr>
              <w:t>性评价控制程序</w:t>
            </w:r>
            <w:r>
              <w:rPr>
                <w:rFonts w:hint="eastAsia"/>
                <w:color w:val="000000" w:themeColor="text1"/>
                <w:szCs w:val="21"/>
              </w:rPr>
              <w:t>》</w:t>
            </w:r>
          </w:p>
          <w:p>
            <w:pPr>
              <w:rPr>
                <w:color w:val="000000" w:themeColor="text1"/>
                <w:szCs w:val="21"/>
              </w:rPr>
            </w:pPr>
            <w:r>
              <w:rPr>
                <w:rFonts w:hint="eastAsia"/>
                <w:color w:val="000000" w:themeColor="text1"/>
                <w:szCs w:val="21"/>
              </w:rPr>
              <w:t>提供《合规性评价记录》及</w:t>
            </w:r>
            <w:r>
              <w:rPr>
                <w:rFonts w:hint="eastAsia" w:ascii="宋体" w:hAnsi="宋体" w:cs="宋体"/>
                <w:color w:val="000000" w:themeColor="text1"/>
                <w:szCs w:val="21"/>
              </w:rPr>
              <w:t>《合规性评价报告》20</w:t>
            </w:r>
            <w:r>
              <w:rPr>
                <w:rFonts w:hint="eastAsia" w:ascii="宋体" w:hAnsi="宋体" w:cs="宋体"/>
                <w:color w:val="000000" w:themeColor="text1"/>
                <w:szCs w:val="21"/>
                <w:lang w:val="en-US" w:eastAsia="zh-CN"/>
              </w:rPr>
              <w:t>20</w:t>
            </w:r>
            <w:bookmarkStart w:id="0" w:name="_GoBack"/>
            <w:bookmarkEnd w:id="0"/>
            <w:r>
              <w:rPr>
                <w:rFonts w:hint="eastAsia" w:ascii="宋体" w:hAnsi="宋体" w:cs="宋体"/>
                <w:color w:val="000000" w:themeColor="text1"/>
                <w:szCs w:val="21"/>
              </w:rPr>
              <w:t>年</w:t>
            </w:r>
            <w:r>
              <w:rPr>
                <w:rFonts w:hint="eastAsia" w:ascii="宋体" w:hAnsi="宋体" w:cs="宋体"/>
                <w:color w:val="000000" w:themeColor="text1"/>
                <w:szCs w:val="21"/>
                <w:lang w:val="en-US" w:eastAsia="zh-CN"/>
              </w:rPr>
              <w:t>11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10</w:t>
            </w:r>
            <w:r>
              <w:rPr>
                <w:rFonts w:hint="eastAsia" w:ascii="宋体" w:hAnsi="宋体" w:cs="宋体"/>
                <w:color w:val="000000" w:themeColor="text1"/>
                <w:szCs w:val="21"/>
              </w:rPr>
              <w:t>日，</w:t>
            </w:r>
            <w:r>
              <w:rPr>
                <w:rFonts w:hint="eastAsia"/>
                <w:color w:val="000000" w:themeColor="text1"/>
                <w:szCs w:val="21"/>
              </w:rPr>
              <w:t>评价依据：</w:t>
            </w:r>
          </w:p>
          <w:p>
            <w:pPr>
              <w:ind w:firstLine="210" w:firstLineChars="100"/>
              <w:rPr>
                <w:color w:val="000000" w:themeColor="text1"/>
                <w:szCs w:val="21"/>
              </w:rPr>
            </w:pPr>
            <w:r>
              <w:rPr>
                <w:rFonts w:hint="eastAsia"/>
                <w:color w:val="000000" w:themeColor="text1"/>
                <w:szCs w:val="21"/>
              </w:rPr>
              <w:t>适用的职业健康安全法律 、适用的环境法律、共同执行法规等。</w:t>
            </w:r>
          </w:p>
          <w:p>
            <w:pPr>
              <w:ind w:firstLine="630" w:firstLineChars="300"/>
              <w:rPr>
                <w:color w:val="000000" w:themeColor="text1"/>
                <w:szCs w:val="21"/>
              </w:rPr>
            </w:pPr>
            <w:r>
              <w:rPr>
                <w:rFonts w:hint="eastAsia"/>
                <w:color w:val="000000" w:themeColor="text1"/>
                <w:szCs w:val="21"/>
              </w:rPr>
              <w:t>评价结果：近年来职业健康业和环境业绩监控记录符合要求；近年来没有发生工伤事故和环境污染事故；上级检查未开具重大隐患通知书和重大环境污染通知，符合要求；无重大安全事故投诉、职业病；无重大环境事故投诉。无未出现各种环境污染和安全事故。</w:t>
            </w:r>
          </w:p>
          <w:p>
            <w:pPr>
              <w:rPr>
                <w:color w:val="000000" w:themeColor="text1"/>
                <w:szCs w:val="21"/>
              </w:rPr>
            </w:pPr>
            <w:r>
              <w:rPr>
                <w:rFonts w:hint="eastAsia"/>
                <w:color w:val="000000" w:themeColor="text1"/>
                <w:szCs w:val="21"/>
              </w:rPr>
              <w:t>评价结论：法律法规和其它要求得到遵守和执行，法律法规适宜。</w:t>
            </w:r>
          </w:p>
          <w:p>
            <w:pPr>
              <w:pStyle w:val="2"/>
              <w:rPr>
                <w:color w:val="000000" w:themeColor="text1"/>
              </w:rPr>
            </w:pPr>
            <w:r>
              <w:rPr>
                <w:rFonts w:hint="eastAsia" w:ascii="宋体" w:hAnsi="宋体" w:cs="宋体"/>
                <w:color w:val="000000" w:themeColor="text1"/>
                <w:szCs w:val="21"/>
              </w:rPr>
              <w:t>评价人员：</w:t>
            </w:r>
            <w:r>
              <w:rPr>
                <w:rFonts w:hint="eastAsia"/>
              </w:rPr>
              <w:t>林科珍</w:t>
            </w:r>
            <w:r>
              <w:rPr>
                <w:rFonts w:hint="eastAsia"/>
              </w:rPr>
              <w:tab/>
            </w:r>
            <w:r>
              <w:rPr>
                <w:rFonts w:hint="eastAsia"/>
                <w:lang w:eastAsia="zh-CN"/>
              </w:rPr>
              <w:t>、</w:t>
            </w:r>
            <w:r>
              <w:rPr>
                <w:rFonts w:hint="eastAsia"/>
              </w:rPr>
              <w:t>彭元辉</w:t>
            </w:r>
            <w:r>
              <w:rPr>
                <w:rFonts w:hint="eastAsia"/>
                <w:lang w:eastAsia="zh-CN"/>
              </w:rPr>
              <w:t>、</w:t>
            </w:r>
            <w:r>
              <w:rPr>
                <w:rFonts w:hint="eastAsia"/>
              </w:rPr>
              <w:t>金艳芳</w:t>
            </w:r>
            <w:r>
              <w:rPr>
                <w:rFonts w:hint="eastAsia"/>
                <w:lang w:eastAsia="zh-CN"/>
              </w:rPr>
              <w:t>、</w:t>
            </w:r>
            <w:r>
              <w:rPr>
                <w:rFonts w:hint="eastAsia"/>
              </w:rPr>
              <w:t>彭元猛</w:t>
            </w:r>
            <w:r>
              <w:rPr>
                <w:rFonts w:hint="eastAsia"/>
                <w:lang w:eastAsia="zh-CN"/>
              </w:rPr>
              <w:t>、</w:t>
            </w:r>
            <w:r>
              <w:rPr>
                <w:rFonts w:hint="eastAsia"/>
              </w:rPr>
              <w:t>孙博文</w:t>
            </w:r>
            <w:r>
              <w:rPr>
                <w:rFonts w:hint="eastAsia"/>
              </w:rPr>
              <w:tab/>
            </w:r>
            <w:r>
              <w:rPr>
                <w:rFonts w:hint="eastAsia"/>
                <w:color w:val="000000" w:themeColor="text1"/>
                <w:szCs w:val="21"/>
              </w:rPr>
              <w:t>等</w:t>
            </w:r>
          </w:p>
          <w:p>
            <w:pPr>
              <w:pStyle w:val="2"/>
              <w:rPr>
                <w:rFonts w:hint="eastAsia"/>
                <w:color w:val="000000" w:themeColor="text1"/>
              </w:rPr>
            </w:pPr>
            <w:r>
              <w:rPr>
                <w:rFonts w:hint="eastAsia" w:ascii="宋体" w:hAnsi="宋体" w:cs="宋体"/>
                <w:color w:val="000000" w:themeColor="text1"/>
                <w:szCs w:val="21"/>
              </w:rPr>
              <w:t>经查合规性评价基本符合要求。</w:t>
            </w:r>
          </w:p>
        </w:tc>
        <w:tc>
          <w:tcPr>
            <w:tcW w:w="895" w:type="dxa"/>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60" w:type="dxa"/>
            <w:vAlign w:val="center"/>
          </w:tcPr>
          <w:p>
            <w:pPr>
              <w:rPr>
                <w:color w:val="000000" w:themeColor="text1"/>
                <w:szCs w:val="21"/>
              </w:rPr>
            </w:pPr>
            <w:r>
              <w:rPr>
                <w:rFonts w:hint="eastAsia"/>
                <w:color w:val="000000" w:themeColor="text1"/>
                <w:szCs w:val="21"/>
              </w:rPr>
              <w:t>不符合和纠正措施</w:t>
            </w:r>
          </w:p>
          <w:p>
            <w:pPr>
              <w:rPr>
                <w:color w:val="000000" w:themeColor="text1"/>
              </w:rPr>
            </w:pPr>
            <w:r>
              <w:rPr>
                <w:rFonts w:hint="eastAsia"/>
                <w:color w:val="000000" w:themeColor="text1"/>
                <w:szCs w:val="21"/>
              </w:rPr>
              <w:t>事件调查、不符合、纠正措施和预防措施</w:t>
            </w:r>
          </w:p>
        </w:tc>
        <w:tc>
          <w:tcPr>
            <w:tcW w:w="960" w:type="dxa"/>
            <w:vAlign w:val="center"/>
          </w:tcPr>
          <w:p>
            <w:pPr>
              <w:rPr>
                <w:color w:val="000000" w:themeColor="text1"/>
                <w:szCs w:val="21"/>
              </w:rPr>
            </w:pPr>
            <w:r>
              <w:rPr>
                <w:color w:val="000000" w:themeColor="text1"/>
                <w:szCs w:val="21"/>
              </w:rPr>
              <w:t>E</w:t>
            </w:r>
            <w:r>
              <w:rPr>
                <w:rFonts w:hint="eastAsia"/>
                <w:color w:val="000000" w:themeColor="text1"/>
                <w:szCs w:val="21"/>
              </w:rPr>
              <w:t>S</w:t>
            </w:r>
          </w:p>
          <w:p>
            <w:pPr>
              <w:rPr>
                <w:color w:val="000000" w:themeColor="text1"/>
                <w:szCs w:val="21"/>
              </w:rPr>
            </w:pPr>
            <w:r>
              <w:rPr>
                <w:color w:val="000000" w:themeColor="text1"/>
                <w:szCs w:val="21"/>
              </w:rPr>
              <w:t>10.2</w:t>
            </w:r>
          </w:p>
          <w:p>
            <w:pPr>
              <w:pStyle w:val="2"/>
              <w:rPr>
                <w:color w:val="000000" w:themeColor="text1"/>
              </w:rPr>
            </w:pPr>
          </w:p>
        </w:tc>
        <w:tc>
          <w:tcPr>
            <w:tcW w:w="10694" w:type="dxa"/>
            <w:vAlign w:val="center"/>
          </w:tcPr>
          <w:p>
            <w:pPr>
              <w:ind w:firstLine="420" w:firstLineChars="200"/>
              <w:rPr>
                <w:color w:val="000000" w:themeColor="text1"/>
                <w:szCs w:val="21"/>
              </w:rPr>
            </w:pPr>
            <w:r>
              <w:rPr>
                <w:rFonts w:hint="eastAsia"/>
                <w:color w:val="000000" w:themeColor="text1"/>
                <w:szCs w:val="21"/>
              </w:rPr>
              <w:t>企业通过过程的监视和测量、绩效考核、内审、管理评审等方式和机制，确保质量管理制度有效执行。</w:t>
            </w:r>
          </w:p>
          <w:p>
            <w:pPr>
              <w:ind w:firstLine="420" w:firstLineChars="200"/>
              <w:rPr>
                <w:color w:val="000000" w:themeColor="text1"/>
                <w:szCs w:val="21"/>
              </w:rPr>
            </w:pPr>
            <w:r>
              <w:rPr>
                <w:rFonts w:hint="eastAsia"/>
                <w:color w:val="000000" w:themeColor="text1"/>
                <w:szCs w:val="21"/>
              </w:rPr>
              <w:t>企业经过策划，采用对产品的监视和测量，对不合格品控制等来证实产品的符合性。</w:t>
            </w:r>
          </w:p>
          <w:p>
            <w:pPr>
              <w:ind w:firstLine="420" w:firstLineChars="200"/>
              <w:jc w:val="left"/>
              <w:rPr>
                <w:color w:val="000000" w:themeColor="text1"/>
                <w:szCs w:val="21"/>
              </w:rPr>
            </w:pPr>
            <w:r>
              <w:rPr>
                <w:rFonts w:hint="eastAsia"/>
                <w:color w:val="000000" w:themeColor="text1"/>
                <w:szCs w:val="21"/>
              </w:rPr>
              <w:t>企业制定《</w:t>
            </w:r>
            <w:r>
              <w:rPr>
                <w:rFonts w:hint="eastAsia" w:ascii="宋体" w:hAnsi="宋体" w:eastAsia="宋体" w:cs="宋体"/>
                <w:color w:val="000000" w:themeColor="text1"/>
                <w:position w:val="-1"/>
                <w:sz w:val="24"/>
                <w:szCs w:val="24"/>
                <w:lang w:eastAsia="zh-CN"/>
              </w:rPr>
              <w:t>监视、测量、分析和评价控制程序</w:t>
            </w:r>
            <w:r>
              <w:rPr>
                <w:rFonts w:hint="eastAsia"/>
                <w:color w:val="000000" w:themeColor="text1"/>
                <w:szCs w:val="21"/>
              </w:rPr>
              <w:t>》、《</w:t>
            </w:r>
            <w:r>
              <w:rPr>
                <w:rFonts w:ascii="宋体" w:hAnsi="宋体" w:eastAsia="宋体" w:cs="宋体"/>
                <w:color w:val="000000" w:themeColor="text1"/>
                <w:position w:val="-1"/>
                <w:sz w:val="24"/>
                <w:szCs w:val="24"/>
                <w:lang w:eastAsia="zh-CN"/>
              </w:rPr>
              <w:t>事故报告、调查和处理程序</w:t>
            </w:r>
            <w:r>
              <w:rPr>
                <w:rFonts w:hint="eastAsia"/>
                <w:color w:val="000000" w:themeColor="text1"/>
                <w:szCs w:val="21"/>
              </w:rPr>
              <w:t>》、《</w:t>
            </w:r>
            <w:r>
              <w:rPr>
                <w:rFonts w:ascii="宋体" w:hAnsi="宋体" w:eastAsia="宋体" w:cs="宋体"/>
                <w:color w:val="000000" w:themeColor="text1"/>
                <w:position w:val="-1"/>
                <w:sz w:val="24"/>
                <w:szCs w:val="24"/>
                <w:lang w:eastAsia="zh-CN"/>
              </w:rPr>
              <w:t>纠正和预防措施程序</w:t>
            </w:r>
            <w:r>
              <w:rPr>
                <w:rFonts w:hint="eastAsia"/>
                <w:color w:val="000000" w:themeColor="text1"/>
                <w:szCs w:val="21"/>
              </w:rPr>
              <w:t>》等，通过分析实际存在的或潜在的不符合的原因，制定纠正和预防措施，并验证其效果，以防止不符合的发生／再发生，实现持续改进绩效的目的。</w:t>
            </w:r>
          </w:p>
          <w:p>
            <w:pPr>
              <w:ind w:firstLine="420" w:firstLineChars="200"/>
              <w:rPr>
                <w:color w:val="000000" w:themeColor="text1"/>
                <w:szCs w:val="21"/>
              </w:rPr>
            </w:pPr>
            <w:r>
              <w:rPr>
                <w:rFonts w:hint="eastAsia"/>
                <w:color w:val="000000" w:themeColor="text1"/>
                <w:szCs w:val="21"/>
              </w:rPr>
              <w:t xml:space="preserve">对内审中的不符合，采取了纠正措施，并验证； </w:t>
            </w:r>
          </w:p>
          <w:p>
            <w:pPr>
              <w:ind w:firstLine="420" w:firstLineChars="200"/>
              <w:rPr>
                <w:color w:val="000000" w:themeColor="text1"/>
                <w:szCs w:val="21"/>
              </w:rPr>
            </w:pPr>
            <w:r>
              <w:rPr>
                <w:rFonts w:hint="eastAsia"/>
                <w:color w:val="000000" w:themeColor="text1"/>
                <w:szCs w:val="21"/>
              </w:rPr>
              <w:t>为保证公司职业健康安全管理体系的有效运行，通过对安全事件的调查处理，以确保管理体系运行的有效性。</w:t>
            </w:r>
          </w:p>
          <w:p>
            <w:pPr>
              <w:ind w:firstLine="420" w:firstLineChars="200"/>
              <w:rPr>
                <w:color w:val="000000" w:themeColor="text1"/>
                <w:szCs w:val="21"/>
              </w:rPr>
            </w:pPr>
            <w:r>
              <w:rPr>
                <w:rFonts w:hint="eastAsia"/>
                <w:color w:val="000000" w:themeColor="text1"/>
                <w:szCs w:val="21"/>
              </w:rPr>
              <w:t>经查在公司正常经营活动中，出现了轻微不符合，部门已经采取纠正和纠正措施，经验证纠正措施有效。</w:t>
            </w:r>
          </w:p>
          <w:p>
            <w:pPr>
              <w:ind w:firstLine="420" w:firstLineChars="200"/>
              <w:rPr>
                <w:color w:val="000000" w:themeColor="text1"/>
                <w:szCs w:val="21"/>
              </w:rPr>
            </w:pPr>
            <w:r>
              <w:rPr>
                <w:rFonts w:hint="eastAsia"/>
                <w:color w:val="000000" w:themeColor="text1"/>
                <w:szCs w:val="21"/>
              </w:rPr>
              <w:t>公司研发及销售活动未发生过环境、安全等事故。</w:t>
            </w:r>
          </w:p>
          <w:p>
            <w:pPr>
              <w:pStyle w:val="2"/>
              <w:rPr>
                <w:bCs w:val="0"/>
                <w:color w:val="000000" w:themeColor="text1"/>
                <w:spacing w:val="0"/>
                <w:szCs w:val="21"/>
              </w:rPr>
            </w:pPr>
            <w:r>
              <w:rPr>
                <w:rFonts w:hint="eastAsia"/>
                <w:color w:val="000000" w:themeColor="text1"/>
              </w:rPr>
              <w:t xml:space="preserve"> </w:t>
            </w:r>
            <w:r>
              <w:rPr>
                <w:color w:val="000000" w:themeColor="text1"/>
              </w:rPr>
              <w:t xml:space="preserve">  </w:t>
            </w:r>
            <w:r>
              <w:rPr>
                <w:rFonts w:hint="eastAsia"/>
                <w:bCs w:val="0"/>
                <w:color w:val="000000" w:themeColor="text1"/>
                <w:spacing w:val="0"/>
                <w:szCs w:val="21"/>
              </w:rPr>
              <w:t>查持续改进：</w:t>
            </w:r>
          </w:p>
          <w:p>
            <w:pPr>
              <w:pStyle w:val="2"/>
              <w:ind w:firstLine="420" w:firstLineChars="200"/>
              <w:rPr>
                <w:bCs w:val="0"/>
                <w:color w:val="000000" w:themeColor="text1"/>
                <w:spacing w:val="0"/>
                <w:szCs w:val="21"/>
              </w:rPr>
            </w:pPr>
            <w:r>
              <w:rPr>
                <w:rFonts w:hint="eastAsia"/>
                <w:bCs w:val="0"/>
                <w:color w:val="000000" w:themeColor="text1"/>
                <w:spacing w:val="0"/>
                <w:szCs w:val="21"/>
              </w:rPr>
              <w:t>a. 通过管理体系运行，管理方针、目标的实施，内审、管理评审进行持续改进；</w:t>
            </w:r>
          </w:p>
          <w:p>
            <w:pPr>
              <w:pStyle w:val="2"/>
              <w:ind w:firstLine="420" w:firstLineChars="200"/>
              <w:rPr>
                <w:bCs w:val="0"/>
                <w:color w:val="000000" w:themeColor="text1"/>
                <w:spacing w:val="0"/>
                <w:szCs w:val="21"/>
              </w:rPr>
            </w:pPr>
            <w:r>
              <w:rPr>
                <w:rFonts w:hint="eastAsia"/>
                <w:bCs w:val="0"/>
                <w:color w:val="000000" w:themeColor="text1"/>
                <w:spacing w:val="0"/>
                <w:szCs w:val="21"/>
              </w:rPr>
              <w:t>b. 通过数据分析、纠正、预防措施实施达到持续改进；</w:t>
            </w:r>
          </w:p>
          <w:p>
            <w:pPr>
              <w:pStyle w:val="2"/>
              <w:ind w:firstLine="420" w:firstLineChars="200"/>
              <w:rPr>
                <w:bCs w:val="0"/>
                <w:color w:val="000000" w:themeColor="text1"/>
                <w:spacing w:val="0"/>
                <w:szCs w:val="21"/>
              </w:rPr>
            </w:pPr>
            <w:r>
              <w:rPr>
                <w:rFonts w:hint="eastAsia"/>
                <w:bCs w:val="0"/>
                <w:color w:val="000000" w:themeColor="text1"/>
                <w:spacing w:val="0"/>
                <w:szCs w:val="21"/>
              </w:rPr>
              <w:t>c. 通过顾客满意度调查，改进、提高产品质量，满足顾客需求，达到持续改进的目的。</w:t>
            </w:r>
          </w:p>
          <w:p>
            <w:pPr>
              <w:pStyle w:val="2"/>
              <w:ind w:firstLine="420" w:firstLineChars="200"/>
              <w:rPr>
                <w:color w:val="000000" w:themeColor="text1"/>
              </w:rPr>
            </w:pPr>
            <w:r>
              <w:rPr>
                <w:rFonts w:hint="eastAsia"/>
                <w:bCs w:val="0"/>
                <w:color w:val="000000" w:themeColor="text1"/>
                <w:spacing w:val="0"/>
                <w:szCs w:val="21"/>
              </w:rPr>
              <w:t>管理评审提出改进措施正在实施过程中。</w:t>
            </w:r>
          </w:p>
        </w:tc>
        <w:tc>
          <w:tcPr>
            <w:tcW w:w="895" w:type="dxa"/>
          </w:tcPr>
          <w:p>
            <w:pPr>
              <w:rPr>
                <w:rFonts w:eastAsia="楷体"/>
                <w:color w:val="000000" w:themeColor="text1"/>
              </w:rPr>
            </w:pPr>
          </w:p>
        </w:tc>
      </w:tr>
    </w:tbl>
    <w:p>
      <w:pPr>
        <w:rPr>
          <w:color w:val="000000" w:themeColor="text1"/>
        </w:rPr>
      </w:pPr>
      <w:r>
        <w:rPr>
          <w:color w:val="000000" w:themeColor="text1"/>
        </w:rPr>
        <w:ptab w:relativeTo="margin" w:alignment="center" w:leader="none"/>
      </w:r>
    </w:p>
    <w:p>
      <w:pPr>
        <w:rPr>
          <w:color w:val="000000" w:themeColor="text1"/>
        </w:rPr>
      </w:pPr>
    </w:p>
    <w:p>
      <w:pPr>
        <w:rPr>
          <w:color w:val="000000" w:themeColor="text1"/>
        </w:rPr>
      </w:pPr>
    </w:p>
    <w:p>
      <w:pPr>
        <w:pStyle w:val="7"/>
        <w:rPr>
          <w:color w:val="000000" w:themeColor="text1"/>
        </w:rPr>
      </w:pPr>
      <w:r>
        <w:rPr>
          <w:rFonts w:hint="eastAsia"/>
          <w:color w:val="000000" w:themeColor="text1"/>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方正仿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DEE28D"/>
    <w:multiLevelType w:val="singleLevel"/>
    <w:tmpl w:val="7FDEE28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36C23"/>
    <w:rsid w:val="0007306F"/>
    <w:rsid w:val="001A2D7F"/>
    <w:rsid w:val="001F2298"/>
    <w:rsid w:val="002B73B1"/>
    <w:rsid w:val="002D41CB"/>
    <w:rsid w:val="00310576"/>
    <w:rsid w:val="00337922"/>
    <w:rsid w:val="00340867"/>
    <w:rsid w:val="00352C72"/>
    <w:rsid w:val="00380837"/>
    <w:rsid w:val="003940B7"/>
    <w:rsid w:val="003A198A"/>
    <w:rsid w:val="003B52D9"/>
    <w:rsid w:val="003F1742"/>
    <w:rsid w:val="00410914"/>
    <w:rsid w:val="004525D7"/>
    <w:rsid w:val="00480BC5"/>
    <w:rsid w:val="00536930"/>
    <w:rsid w:val="00550EC8"/>
    <w:rsid w:val="00564E53"/>
    <w:rsid w:val="005F3B27"/>
    <w:rsid w:val="00644FE2"/>
    <w:rsid w:val="0067640C"/>
    <w:rsid w:val="006E678B"/>
    <w:rsid w:val="007757F3"/>
    <w:rsid w:val="007E6AEB"/>
    <w:rsid w:val="0087545B"/>
    <w:rsid w:val="00894539"/>
    <w:rsid w:val="008973EE"/>
    <w:rsid w:val="008C1EF8"/>
    <w:rsid w:val="008E6AA9"/>
    <w:rsid w:val="009029F0"/>
    <w:rsid w:val="00971600"/>
    <w:rsid w:val="009973B4"/>
    <w:rsid w:val="009C28C1"/>
    <w:rsid w:val="009F7EED"/>
    <w:rsid w:val="00A250D2"/>
    <w:rsid w:val="00AF0AAB"/>
    <w:rsid w:val="00B20880"/>
    <w:rsid w:val="00BA681F"/>
    <w:rsid w:val="00BC6DAE"/>
    <w:rsid w:val="00BD271D"/>
    <w:rsid w:val="00BF597E"/>
    <w:rsid w:val="00C315A6"/>
    <w:rsid w:val="00C51A36"/>
    <w:rsid w:val="00C55228"/>
    <w:rsid w:val="00C93BB5"/>
    <w:rsid w:val="00CE315A"/>
    <w:rsid w:val="00D06F59"/>
    <w:rsid w:val="00D55155"/>
    <w:rsid w:val="00D8194B"/>
    <w:rsid w:val="00D8388C"/>
    <w:rsid w:val="00DC02BD"/>
    <w:rsid w:val="00E23693"/>
    <w:rsid w:val="00EB0164"/>
    <w:rsid w:val="00ED00D6"/>
    <w:rsid w:val="00ED0F62"/>
    <w:rsid w:val="00EE3F6A"/>
    <w:rsid w:val="00EE7CE6"/>
    <w:rsid w:val="01AC3BD8"/>
    <w:rsid w:val="01EB123A"/>
    <w:rsid w:val="020F452C"/>
    <w:rsid w:val="0226689B"/>
    <w:rsid w:val="02B84719"/>
    <w:rsid w:val="02C83A50"/>
    <w:rsid w:val="02FA6253"/>
    <w:rsid w:val="032C3757"/>
    <w:rsid w:val="035E00A5"/>
    <w:rsid w:val="03866715"/>
    <w:rsid w:val="04617F72"/>
    <w:rsid w:val="04C04927"/>
    <w:rsid w:val="05B11F2A"/>
    <w:rsid w:val="06400A4B"/>
    <w:rsid w:val="07F32C64"/>
    <w:rsid w:val="097B0AF5"/>
    <w:rsid w:val="0B156FC6"/>
    <w:rsid w:val="0B256D46"/>
    <w:rsid w:val="0B405506"/>
    <w:rsid w:val="0B96527E"/>
    <w:rsid w:val="0BB74A17"/>
    <w:rsid w:val="0C1821A1"/>
    <w:rsid w:val="0C582486"/>
    <w:rsid w:val="0C5F0639"/>
    <w:rsid w:val="0C85106D"/>
    <w:rsid w:val="0C856421"/>
    <w:rsid w:val="0D66233C"/>
    <w:rsid w:val="0D6D01A8"/>
    <w:rsid w:val="0D8B1FB3"/>
    <w:rsid w:val="0F0676BA"/>
    <w:rsid w:val="0F4C714C"/>
    <w:rsid w:val="0F6442AD"/>
    <w:rsid w:val="0FDA7F53"/>
    <w:rsid w:val="108219C2"/>
    <w:rsid w:val="10E559E2"/>
    <w:rsid w:val="11705116"/>
    <w:rsid w:val="12E53773"/>
    <w:rsid w:val="13EC3B34"/>
    <w:rsid w:val="1498342A"/>
    <w:rsid w:val="15416064"/>
    <w:rsid w:val="155A19C5"/>
    <w:rsid w:val="15E114C8"/>
    <w:rsid w:val="17462F1C"/>
    <w:rsid w:val="175906B0"/>
    <w:rsid w:val="17B20018"/>
    <w:rsid w:val="17CA27F0"/>
    <w:rsid w:val="18DB38B5"/>
    <w:rsid w:val="1A120A39"/>
    <w:rsid w:val="1A126CAC"/>
    <w:rsid w:val="1AD215C7"/>
    <w:rsid w:val="1B2C7B1C"/>
    <w:rsid w:val="1B737C4E"/>
    <w:rsid w:val="1CB14032"/>
    <w:rsid w:val="1D667A49"/>
    <w:rsid w:val="1DE12791"/>
    <w:rsid w:val="1E2310D5"/>
    <w:rsid w:val="1E295883"/>
    <w:rsid w:val="1E376411"/>
    <w:rsid w:val="1E565434"/>
    <w:rsid w:val="1E6601EB"/>
    <w:rsid w:val="1E7E59EC"/>
    <w:rsid w:val="1E90527F"/>
    <w:rsid w:val="1EA231DE"/>
    <w:rsid w:val="1EA24875"/>
    <w:rsid w:val="205C7C38"/>
    <w:rsid w:val="209F0326"/>
    <w:rsid w:val="21747ECE"/>
    <w:rsid w:val="22017E7F"/>
    <w:rsid w:val="2206699B"/>
    <w:rsid w:val="235E7C88"/>
    <w:rsid w:val="246B6135"/>
    <w:rsid w:val="24F34C23"/>
    <w:rsid w:val="24FE116D"/>
    <w:rsid w:val="25126C90"/>
    <w:rsid w:val="26A21EE8"/>
    <w:rsid w:val="26E4625C"/>
    <w:rsid w:val="27B53290"/>
    <w:rsid w:val="27B845A6"/>
    <w:rsid w:val="28A46FFC"/>
    <w:rsid w:val="28BC77BB"/>
    <w:rsid w:val="28DA2460"/>
    <w:rsid w:val="293C60EE"/>
    <w:rsid w:val="29A06FDB"/>
    <w:rsid w:val="29B466FF"/>
    <w:rsid w:val="2A712F0F"/>
    <w:rsid w:val="2ABE022A"/>
    <w:rsid w:val="2AE024F5"/>
    <w:rsid w:val="2B2E2752"/>
    <w:rsid w:val="2B9022F9"/>
    <w:rsid w:val="2C4C4646"/>
    <w:rsid w:val="2C9B1E1D"/>
    <w:rsid w:val="2CA9459D"/>
    <w:rsid w:val="2CDA12C1"/>
    <w:rsid w:val="2DD87055"/>
    <w:rsid w:val="2FD74505"/>
    <w:rsid w:val="30937505"/>
    <w:rsid w:val="30B61E56"/>
    <w:rsid w:val="30D16CC5"/>
    <w:rsid w:val="319C43AE"/>
    <w:rsid w:val="31BC008C"/>
    <w:rsid w:val="31C028B0"/>
    <w:rsid w:val="32B2058C"/>
    <w:rsid w:val="32DF6A94"/>
    <w:rsid w:val="33275CB6"/>
    <w:rsid w:val="340C319E"/>
    <w:rsid w:val="3562378F"/>
    <w:rsid w:val="35643883"/>
    <w:rsid w:val="36B74602"/>
    <w:rsid w:val="37476F8A"/>
    <w:rsid w:val="38610411"/>
    <w:rsid w:val="38AA56C2"/>
    <w:rsid w:val="38D81B96"/>
    <w:rsid w:val="38E10519"/>
    <w:rsid w:val="3923483C"/>
    <w:rsid w:val="39827C37"/>
    <w:rsid w:val="39EE485B"/>
    <w:rsid w:val="3C125F9B"/>
    <w:rsid w:val="3C1959EB"/>
    <w:rsid w:val="3C965B12"/>
    <w:rsid w:val="3D335D8D"/>
    <w:rsid w:val="3D54639D"/>
    <w:rsid w:val="3DBA6BAD"/>
    <w:rsid w:val="3DD85D1E"/>
    <w:rsid w:val="3F3B2173"/>
    <w:rsid w:val="3FCE0A92"/>
    <w:rsid w:val="400357F2"/>
    <w:rsid w:val="40715AC8"/>
    <w:rsid w:val="40E21DAF"/>
    <w:rsid w:val="415E2F32"/>
    <w:rsid w:val="416514AE"/>
    <w:rsid w:val="41E277AB"/>
    <w:rsid w:val="42447903"/>
    <w:rsid w:val="429A35A3"/>
    <w:rsid w:val="45197856"/>
    <w:rsid w:val="45B82192"/>
    <w:rsid w:val="467F0256"/>
    <w:rsid w:val="468C3E17"/>
    <w:rsid w:val="492E6175"/>
    <w:rsid w:val="49BA3960"/>
    <w:rsid w:val="4A9A28A5"/>
    <w:rsid w:val="4B2673E6"/>
    <w:rsid w:val="4B4B30DE"/>
    <w:rsid w:val="4C4035AE"/>
    <w:rsid w:val="4C936B30"/>
    <w:rsid w:val="4CB03E5E"/>
    <w:rsid w:val="4D68722F"/>
    <w:rsid w:val="4DDC3C53"/>
    <w:rsid w:val="4F177155"/>
    <w:rsid w:val="4F487164"/>
    <w:rsid w:val="4FD30877"/>
    <w:rsid w:val="511E0E8D"/>
    <w:rsid w:val="51EB31B5"/>
    <w:rsid w:val="52B24340"/>
    <w:rsid w:val="53F87678"/>
    <w:rsid w:val="54B762BE"/>
    <w:rsid w:val="54B8353D"/>
    <w:rsid w:val="556A35FC"/>
    <w:rsid w:val="55B15E33"/>
    <w:rsid w:val="56311B54"/>
    <w:rsid w:val="56D43992"/>
    <w:rsid w:val="571868E1"/>
    <w:rsid w:val="5949498B"/>
    <w:rsid w:val="59A85EFD"/>
    <w:rsid w:val="5A98108D"/>
    <w:rsid w:val="5B021169"/>
    <w:rsid w:val="5BBE019F"/>
    <w:rsid w:val="5C51406B"/>
    <w:rsid w:val="5C883729"/>
    <w:rsid w:val="5D86343D"/>
    <w:rsid w:val="5DB12D14"/>
    <w:rsid w:val="5EA12B9A"/>
    <w:rsid w:val="5EC928D3"/>
    <w:rsid w:val="5F425B73"/>
    <w:rsid w:val="5F5C48D2"/>
    <w:rsid w:val="5F6A1134"/>
    <w:rsid w:val="5F8E191F"/>
    <w:rsid w:val="5F9641CD"/>
    <w:rsid w:val="61832730"/>
    <w:rsid w:val="6225260A"/>
    <w:rsid w:val="62462D30"/>
    <w:rsid w:val="628D5F03"/>
    <w:rsid w:val="62D27CB4"/>
    <w:rsid w:val="63B736D6"/>
    <w:rsid w:val="640A5EB8"/>
    <w:rsid w:val="64F43146"/>
    <w:rsid w:val="64F9388D"/>
    <w:rsid w:val="650B35EB"/>
    <w:rsid w:val="654A5507"/>
    <w:rsid w:val="658C10F3"/>
    <w:rsid w:val="66356363"/>
    <w:rsid w:val="66972AAF"/>
    <w:rsid w:val="677E4DCB"/>
    <w:rsid w:val="67C40528"/>
    <w:rsid w:val="67C91D9C"/>
    <w:rsid w:val="68BB08C9"/>
    <w:rsid w:val="6A014040"/>
    <w:rsid w:val="6A4140D3"/>
    <w:rsid w:val="6A5D69B2"/>
    <w:rsid w:val="6A7021FA"/>
    <w:rsid w:val="6A847CA5"/>
    <w:rsid w:val="6AF25755"/>
    <w:rsid w:val="6BDD76B9"/>
    <w:rsid w:val="6C7C3429"/>
    <w:rsid w:val="6D301F02"/>
    <w:rsid w:val="6DA65F1D"/>
    <w:rsid w:val="6DBD1CC1"/>
    <w:rsid w:val="6E031C73"/>
    <w:rsid w:val="6E6B6A6E"/>
    <w:rsid w:val="6F7F3895"/>
    <w:rsid w:val="70377FBD"/>
    <w:rsid w:val="7051627C"/>
    <w:rsid w:val="70CA3520"/>
    <w:rsid w:val="738D0C7F"/>
    <w:rsid w:val="73E237A4"/>
    <w:rsid w:val="73E9008B"/>
    <w:rsid w:val="74295E38"/>
    <w:rsid w:val="765C4823"/>
    <w:rsid w:val="76C65667"/>
    <w:rsid w:val="772935FE"/>
    <w:rsid w:val="77E12489"/>
    <w:rsid w:val="79CA06EA"/>
    <w:rsid w:val="7A42130E"/>
    <w:rsid w:val="7A5D4D8C"/>
    <w:rsid w:val="7A755D27"/>
    <w:rsid w:val="7A8741B4"/>
    <w:rsid w:val="7B760BF0"/>
    <w:rsid w:val="7B8757FC"/>
    <w:rsid w:val="7C046C2A"/>
    <w:rsid w:val="7C483276"/>
    <w:rsid w:val="7C4D08BC"/>
    <w:rsid w:val="7CA33400"/>
    <w:rsid w:val="7D692CF2"/>
    <w:rsid w:val="7DAC6B0C"/>
    <w:rsid w:val="7DAD46F3"/>
    <w:rsid w:val="7DDC38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ind w:firstLine="560" w:firstLineChars="200"/>
    </w:pPr>
    <w:rPr>
      <w:rFonts w:ascii="宋体" w:hAnsi="宋体"/>
      <w:color w:val="FF0000"/>
      <w:sz w:val="28"/>
    </w:rPr>
  </w:style>
  <w:style w:type="paragraph" w:styleId="5">
    <w:name w:val="Plain Text"/>
    <w:basedOn w:val="1"/>
    <w:qFormat/>
    <w:uiPriority w:val="0"/>
    <w:rPr>
      <w:rFonts w:ascii="宋体" w:hAnsi="Courier New"/>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qFormat/>
    <w:uiPriority w:val="0"/>
    <w:pPr>
      <w:ind w:firstLine="420"/>
      <w:jc w:val="left"/>
    </w:pPr>
    <w:rPr>
      <w:rFonts w:eastAsia="仿宋_GB2312"/>
      <w:color w:val="000000"/>
    </w:r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widowControl/>
      <w:ind w:firstLine="420" w:firstLineChars="200"/>
      <w:jc w:val="left"/>
    </w:pPr>
    <w:rPr>
      <w:kern w:val="0"/>
      <w:sz w:val="20"/>
      <w:lang w:eastAsia="en-US"/>
    </w:rPr>
  </w:style>
  <w:style w:type="character" w:customStyle="1" w:styleId="17">
    <w:name w:val="info-content-text"/>
    <w:qFormat/>
    <w:uiPriority w:val="0"/>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1568</Words>
  <Characters>8938</Characters>
  <Lines>74</Lines>
  <Paragraphs>20</Paragraphs>
  <TotalTime>0</TotalTime>
  <ScaleCrop>false</ScaleCrop>
  <LinksUpToDate>false</LinksUpToDate>
  <CharactersWithSpaces>10486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2021-08-10T13:42:50Z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6B6D557ABC784C5EA7AB711AB9D900FF</vt:lpwstr>
  </property>
</Properties>
</file>