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rFonts w:hint="eastAsia"/>
          <w:sz w:val="32"/>
          <w:szCs w:val="32"/>
          <w:u w:val="single"/>
        </w:rPr>
        <w:t>0276-2020-QEO-2021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北京捷睿罗科技有限公司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r>
        <w:rPr>
          <w:rFonts w:hint="eastAsia"/>
          <w:sz w:val="28"/>
          <w:szCs w:val="28"/>
          <w:u w:val="single"/>
          <w:lang w:val="en-US" w:eastAsia="zh-CN"/>
        </w:rPr>
        <w:t>监督1</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r>
        <w:rPr>
          <w:rFonts w:hint="eastAsia"/>
          <w:sz w:val="28"/>
          <w:szCs w:val="28"/>
          <w:u w:val="single"/>
          <w:lang w:val="en-US" w:eastAsia="zh-CN"/>
        </w:rPr>
        <w:t>监督1</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lang w:val="en-US" w:eastAsia="zh-CN"/>
        </w:rPr>
        <w:t xml:space="preserve"> </w:t>
      </w:r>
      <w:r>
        <w:rPr>
          <w:rFonts w:hint="eastAsia"/>
          <w:sz w:val="28"/>
          <w:szCs w:val="28"/>
          <w:u w:val="single"/>
          <w:lang w:val="en-US" w:eastAsia="zh-CN"/>
        </w:rPr>
        <w:t>监督1</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北京捷睿罗科技有限公司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北京市北京经济技术开发区经海二路29号院5号楼1层108-110</w:t>
            </w:r>
          </w:p>
        </w:tc>
        <w:tc>
          <w:tcPr>
            <w:tcW w:w="1242" w:type="dxa"/>
            <w:vMerge w:val="restart"/>
            <w:vAlign w:val="center"/>
          </w:tcPr>
          <w:p>
            <w:r>
              <w:rPr>
                <w:rFonts w:hint="eastAsia"/>
              </w:rPr>
              <w:t>邮编</w:t>
            </w:r>
          </w:p>
        </w:tc>
        <w:tc>
          <w:tcPr>
            <w:tcW w:w="1771" w:type="dxa"/>
            <w:vAlign w:val="top"/>
          </w:tcPr>
          <w:p>
            <w: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北京市北京经济技术开发区经海二路29号院5号楼1层108-110</w:t>
            </w:r>
          </w:p>
        </w:tc>
        <w:tc>
          <w:tcPr>
            <w:tcW w:w="1242" w:type="dxa"/>
            <w:vMerge w:val="continue"/>
            <w:vAlign w:val="center"/>
          </w:tcPr>
          <w:p/>
        </w:tc>
        <w:tc>
          <w:tcPr>
            <w:tcW w:w="1771" w:type="dxa"/>
            <w:vAlign w:val="top"/>
          </w:tcPr>
          <w:p>
            <w: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陈建华</w:t>
            </w:r>
          </w:p>
        </w:tc>
        <w:tc>
          <w:tcPr>
            <w:tcW w:w="1313" w:type="dxa"/>
            <w:vAlign w:val="center"/>
          </w:tcPr>
          <w:p>
            <w:r>
              <w:rPr>
                <w:rFonts w:hint="eastAsia"/>
              </w:rPr>
              <w:t>电话.</w:t>
            </w:r>
          </w:p>
        </w:tc>
        <w:tc>
          <w:tcPr>
            <w:tcW w:w="2180" w:type="dxa"/>
            <w:vAlign w:val="center"/>
          </w:tcPr>
          <w:p>
            <w:r>
              <w:t>13401171605</w:t>
            </w:r>
          </w:p>
        </w:tc>
        <w:tc>
          <w:tcPr>
            <w:tcW w:w="1242" w:type="dxa"/>
            <w:vAlign w:val="center"/>
          </w:tcPr>
          <w:p>
            <w:r>
              <w:rPr>
                <w:rFonts w:hint="eastAsia"/>
              </w:rPr>
              <w:t>传真</w:t>
            </w:r>
          </w:p>
        </w:tc>
        <w:tc>
          <w:tcPr>
            <w:tcW w:w="1771" w:type="dxa"/>
            <w:vAlign w:val="top"/>
          </w:tcPr>
          <w:p>
            <w:bookmarkStart w:id="6" w:name="联系人传真"/>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雷宇</w:t>
            </w:r>
          </w:p>
        </w:tc>
        <w:tc>
          <w:tcPr>
            <w:tcW w:w="1313" w:type="dxa"/>
            <w:vAlign w:val="center"/>
          </w:tcPr>
          <w:p>
            <w:r>
              <w:rPr>
                <w:rFonts w:hint="eastAsia"/>
              </w:rPr>
              <w:t>管理者代表</w:t>
            </w:r>
          </w:p>
        </w:tc>
        <w:tc>
          <w:tcPr>
            <w:tcW w:w="2180" w:type="dxa"/>
            <w:vAlign w:val="top"/>
          </w:tcPr>
          <w:p>
            <w:r>
              <w:t>陈建华</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themeColor="text1"/>
                <w:szCs w:val="22"/>
                <w:lang w:eastAsia="zh-CN"/>
              </w:rPr>
            </w:pPr>
          </w:p>
          <w:p>
            <w:pPr>
              <w:rPr>
                <w:rFonts w:hint="eastAsia"/>
              </w:rPr>
            </w:pPr>
            <w:r>
              <w:rPr>
                <w:rFonts w:hint="eastAsia"/>
              </w:rPr>
              <w:t xml:space="preserve"> 销售：客户接触----合同评审----签订合同-----客户付款------入帐------采购-----客户提货-----验收</w:t>
            </w:r>
          </w:p>
          <w:p>
            <w:pPr>
              <w:rPr>
                <w:rFonts w:hint="eastAsia"/>
              </w:rPr>
            </w:pPr>
            <w:r>
              <w:rPr>
                <w:rFonts w:hint="eastAsia"/>
              </w:rPr>
              <w:t>货物进出口：客户接触---报价---合同评审---签订货合同---客户付款----办理通关手续---备货装运---客户验收-----收回单据---后续服务</w:t>
            </w:r>
          </w:p>
          <w:p>
            <w:pPr>
              <w:pStyle w:val="2"/>
              <w:rPr>
                <w:rFonts w:hint="eastAsia"/>
                <w:highlight w:val="yellow"/>
              </w:rPr>
            </w:pPr>
            <w:r>
              <w:rPr>
                <w:rFonts w:hint="eastAsia"/>
              </w:rPr>
              <w:t>技术咨询：</w:t>
            </w:r>
            <w:r>
              <w:rPr>
                <w:rFonts w:hint="eastAsia" w:ascii="Times New Roman" w:hAnsi="Times New Roman" w:eastAsia="宋体" w:cs="Times New Roman"/>
                <w:bCs w:val="0"/>
                <w:spacing w:val="0"/>
                <w:kern w:val="2"/>
                <w:sz w:val="21"/>
                <w:szCs w:val="24"/>
                <w:lang w:val="en-US" w:eastAsia="zh-CN" w:bidi="ar-SA"/>
              </w:rPr>
              <w:t>客户需求--人才库寻找对应专家--客户确认专家经理--专家准备课题内容--专家培训--验收</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7" w:name="审核日期"/>
            <w:r>
              <w:rPr>
                <w:rFonts w:hint="eastAsia"/>
              </w:rPr>
              <w:t>2021年08月16日 上午至2021年08月16日 下午</w:t>
            </w:r>
            <w:bookmarkEnd w:id="7"/>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A8"/>
            </w:r>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r>
              <w:rPr>
                <w:rFonts w:hint="eastAsia"/>
              </w:rPr>
              <w:t xml:space="preserve">    </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r>
              <w:rPr>
                <w:rFonts w:hint="eastAsia"/>
              </w:rPr>
              <w:t>一</w:t>
            </w:r>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r>
              <w:rPr>
                <w:rFonts w:hint="eastAsia"/>
              </w:rPr>
              <w:t>O：环保机械设备的销售服务及相关职业健康安全管理活动</w:t>
            </w:r>
          </w:p>
          <w:p>
            <w:pPr>
              <w:rPr>
                <w:rFonts w:hint="eastAsia"/>
              </w:rPr>
            </w:pPr>
            <w:r>
              <w:rPr>
                <w:rFonts w:hint="eastAsia"/>
              </w:rPr>
              <w:t>E：环保机械设备的销售服务及相关环境管理活动</w:t>
            </w:r>
          </w:p>
          <w:p>
            <w:pPr>
              <w:rPr>
                <w:rFonts w:hint="eastAsia"/>
              </w:rPr>
            </w:pPr>
            <w:r>
              <w:rPr>
                <w:rFonts w:hint="eastAsia"/>
              </w:rPr>
              <w:t>Q：环保机械设备的销售服务</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O：29.10.07</w:t>
            </w:r>
          </w:p>
          <w:p>
            <w:r>
              <w:t>E：29.10.07</w:t>
            </w:r>
          </w:p>
          <w:p>
            <w: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ascii="宋体" w:hAnsi="宋体"/>
                <w:b/>
                <w:color w:val="000000" w:themeColor="text1"/>
                <w:sz w:val="20"/>
                <w:szCs w:val="20"/>
                <w:u w:val="none"/>
              </w:rPr>
              <w:t>8.3  不适用理由：因该公司的销售及技术咨询服务，按照顾客的要求进行，该条款的不适用,不影响组织确保其产品和服务合格的能力和责任，也不会对增强顾客满意产生影响。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r>
              <w:rPr>
                <w:rFonts w:hint="eastAsia" w:ascii="宋体" w:hAnsi="宋体"/>
                <w:color w:val="000000" w:themeColor="text1"/>
                <w:sz w:val="21"/>
                <w:szCs w:val="21"/>
                <w:lang w:val="en-US" w:eastAsia="zh-CN"/>
              </w:rPr>
              <w:t>因该公司的</w:t>
            </w:r>
            <w:r>
              <w:rPr>
                <w:rFonts w:hint="eastAsia" w:ascii="宋体" w:hAnsi="宋体" w:cs="宋体"/>
                <w:color w:val="000000"/>
                <w:kern w:val="0"/>
                <w:szCs w:val="21"/>
              </w:rPr>
              <w:t>销售服务</w:t>
            </w:r>
            <w:r>
              <w:rPr>
                <w:rFonts w:hint="eastAsia" w:ascii="宋体" w:hAnsi="宋体" w:cs="宋体"/>
                <w:color w:val="000000"/>
                <w:kern w:val="0"/>
                <w:szCs w:val="21"/>
                <w:lang w:val="en-US" w:eastAsia="zh-CN"/>
              </w:rPr>
              <w:t>按照合同</w:t>
            </w:r>
            <w:r>
              <w:rPr>
                <w:rFonts w:hint="eastAsia" w:ascii="宋体" w:hAnsi="宋体"/>
                <w:color w:val="000000" w:themeColor="text1"/>
                <w:szCs w:val="21"/>
                <w:lang w:val="en-US" w:eastAsia="zh-CN"/>
              </w:rPr>
              <w:t>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2019</w:t>
            </w:r>
            <w:r>
              <w:rPr>
                <w:rFonts w:hint="eastAsia"/>
              </w:rPr>
              <w:t xml:space="preserve">年 </w:t>
            </w:r>
            <w:r>
              <w:rPr>
                <w:rFonts w:hint="eastAsia"/>
                <w:lang w:val="en-US" w:eastAsia="zh-CN"/>
              </w:rPr>
              <w:t>11</w:t>
            </w:r>
            <w:r>
              <w:rPr>
                <w:rFonts w:hint="eastAsia"/>
              </w:rPr>
              <w:t xml:space="preserve"> 月  </w:t>
            </w:r>
            <w:r>
              <w:rPr>
                <w:rFonts w:hint="eastAsia"/>
                <w:lang w:val="en-US" w:eastAsia="zh-CN"/>
              </w:rPr>
              <w:t>10</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rPr>
            </w:pPr>
            <w:r>
              <w:rPr>
                <w:rFonts w:hint="eastAsia"/>
              </w:rPr>
              <w:t>上次审核时间</w:t>
            </w:r>
          </w:p>
        </w:tc>
        <w:tc>
          <w:tcPr>
            <w:tcW w:w="2733" w:type="dxa"/>
            <w:vAlign w:val="center"/>
          </w:tcPr>
          <w:p>
            <w:pPr>
              <w:rPr>
                <w:rFonts w:hint="eastAsia"/>
              </w:rPr>
            </w:pPr>
            <w:r>
              <w:rPr>
                <w:rFonts w:hint="eastAsia"/>
                <w:lang w:val="en-US" w:eastAsia="zh-CN"/>
              </w:rPr>
              <w:t>2020-08-01 -- 2020-08-04</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2023.8-23</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4"/>
        <w:gridCol w:w="958"/>
        <w:gridCol w:w="1917"/>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34" w:type="dxa"/>
            <w:shd w:val="clear" w:color="auto" w:fill="F3F3F3"/>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1917" w:type="dxa"/>
            <w:shd w:val="clear" w:color="auto" w:fill="F3F3F3"/>
            <w:tcMar>
              <w:left w:w="57" w:type="dxa"/>
              <w:right w:w="57" w:type="dxa"/>
            </w:tcMar>
          </w:tcPr>
          <w:p>
            <w:r>
              <w:rPr>
                <w:rFonts w:hint="eastAsia"/>
              </w:rPr>
              <w:t>审核范围（产品和过程）</w:t>
            </w:r>
          </w:p>
          <w:p/>
          <w:p/>
        </w:tc>
        <w:tc>
          <w:tcPr>
            <w:tcW w:w="1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宋体" w:hAnsi="宋体" w:cs="宋体"/>
                <w:color w:val="000000"/>
                <w:kern w:val="0"/>
                <w:szCs w:val="21"/>
              </w:rPr>
            </w:pPr>
            <w:bookmarkStart w:id="19" w:name="注册地址"/>
            <w:r>
              <w:rPr>
                <w:rFonts w:hint="eastAsia" w:ascii="宋体" w:hAnsi="宋体" w:cs="宋体"/>
                <w:color w:val="000000"/>
                <w:kern w:val="0"/>
                <w:szCs w:val="21"/>
              </w:rPr>
              <w:t>北京捷睿罗科技有限公司</w:t>
            </w:r>
          </w:p>
          <w:p>
            <w:pPr>
              <w:rPr>
                <w:rFonts w:hint="eastAsia" w:ascii="宋体" w:hAnsi="宋体" w:cs="宋体"/>
                <w:color w:val="000000"/>
                <w:kern w:val="0"/>
                <w:szCs w:val="21"/>
              </w:rPr>
            </w:pPr>
          </w:p>
          <w:bookmarkEnd w:id="19"/>
          <w:p>
            <w:pPr>
              <w:rPr>
                <w:lang w:val="de-DE" w:eastAsia="ja-JP"/>
              </w:rPr>
            </w:pPr>
            <w:r>
              <w:rPr>
                <w:rFonts w:hint="eastAsia" w:ascii="宋体" w:hAnsi="宋体" w:cs="宋体"/>
                <w:color w:val="000000"/>
                <w:kern w:val="0"/>
                <w:szCs w:val="21"/>
              </w:rPr>
              <w:t>北京市北京经济技术开发区经海二路29号院5号楼1层108-110</w:t>
            </w:r>
          </w:p>
        </w:tc>
        <w:tc>
          <w:tcPr>
            <w:tcW w:w="1534" w:type="dxa"/>
          </w:tcPr>
          <w:p>
            <w:pPr>
              <w:rPr>
                <w:rFonts w:hint="eastAsia" w:eastAsia="宋体"/>
                <w:lang w:val="en-US" w:eastAsia="zh-CN"/>
              </w:rPr>
            </w:pPr>
            <w:r>
              <w:rPr>
                <w:rFonts w:hint="eastAsia"/>
                <w:lang w:val="en-US" w:eastAsia="zh-CN"/>
              </w:rPr>
              <w:t>无</w:t>
            </w:r>
          </w:p>
        </w:tc>
        <w:tc>
          <w:tcPr>
            <w:tcW w:w="958" w:type="dxa"/>
            <w:vAlign w:val="center"/>
          </w:tcPr>
          <w:p>
            <w:pPr>
              <w:rPr>
                <w:rFonts w:hint="default" w:eastAsia="宋体"/>
                <w:lang w:val="en-US" w:eastAsia="zh-CN"/>
              </w:rPr>
            </w:pPr>
            <w:r>
              <w:rPr>
                <w:rFonts w:hint="eastAsia"/>
                <w:lang w:val="en-US" w:eastAsia="zh-CN"/>
              </w:rPr>
              <w:t>20</w:t>
            </w:r>
          </w:p>
        </w:tc>
        <w:tc>
          <w:tcPr>
            <w:tcW w:w="1917" w:type="dxa"/>
            <w:vAlign w:val="center"/>
          </w:tcPr>
          <w:p>
            <w:pPr>
              <w:rPr>
                <w:rFonts w:hint="eastAsia" w:eastAsia="宋体"/>
                <w:lang w:val="en-US" w:eastAsia="zh-CN"/>
              </w:rPr>
            </w:pPr>
            <w:r>
              <w:rPr>
                <w:rFonts w:ascii="宋体" w:hAnsi="宋体" w:cs="宋体"/>
                <w:color w:val="000000"/>
                <w:kern w:val="0"/>
                <w:szCs w:val="21"/>
              </w:rPr>
              <w:t>五金交电、机械设备、电器设备的进出口及销售，航空专业技术咨询</w:t>
            </w:r>
          </w:p>
        </w:tc>
        <w:tc>
          <w:tcPr>
            <w:tcW w:w="1901" w:type="dxa"/>
            <w:vAlign w:val="center"/>
          </w:tcPr>
          <w:p>
            <w:pPr>
              <w:rPr>
                <w:lang w:eastAsia="ja-JP"/>
              </w:rPr>
            </w:pPr>
            <w:bookmarkStart w:id="20" w:name="审核依据"/>
            <w:r>
              <w:rPr>
                <w:rFonts w:hint="eastAsia" w:ascii="宋体" w:hAnsi="宋体"/>
                <w:snapToGrid w:val="0"/>
                <w:color w:val="000000"/>
                <w:kern w:val="0"/>
                <w:sz w:val="18"/>
                <w:szCs w:val="21"/>
              </w:rPr>
              <w:t>Q：GB/T19001-2016/ISO9001:2015,E：GB/T 24001-2016/ISO14001:2015,O：GB/T45001-2020 / ISO45001：2018</w:t>
            </w:r>
            <w:bookmarkEnd w:id="20"/>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Q:29.12.00,34.06.00</w:t>
            </w:r>
          </w:p>
          <w:p>
            <w:r>
              <w:t>E:29.12.00,34.06.00</w:t>
            </w:r>
          </w:p>
          <w:p>
            <w:pPr>
              <w:rPr>
                <w:rFonts w:ascii="Times New Roman" w:hAnsi="Times New Roman" w:eastAsia="宋体" w:cs="Times New Roman"/>
                <w:kern w:val="2"/>
                <w:sz w:val="21"/>
                <w:szCs w:val="24"/>
                <w:lang w:val="en-US" w:eastAsia="zh-CN" w:bidi="ar-SA"/>
              </w:rPr>
            </w:pPr>
            <w:r>
              <w:t>O:29.12.00,34.06.00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2019-N1QMS-1218164</w:t>
            </w:r>
          </w:p>
          <w:p>
            <w:r>
              <w:t>2020-N1EMS-1218164</w:t>
            </w:r>
          </w:p>
          <w:p>
            <w:pPr>
              <w:rPr>
                <w:rFonts w:ascii="Times New Roman" w:hAnsi="Times New Roman" w:eastAsia="宋体" w:cs="Times New Roman"/>
                <w:kern w:val="2"/>
                <w:sz w:val="21"/>
                <w:szCs w:val="24"/>
                <w:lang w:val="en-US" w:eastAsia="zh-CN" w:bidi="ar-SA"/>
              </w:rPr>
            </w:pPr>
            <w:r>
              <w:t>2019-N1OHSMS-1218164</w:t>
            </w:r>
          </w:p>
        </w:tc>
        <w:tc>
          <w:tcPr>
            <w:tcW w:w="2179" w:type="dxa"/>
            <w:vAlign w:val="center"/>
          </w:tcPr>
          <w:p>
            <w:r>
              <w:t>Q:29.12.00</w:t>
            </w:r>
          </w:p>
          <w:p>
            <w:r>
              <w:t>E:29.12.00,34.06.00</w:t>
            </w:r>
          </w:p>
          <w:p>
            <w:pPr>
              <w:rPr>
                <w:rFonts w:ascii="Times New Roman" w:hAnsi="Times New Roman" w:eastAsia="宋体" w:cs="Times New Roman"/>
                <w:kern w:val="2"/>
                <w:sz w:val="21"/>
                <w:szCs w:val="24"/>
                <w:lang w:val="en-US" w:eastAsia="zh-CN" w:bidi="ar-SA"/>
              </w:rPr>
            </w:pPr>
            <w:r>
              <w:t>O:29.12.00,34.06.00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朱晓丽</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2021-N1QMS-3205805</w:t>
            </w:r>
          </w:p>
          <w:p>
            <w:pPr>
              <w:rPr>
                <w:rFonts w:ascii="Times New Roman" w:hAnsi="Times New Roman" w:eastAsia="宋体" w:cs="Times New Roman"/>
                <w:kern w:val="2"/>
                <w:sz w:val="21"/>
                <w:szCs w:val="24"/>
                <w:lang w:val="en-US" w:eastAsia="zh-CN" w:bidi="ar-SA"/>
              </w:rPr>
            </w:pPr>
            <w:r>
              <w:t>2021-N1EMS-3205805</w:t>
            </w:r>
          </w:p>
        </w:tc>
        <w:tc>
          <w:tcPr>
            <w:tcW w:w="2179" w:type="dxa"/>
            <w:vAlign w:val="center"/>
          </w:tcPr>
          <w:p>
            <w:r>
              <w:t>Q:29.12.00,34.06.00</w:t>
            </w:r>
          </w:p>
          <w:p>
            <w:pPr>
              <w:rPr>
                <w:rFonts w:ascii="Times New Roman" w:hAnsi="Times New Roman" w:eastAsia="宋体" w:cs="Times New Roman"/>
                <w:kern w:val="2"/>
                <w:sz w:val="21"/>
                <w:szCs w:val="24"/>
                <w:lang w:val="en-US" w:eastAsia="zh-CN" w:bidi="ar-SA"/>
              </w:rPr>
            </w:pPr>
            <w:r>
              <w:t>E:29.12.00,34.06.00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查</w:t>
            </w:r>
            <w:r>
              <w:rPr>
                <w:rFonts w:hint="eastAsia" w:ascii="Times New Roman" w:hAnsi="Times New Roman" w:eastAsia="宋体" w:cs="Times New Roman"/>
                <w:lang w:val="en-US" w:eastAsia="zh-CN"/>
              </w:rPr>
              <w:t>综合部</w:t>
            </w:r>
            <w:r>
              <w:rPr>
                <w:rFonts w:hint="eastAsia" w:ascii="Times New Roman" w:hAnsi="Times New Roman" w:eastAsia="宋体" w:cs="Times New Roman"/>
                <w:lang w:eastAsia="zh-CN"/>
              </w:rPr>
              <w:t>办公现场，没有</w:t>
            </w:r>
            <w:r>
              <w:rPr>
                <w:rFonts w:hint="eastAsia" w:ascii="Times New Roman" w:hAnsi="Times New Roman" w:eastAsia="宋体" w:cs="Times New Roman"/>
                <w:lang w:val="en-US" w:eastAsia="zh-CN"/>
              </w:rPr>
              <w:t>配置灭火器</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不符合，本次审核无次情况出现，整改有效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1" w:name="Q勾选Add2"/>
            <w:r>
              <w:rPr>
                <w:rFonts w:hint="eastAsia"/>
              </w:rPr>
              <w:t>■</w:t>
            </w:r>
            <w:bookmarkEnd w:id="2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2021.8.16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shd w:val="clear" w:color="auto" w:fill="C7DAF1" w:themeFill="text2" w:themeFillTint="32"/>
              <w:rPr>
                <w:rFonts w:ascii="宋体" w:hAnsi="宋体" w:cs="宋体"/>
                <w:color w:val="000000"/>
                <w:kern w:val="0"/>
                <w:szCs w:val="21"/>
              </w:rPr>
            </w:pPr>
            <w:r>
              <w:rPr>
                <w:rFonts w:ascii="宋体" w:hAnsi="宋体" w:cs="宋体"/>
                <w:color w:val="000000"/>
                <w:kern w:val="0"/>
                <w:szCs w:val="21"/>
              </w:rPr>
              <w:t>Q：</w:t>
            </w:r>
            <w:r>
              <w:rPr>
                <w:rFonts w:ascii="宋体" w:hAnsi="宋体" w:cs="宋体"/>
                <w:color w:val="000000"/>
                <w:kern w:val="0"/>
                <w:szCs w:val="21"/>
              </w:rPr>
              <w:t>五金交电、机械设备、电器设备的进出口及销售，航空专业技术咨询</w:t>
            </w:r>
          </w:p>
          <w:p>
            <w:pPr>
              <w:shd w:val="clear" w:color="auto" w:fill="C7DAF1" w:themeFill="text2" w:themeFillTint="32"/>
              <w:rPr>
                <w:rFonts w:hint="eastAsia"/>
              </w:rPr>
            </w:pPr>
            <w:r>
              <w:rPr>
                <w:rFonts w:hint="eastAsia"/>
              </w:rPr>
              <w:t>对QMS的适用性（详见第一条款不适用条款和理由说明）</w:t>
            </w:r>
          </w:p>
          <w:p>
            <w:pPr>
              <w:pStyle w:val="2"/>
              <w:rPr>
                <w:rFonts w:hint="default" w:eastAsia="宋体"/>
                <w:lang w:val="en-US" w:eastAsia="zh-CN"/>
              </w:rPr>
            </w:pPr>
            <w:r>
              <w:rPr>
                <w:rFonts w:hint="eastAsia"/>
                <w:lang w:val="en-US" w:eastAsia="zh-CN"/>
              </w:rPr>
              <w:t>8.3条款不适用：理由：</w:t>
            </w:r>
            <w:r>
              <w:rPr>
                <w:rFonts w:hint="eastAsia" w:ascii="宋体" w:hAnsi="宋体"/>
                <w:color w:val="000000" w:themeColor="text1"/>
                <w:sz w:val="21"/>
                <w:szCs w:val="21"/>
                <w:lang w:val="en-US" w:eastAsia="zh-CN"/>
              </w:rPr>
              <w:t>因该公司的</w:t>
            </w:r>
            <w:r>
              <w:rPr>
                <w:rFonts w:hint="eastAsia" w:ascii="宋体" w:hAnsi="宋体"/>
                <w:color w:val="000000" w:themeColor="text1"/>
                <w:szCs w:val="21"/>
                <w:lang w:val="en-US" w:eastAsia="zh-CN"/>
              </w:rPr>
              <w:t>销售及技术服务服务</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按照顾客的要求及标准进行，该条款的不适用,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eastAsia="宋体"/>
                <w:u w:val="single"/>
                <w:lang w:eastAsia="zh-CN"/>
              </w:rPr>
            </w:pPr>
            <w:r>
              <w:rPr>
                <w:rFonts w:hint="eastAsia"/>
              </w:rPr>
              <w:t>守法诚信追求质量，预防污染保护环境</w:t>
            </w:r>
            <w:r>
              <w:rPr>
                <w:rFonts w:hint="eastAsia"/>
                <w:lang w:eastAsia="zh-CN"/>
              </w:rPr>
              <w:t>、</w:t>
            </w:r>
            <w:r>
              <w:rPr>
                <w:rFonts w:hint="eastAsia"/>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销售风险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人员的销售意识提供</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销售产品合格率</w:t>
                  </w:r>
                  <w:r>
                    <w:rPr>
                      <w:rFonts w:hint="eastAsia" w:hAnsi="宋体" w:cs="宋体"/>
                      <w:color w:val="000000"/>
                      <w:kern w:val="0"/>
                      <w:lang w:val="en-US" w:eastAsia="zh-CN" w:bidi="ar"/>
                    </w:rPr>
                    <w:t>98</w:t>
                  </w:r>
                  <w:r>
                    <w:rPr>
                      <w:rFonts w:hint="eastAsia" w:hAnsi="宋体" w:cs="宋体"/>
                      <w:color w:val="000000"/>
                      <w:kern w:val="0"/>
                      <w:lang w:bidi="ar"/>
                    </w:rPr>
                    <w:t>%；</w:t>
                  </w:r>
                </w:p>
              </w:tc>
              <w:tc>
                <w:tcPr>
                  <w:tcW w:w="3136" w:type="dxa"/>
                  <w:shd w:val="clear" w:color="auto" w:fill="auto"/>
                  <w:vAlign w:val="center"/>
                </w:tcPr>
                <w:p>
                  <w:pPr>
                    <w:shd w:val="clear" w:color="auto" w:fill="C7DAF1" w:themeFill="text2" w:themeFillTint="32"/>
                    <w:rPr>
                      <w:lang w:val="en-GB"/>
                    </w:rPr>
                  </w:pPr>
                  <w:r>
                    <w:rPr>
                      <w:rFonts w:hint="eastAsia"/>
                      <w:lang w:val="en-GB"/>
                    </w:rPr>
                    <w:t>销售产品合格率数量/销售产品总数量*100%；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产品交付及时率98%</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产品交付及时数量/产品及时交付总数量*100%；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合同评审率100%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销售合同评审数量/销售合同总数量*100%；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8</w:t>
                  </w:r>
                  <w:r>
                    <w:rPr>
                      <w:rFonts w:hint="eastAsia" w:hAnsi="宋体" w:cs="宋体"/>
                      <w:color w:val="000000"/>
                      <w:kern w:val="0"/>
                      <w:lang w:bidi="ar"/>
                    </w:rPr>
                    <w:t>%以上</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600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szCs w:val="21"/>
              </w:rPr>
              <w:t>电话，电脑、打印机、复印机、空调、办公桌椅</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ascii="宋体" w:hAnsi="宋体" w:cs="宋体"/>
                      <w:color w:val="000000"/>
                      <w:kern w:val="0"/>
                      <w:szCs w:val="21"/>
                    </w:rPr>
                    <w:t>五金交电、机械设备、电器设备的进出口及销售，航空专业技术咨询</w:t>
                  </w:r>
                </w:p>
              </w:tc>
              <w:tc>
                <w:tcPr>
                  <w:tcW w:w="2978"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合同评审、销售发货、顾客回访、售后服务等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widowControl/>
              <w:jc w:val="left"/>
              <w:rPr>
                <w:rFonts w:ascii="宋体" w:hAnsi="宋体" w:cs="宋体"/>
                <w:color w:val="000000"/>
                <w:kern w:val="0"/>
                <w:szCs w:val="21"/>
              </w:rPr>
            </w:pPr>
            <w:r>
              <w:rPr>
                <w:rFonts w:ascii="宋体" w:hAnsi="宋体" w:cs="宋体"/>
                <w:color w:val="000000"/>
                <w:kern w:val="0"/>
                <w:szCs w:val="21"/>
              </w:rPr>
              <w:t>E：</w:t>
            </w:r>
            <w:r>
              <w:rPr>
                <w:rFonts w:ascii="宋体" w:hAnsi="宋体" w:cs="宋体"/>
                <w:color w:val="000000"/>
                <w:kern w:val="0"/>
                <w:szCs w:val="21"/>
              </w:rPr>
              <w:t>五金交电、机械设备、电器设备的进出口及销售，航空专业技术咨询及相关环境管理活动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Theme="minorEastAsia" w:hAnsiTheme="minorEastAsia" w:eastAsiaTheme="minorEastAsia"/>
                <w:szCs w:val="21"/>
              </w:rPr>
              <w:t>守法诚信追求质量，预防污染保护环境；关爱员工健康安全，持续改进追求卓越。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火灾的发生</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日常检查、应急演练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600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电脑、电话、打印机等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pPr>
              <w:widowControl/>
              <w:jc w:val="left"/>
              <w:rPr>
                <w:rFonts w:ascii="宋体" w:hAnsi="宋体" w:cs="宋体"/>
                <w:color w:val="000000"/>
                <w:kern w:val="0"/>
                <w:szCs w:val="21"/>
              </w:rPr>
            </w:pPr>
            <w:r>
              <w:rPr>
                <w:rFonts w:hint="eastAsia"/>
              </w:rPr>
              <w:t xml:space="preserve"> </w:t>
            </w:r>
            <w:r>
              <w:rPr>
                <w:rFonts w:ascii="宋体" w:hAnsi="宋体" w:cs="宋体"/>
                <w:color w:val="000000"/>
                <w:kern w:val="0"/>
                <w:szCs w:val="21"/>
              </w:rPr>
              <w:t>O：</w:t>
            </w:r>
            <w:r>
              <w:rPr>
                <w:rFonts w:ascii="宋体" w:hAnsi="宋体" w:cs="宋体"/>
                <w:color w:val="000000"/>
                <w:kern w:val="0"/>
                <w:szCs w:val="21"/>
              </w:rPr>
              <w:t>五金交电、机械设备、电器设备的进出口及销售，航空专业技术咨询及相关职业健康安全管理活动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守法诚信追求质量，预防污染保护环境；</w:t>
            </w:r>
          </w:p>
          <w:p>
            <w:pPr>
              <w:rPr>
                <w:u w:val="single"/>
              </w:rPr>
            </w:pPr>
            <w:r>
              <w:rPr>
                <w:rFonts w:hint="eastAsia" w:asciiTheme="minorEastAsia" w:hAnsiTheme="minorEastAsia" w:eastAsiaTheme="minorEastAsia" w:cstheme="minorEastAsia"/>
                <w:szCs w:val="21"/>
              </w:rPr>
              <w:t>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bCs w:val="0"/>
                <w:spacing w:val="0"/>
                <w:sz w:val="24"/>
                <w:szCs w:val="24"/>
              </w:rPr>
              <w:t>邢蕾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定期检查 用电常识培训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意外伤害</w:t>
                  </w:r>
                </w:p>
              </w:tc>
              <w:tc>
                <w:tcPr>
                  <w:tcW w:w="3965" w:type="dxa"/>
                </w:tcPr>
                <w:p>
                  <w:pPr>
                    <w:rPr>
                      <w:rFonts w:hint="default" w:eastAsia="宋体"/>
                      <w:lang w:val="en-US" w:eastAsia="zh-CN"/>
                    </w:rPr>
                  </w:pPr>
                  <w:r>
                    <w:rPr>
                      <w:rFonts w:hint="eastAsia"/>
                      <w:lang w:val="en-US" w:eastAsia="zh-CN"/>
                    </w:rPr>
                    <w:t>安全知识培训  定期检查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600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打印机</w:t>
            </w:r>
            <w:r>
              <w:rPr>
                <w:rFonts w:hint="eastAsia"/>
                <w:u w:val="single"/>
              </w:rPr>
              <w:t>、台式机笔记本电脑（列举2~4种）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24</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lang w:val="en-US" w:eastAsia="zh-CN"/>
              </w:rPr>
              <w:t>2020</w:t>
            </w:r>
            <w:r>
              <w:rPr>
                <w:rFonts w:hint="eastAsia"/>
                <w:u w:val="single"/>
              </w:rPr>
              <w:t xml:space="preserve">       </w:t>
            </w:r>
            <w:r>
              <w:rPr>
                <w:rFonts w:hint="eastAsia"/>
              </w:rPr>
              <w:t>年</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15</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24" w:name="_GoBack"/>
            <w:bookmarkEnd w:id="2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5127974"/>
    <w:rsid w:val="20212AAB"/>
    <w:rsid w:val="2BE13F4C"/>
    <w:rsid w:val="2D794D9C"/>
    <w:rsid w:val="375841FD"/>
    <w:rsid w:val="39302B9F"/>
    <w:rsid w:val="3B0B4456"/>
    <w:rsid w:val="3F8E5DE5"/>
    <w:rsid w:val="464863E3"/>
    <w:rsid w:val="4A726890"/>
    <w:rsid w:val="51925152"/>
    <w:rsid w:val="701F2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2021-08-17T08:23:29Z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