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湖北鸿远盛世水利水电工程有限公司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bookmarkStart w:id="11" w:name="_GoBack"/>
            <w:bookmarkEnd w:id="11"/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EnM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对内审的有效性需得到重视和提升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left"/>
            </w:pPr>
            <w:r>
              <w:rPr>
                <w:rFonts w:hint="eastAsia"/>
                <w:b/>
                <w:bCs w:val="0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b/>
                <w:bCs w:val="0"/>
                <w:lang w:val="en-US" w:eastAsia="zh-CN"/>
              </w:rPr>
              <w:t>施工项目的资料的收集的及时性需重视和改善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wNDU2ZjRmZWE5MTlkODUwOTg4ZWRhNWUwYjBhMTMifQ=="/>
  </w:docVars>
  <w:rsids>
    <w:rsidRoot w:val="00000000"/>
    <w:rsid w:val="15E87B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99</Words>
  <Characters>121</Characters>
  <Lines>1</Lines>
  <Paragraphs>1</Paragraphs>
  <TotalTime>1</TotalTime>
  <ScaleCrop>false</ScaleCrop>
  <LinksUpToDate>false</LinksUpToDate>
  <CharactersWithSpaces>129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2022-07-18T14:35:45Z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2052-11.1.0.11830</vt:lpwstr>
  </property>
</Properties>
</file>