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湖北鸿远盛世水利水电工程有限公司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肖莹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项目部在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建现场审核时，索阅项目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施工使用的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</w:rPr>
              <w:t>水准仪、全站仪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  <w:lang w:eastAsia="zh-CN"/>
              </w:rPr>
              <w:t>、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  <w:lang w:val="en-US" w:eastAsia="zh-CN"/>
              </w:rPr>
              <w:t>钢卷尺（50M）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等测量设备校准的相关证实，项目部未能提供。</w:t>
            </w:r>
          </w:p>
          <w:p>
            <w:pPr>
              <w:tabs>
                <w:tab w:val="left" w:pos="2228"/>
              </w:tabs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ab/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9001:2015标准7.1.5.2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11.4.2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项目部在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建现场审核时，索阅项目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施工使用的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</w:rPr>
              <w:t>水准仪、全站仪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  <w:lang w:eastAsia="zh-CN"/>
              </w:rPr>
              <w:t>、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  <w:lang w:val="en-US" w:eastAsia="zh-CN"/>
              </w:rPr>
              <w:t>钢卷尺（50M）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等测量设备校准的相关证实，项目部未能提供。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bookmarkStart w:id="10" w:name="_GoBack"/>
            <w:bookmarkEnd w:id="1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Av345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767D7"/>
    <w:rsid w:val="1D6354FF"/>
    <w:rsid w:val="1F184B97"/>
    <w:rsid w:val="276E2C97"/>
    <w:rsid w:val="329130A1"/>
    <w:rsid w:val="3B3E0F9A"/>
    <w:rsid w:val="514D4EAE"/>
    <w:rsid w:val="57087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52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2021-11-02T03:20:07Z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01B76F5A71AD4571A70D101B96CE8391</vt:lpwstr>
  </property>
  <property fmtid="{D5CDD505-2E9C-101B-9397-08002B2CF9AE}" pid="3" name="KSOProductBuildVer">
    <vt:lpwstr>2052-11.1.0.11045</vt:lpwstr>
  </property>
</Properties>
</file>