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2"/>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92" w:type="dxa"/>
            <w:vAlign w:val="center"/>
          </w:tcPr>
          <w:p>
            <w:pPr>
              <w:rPr>
                <w:sz w:val="24"/>
                <w:szCs w:val="24"/>
              </w:rPr>
            </w:pPr>
            <w:r>
              <w:rPr>
                <w:rFonts w:hint="eastAsia"/>
                <w:sz w:val="24"/>
                <w:szCs w:val="24"/>
              </w:rPr>
              <w:t>受审核部门：</w:t>
            </w:r>
            <w:r>
              <w:rPr>
                <w:rFonts w:hint="eastAsia" w:ascii="宋体" w:hAnsi="宋体"/>
                <w:b/>
                <w:bCs/>
                <w:szCs w:val="21"/>
              </w:rPr>
              <w:t xml:space="preserve">住宅小区    </w:t>
            </w:r>
            <w:r>
              <w:rPr>
                <w:rFonts w:hint="eastAsia"/>
                <w:sz w:val="24"/>
                <w:szCs w:val="24"/>
              </w:rPr>
              <w:t>主管领导：</w:t>
            </w:r>
            <w:r>
              <w:rPr>
                <w:rFonts w:hint="eastAsia"/>
                <w:szCs w:val="21"/>
              </w:rPr>
              <w:t>李有財</w:t>
            </w:r>
            <w:r>
              <w:rPr>
                <w:rFonts w:hint="eastAsia" w:ascii="宋体" w:hAnsi="宋体"/>
                <w:b/>
                <w:bCs/>
                <w:szCs w:val="21"/>
              </w:rPr>
              <w:t xml:space="preserve">            </w:t>
            </w:r>
            <w:r>
              <w:rPr>
                <w:rFonts w:hint="eastAsia"/>
                <w:sz w:val="24"/>
                <w:szCs w:val="24"/>
              </w:rPr>
              <w:t>陪同人员：</w:t>
            </w:r>
            <w:r>
              <w:rPr>
                <w:rFonts w:hint="eastAsia"/>
                <w:szCs w:val="21"/>
              </w:rPr>
              <w:t>司阿娟</w:t>
            </w:r>
          </w:p>
        </w:tc>
        <w:tc>
          <w:tcPr>
            <w:tcW w:w="69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9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Q（</w:t>
            </w:r>
            <w:r>
              <w:rPr>
                <w:rFonts w:hint="eastAsia"/>
                <w:sz w:val="20"/>
                <w:szCs w:val="22"/>
                <w:lang w:val="en-US" w:eastAsia="zh-CN"/>
              </w:rPr>
              <w:t>王海燕</w:t>
            </w:r>
            <w:r>
              <w:rPr>
                <w:rFonts w:hint="eastAsia"/>
                <w:sz w:val="24"/>
                <w:szCs w:val="24"/>
                <w:lang w:val="en-US" w:eastAsia="zh-CN"/>
              </w:rPr>
              <w:t>、安涛、马啟明）审核、EO（周涛）审核</w:t>
            </w:r>
            <w:r>
              <w:rPr>
                <w:rFonts w:hint="eastAsia"/>
                <w:sz w:val="24"/>
                <w:szCs w:val="24"/>
              </w:rPr>
              <w:t xml:space="preserve">        审核时间：</w:t>
            </w:r>
            <w:r>
              <w:rPr>
                <w:rFonts w:hint="eastAsia"/>
                <w:sz w:val="18"/>
                <w:szCs w:val="18"/>
                <w:lang w:val="en-US" w:eastAsia="zh-CN"/>
              </w:rPr>
              <w:t>2021.8.4</w:t>
            </w:r>
            <w:bookmarkStart w:id="0" w:name="_GoBack"/>
            <w:bookmarkEnd w:id="0"/>
          </w:p>
        </w:tc>
        <w:tc>
          <w:tcPr>
            <w:tcW w:w="69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92" w:type="dxa"/>
            <w:vAlign w:val="center"/>
          </w:tcPr>
          <w:p>
            <w:pPr>
              <w:rPr>
                <w:rFonts w:hint="eastAsia" w:ascii="宋体" w:hAnsi="宋体" w:eastAsia="宋体" w:cs="宋体"/>
                <w:szCs w:val="21"/>
                <w:lang w:eastAsia="zh-CN"/>
              </w:rPr>
            </w:pPr>
            <w:r>
              <w:rPr>
                <w:rFonts w:hint="eastAsia"/>
                <w:sz w:val="24"/>
                <w:szCs w:val="24"/>
              </w:rPr>
              <w:t>审核条款：</w:t>
            </w:r>
            <w:r>
              <w:rPr>
                <w:rFonts w:hint="eastAsia"/>
                <w:szCs w:val="21"/>
              </w:rPr>
              <w:t>Q</w:t>
            </w:r>
            <w:r>
              <w:rPr>
                <w:rFonts w:ascii="宋体" w:hAnsi="宋体"/>
                <w:b/>
                <w:bCs/>
                <w:szCs w:val="21"/>
              </w:rPr>
              <w:t>5.3/6.2/</w:t>
            </w:r>
            <w:r>
              <w:rPr>
                <w:rFonts w:hint="eastAsia" w:ascii="宋体" w:hAnsi="宋体"/>
                <w:b/>
                <w:bCs/>
                <w:szCs w:val="21"/>
              </w:rPr>
              <w:t>8.1</w:t>
            </w:r>
            <w:r>
              <w:rPr>
                <w:rFonts w:ascii="宋体" w:hAnsi="宋体"/>
                <w:b/>
                <w:bCs/>
                <w:szCs w:val="21"/>
              </w:rPr>
              <w:t>/</w:t>
            </w:r>
            <w:r>
              <w:rPr>
                <w:rFonts w:hint="eastAsia" w:ascii="宋体" w:hAnsi="宋体"/>
                <w:b/>
                <w:bCs/>
                <w:szCs w:val="21"/>
              </w:rPr>
              <w:t>8.3/8.5/</w:t>
            </w:r>
            <w:r>
              <w:rPr>
                <w:rFonts w:ascii="宋体" w:hAnsi="宋体"/>
                <w:b/>
                <w:bCs/>
                <w:szCs w:val="21"/>
              </w:rPr>
              <w:t>8.6/8.7</w:t>
            </w:r>
            <w:r>
              <w:rPr>
                <w:rFonts w:ascii="宋体" w:hAnsi="宋体" w:cs="宋体"/>
                <w:szCs w:val="21"/>
              </w:rPr>
              <w:t xml:space="preserve"> </w:t>
            </w:r>
            <w:r>
              <w:rPr>
                <w:rFonts w:hint="eastAsia" w:ascii="宋体" w:hAnsi="宋体" w:cs="宋体"/>
                <w:szCs w:val="21"/>
                <w:lang w:eastAsia="zh-CN"/>
              </w:rPr>
              <w:t>（</w:t>
            </w:r>
            <w:r>
              <w:rPr>
                <w:rFonts w:hint="eastAsia"/>
                <w:sz w:val="24"/>
                <w:szCs w:val="24"/>
                <w:lang w:val="en-US" w:eastAsia="zh-CN"/>
              </w:rPr>
              <w:t>安涛、马啟明</w:t>
            </w:r>
            <w:r>
              <w:rPr>
                <w:rFonts w:hint="eastAsia" w:ascii="宋体" w:hAnsi="宋体" w:cs="宋体"/>
                <w:szCs w:val="21"/>
                <w:lang w:eastAsia="zh-CN"/>
              </w:rPr>
              <w:t>）</w:t>
            </w:r>
          </w:p>
          <w:p>
            <w:pPr>
              <w:rPr>
                <w:rFonts w:hint="eastAsia" w:eastAsia="宋体"/>
                <w:sz w:val="24"/>
                <w:szCs w:val="24"/>
                <w:lang w:eastAsia="zh-CN"/>
              </w:rPr>
            </w:pPr>
            <w:r>
              <w:rPr>
                <w:rFonts w:hint="eastAsia" w:ascii="宋体" w:hAnsi="宋体" w:cs="宋体"/>
                <w:szCs w:val="21"/>
                <w:lang w:val="en-US" w:eastAsia="zh-CN"/>
              </w:rPr>
              <w:t xml:space="preserve">           </w:t>
            </w:r>
            <w:r>
              <w:rPr>
                <w:rFonts w:hint="eastAsia"/>
                <w:sz w:val="20"/>
                <w:szCs w:val="22"/>
              </w:rPr>
              <w:t>EO:5.3/6.2/6.1.2/8.1/8.2</w:t>
            </w:r>
            <w:r>
              <w:rPr>
                <w:rFonts w:hint="eastAsia" w:ascii="宋体" w:hAnsi="宋体" w:cs="宋体"/>
                <w:szCs w:val="21"/>
              </w:rPr>
              <w:t xml:space="preserve">  </w:t>
            </w:r>
            <w:r>
              <w:rPr>
                <w:rFonts w:hint="eastAsia" w:ascii="宋体" w:hAnsi="宋体" w:cs="宋体"/>
                <w:szCs w:val="21"/>
                <w:lang w:eastAsia="zh-CN"/>
              </w:rPr>
              <w:t>（</w:t>
            </w:r>
            <w:r>
              <w:rPr>
                <w:rFonts w:hint="eastAsia"/>
                <w:sz w:val="24"/>
                <w:szCs w:val="24"/>
                <w:lang w:val="en-US" w:eastAsia="zh-CN"/>
              </w:rPr>
              <w:t>周涛</w:t>
            </w:r>
            <w:r>
              <w:rPr>
                <w:rFonts w:hint="eastAsia" w:ascii="宋体" w:hAnsi="宋体" w:cs="宋体"/>
                <w:szCs w:val="21"/>
                <w:lang w:eastAsia="zh-CN"/>
              </w:rPr>
              <w:t>）</w:t>
            </w:r>
          </w:p>
        </w:tc>
        <w:tc>
          <w:tcPr>
            <w:tcW w:w="69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2160" w:type="dxa"/>
          </w:tcPr>
          <w:p>
            <w:r>
              <w:rPr>
                <w:rFonts w:hint="eastAsia" w:ascii="微软雅黑" w:hAnsi="微软雅黑" w:eastAsia="微软雅黑" w:cs="微软雅黑"/>
                <w:szCs w:val="21"/>
              </w:rPr>
              <w:t>岗位职责权限</w:t>
            </w:r>
          </w:p>
        </w:tc>
        <w:tc>
          <w:tcPr>
            <w:tcW w:w="960" w:type="dxa"/>
          </w:tcPr>
          <w:p>
            <w:pPr>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QEO</w:t>
            </w:r>
          </w:p>
          <w:p>
            <w:r>
              <w:rPr>
                <w:rFonts w:hint="eastAsia" w:ascii="微软雅黑" w:hAnsi="微软雅黑" w:eastAsia="微软雅黑" w:cs="微软雅黑"/>
                <w:szCs w:val="21"/>
              </w:rPr>
              <w:t>5.3</w:t>
            </w:r>
          </w:p>
        </w:tc>
        <w:tc>
          <w:tcPr>
            <w:tcW w:w="10892" w:type="dxa"/>
          </w:tcPr>
          <w:p>
            <w:pPr>
              <w:spacing w:line="380" w:lineRule="exac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住宅小区的职责：</w:t>
            </w:r>
          </w:p>
          <w:p>
            <w:pPr>
              <w:spacing w:line="380" w:lineRule="exact"/>
              <w:rPr>
                <w:rFonts w:hint="eastAsia" w:ascii="宋体" w:hAnsi="宋体" w:eastAsia="宋体" w:cs="Times New Roman"/>
                <w:szCs w:val="21"/>
              </w:rPr>
            </w:pPr>
            <w:r>
              <w:rPr>
                <w:rFonts w:hint="eastAsia" w:ascii="宋体" w:hAnsi="宋体" w:eastAsia="宋体" w:cs="Times New Roman"/>
                <w:szCs w:val="21"/>
              </w:rPr>
              <w:t>1)负责小区管理服务的过程控制；</w:t>
            </w:r>
          </w:p>
          <w:p>
            <w:pPr>
              <w:spacing w:line="380" w:lineRule="exact"/>
              <w:rPr>
                <w:rFonts w:hint="eastAsia" w:ascii="宋体" w:hAnsi="宋体" w:eastAsia="宋体" w:cs="Times New Roman"/>
                <w:szCs w:val="21"/>
              </w:rPr>
            </w:pPr>
            <w:r>
              <w:rPr>
                <w:rFonts w:hint="eastAsia" w:ascii="宋体" w:hAnsi="宋体" w:eastAsia="宋体" w:cs="Times New Roman"/>
                <w:szCs w:val="21"/>
              </w:rPr>
              <w:t>2)负责小区内卫生、园林、安全管理；</w:t>
            </w:r>
          </w:p>
          <w:p>
            <w:pPr>
              <w:spacing w:line="380" w:lineRule="exact"/>
              <w:rPr>
                <w:rFonts w:hint="eastAsia" w:ascii="宋体" w:hAnsi="宋体" w:eastAsia="宋体" w:cs="Times New Roman"/>
                <w:szCs w:val="21"/>
              </w:rPr>
            </w:pPr>
            <w:r>
              <w:rPr>
                <w:rFonts w:hint="eastAsia" w:ascii="宋体" w:hAnsi="宋体" w:eastAsia="宋体" w:cs="Times New Roman"/>
                <w:szCs w:val="21"/>
              </w:rPr>
              <w:t>3)负责小区业主事宜接待服务</w:t>
            </w:r>
          </w:p>
          <w:p>
            <w:pPr>
              <w:spacing w:line="380" w:lineRule="exact"/>
              <w:rPr>
                <w:rFonts w:hint="eastAsia" w:ascii="宋体" w:hAnsi="宋体" w:eastAsia="宋体" w:cs="Times New Roman"/>
                <w:szCs w:val="21"/>
              </w:rPr>
            </w:pPr>
            <w:r>
              <w:rPr>
                <w:rFonts w:hint="eastAsia" w:ascii="宋体" w:hAnsi="宋体" w:eastAsia="宋体" w:cs="Times New Roman"/>
                <w:szCs w:val="21"/>
              </w:rPr>
              <w:t>4)负责交付后验证及活动</w:t>
            </w:r>
          </w:p>
          <w:p>
            <w:pPr>
              <w:spacing w:line="380" w:lineRule="exact"/>
              <w:rPr>
                <w:rFonts w:hint="eastAsia" w:ascii="宋体" w:hAnsi="宋体" w:eastAsia="宋体" w:cs="Times New Roman"/>
                <w:szCs w:val="21"/>
              </w:rPr>
            </w:pPr>
            <w:r>
              <w:rPr>
                <w:rFonts w:hint="eastAsia" w:ascii="宋体" w:hAnsi="宋体" w:eastAsia="宋体" w:cs="Times New Roman"/>
                <w:szCs w:val="21"/>
                <w:lang w:val="en-US" w:eastAsia="zh-CN"/>
              </w:rPr>
              <w:t>5）</w:t>
            </w:r>
            <w:r>
              <w:rPr>
                <w:rFonts w:hint="eastAsia" w:ascii="宋体" w:hAnsi="宋体" w:eastAsia="宋体" w:cs="Times New Roman"/>
                <w:szCs w:val="21"/>
              </w:rPr>
              <w:t>住宅小区管理所涉及的环境和职业健康安全运行管理。</w:t>
            </w:r>
          </w:p>
          <w:p>
            <w:pPr>
              <w:spacing w:line="380" w:lineRule="exact"/>
              <w:rPr>
                <w:rFonts w:hint="eastAsia" w:ascii="宋体" w:hAnsi="宋体" w:eastAsia="宋体" w:cs="Times New Roman"/>
                <w:szCs w:val="21"/>
                <w:lang w:val="en-US" w:eastAsia="zh-CN"/>
              </w:rPr>
            </w:pPr>
            <w:r>
              <w:rPr>
                <w:rFonts w:hint="eastAsia" w:ascii="宋体" w:hAnsi="宋体" w:eastAsia="宋体" w:cs="Times New Roman"/>
                <w:szCs w:val="21"/>
              </w:rPr>
              <w:t>部门人员能够了解并履行自己的职责，沟通顺畅。</w:t>
            </w:r>
          </w:p>
        </w:tc>
        <w:tc>
          <w:tcPr>
            <w:tcW w:w="697"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160" w:type="dxa"/>
          </w:tcPr>
          <w:p>
            <w:pPr>
              <w:rPr>
                <w:rFonts w:ascii="微软雅黑" w:hAnsi="微软雅黑" w:eastAsia="微软雅黑" w:cs="微软雅黑"/>
                <w:szCs w:val="21"/>
              </w:rPr>
            </w:pPr>
            <w:r>
              <w:rPr>
                <w:rFonts w:hint="eastAsia" w:ascii="微软雅黑" w:hAnsi="微软雅黑" w:eastAsia="微软雅黑" w:cs="微软雅黑"/>
                <w:szCs w:val="21"/>
              </w:rPr>
              <w:t>目标和分解</w:t>
            </w:r>
          </w:p>
        </w:tc>
        <w:tc>
          <w:tcPr>
            <w:tcW w:w="960" w:type="dxa"/>
          </w:tcPr>
          <w:p>
            <w:pPr>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QEO</w:t>
            </w:r>
          </w:p>
          <w:p>
            <w:pPr>
              <w:rPr>
                <w:rFonts w:ascii="微软雅黑" w:hAnsi="微软雅黑" w:eastAsia="微软雅黑" w:cs="微软雅黑"/>
                <w:szCs w:val="21"/>
              </w:rPr>
            </w:pPr>
            <w:r>
              <w:rPr>
                <w:rFonts w:hint="eastAsia" w:ascii="微软雅黑" w:hAnsi="微软雅黑" w:eastAsia="微软雅黑" w:cs="微软雅黑"/>
                <w:szCs w:val="21"/>
              </w:rPr>
              <w:t>6.2</w:t>
            </w:r>
          </w:p>
          <w:p>
            <w:pPr>
              <w:rPr>
                <w:rFonts w:ascii="微软雅黑" w:hAnsi="微软雅黑" w:eastAsia="微软雅黑" w:cs="微软雅黑"/>
                <w:szCs w:val="21"/>
              </w:rPr>
            </w:pPr>
          </w:p>
        </w:tc>
        <w:tc>
          <w:tcPr>
            <w:tcW w:w="10892" w:type="dxa"/>
          </w:tcPr>
          <w:p>
            <w:pPr>
              <w:spacing w:line="360" w:lineRule="exact"/>
              <w:ind w:right="-334" w:rightChars="-159"/>
              <w:jc w:val="left"/>
              <w:rPr>
                <w:rFonts w:hint="eastAsia"/>
                <w:szCs w:val="21"/>
              </w:rPr>
            </w:pPr>
            <w:r>
              <w:rPr>
                <w:rFonts w:hint="eastAsia" w:ascii="宋体" w:hAnsi="宋体"/>
                <w:bCs/>
                <w:szCs w:val="21"/>
              </w:rPr>
              <w:t>查：</w:t>
            </w:r>
            <w:r>
              <w:rPr>
                <w:rFonts w:hint="eastAsia" w:ascii="宋体" w:hAnsi="宋体"/>
                <w:b/>
                <w:bCs/>
                <w:szCs w:val="21"/>
              </w:rPr>
              <w:t>住宅小区</w:t>
            </w:r>
            <w:r>
              <w:rPr>
                <w:rFonts w:hint="eastAsia" w:ascii="宋体" w:hAnsi="宋体"/>
                <w:bCs/>
                <w:szCs w:val="21"/>
              </w:rPr>
              <w:t>目标实现策划</w:t>
            </w:r>
            <w:r>
              <w:rPr>
                <w:szCs w:val="21"/>
              </w:rPr>
              <w:t>分解</w:t>
            </w:r>
            <w:r>
              <w:rPr>
                <w:rFonts w:hint="eastAsia"/>
                <w:szCs w:val="21"/>
                <w:lang w:val="en-US" w:eastAsia="zh-CN"/>
              </w:rPr>
              <w:t>考核</w:t>
            </w:r>
            <w:r>
              <w:rPr>
                <w:rFonts w:hint="eastAsia"/>
                <w:szCs w:val="21"/>
              </w:rPr>
              <w:t>：</w:t>
            </w:r>
          </w:p>
          <w:p>
            <w:pPr>
              <w:spacing w:line="360" w:lineRule="exact"/>
              <w:ind w:right="-334" w:rightChars="-159"/>
              <w:jc w:val="left"/>
              <w:rPr>
                <w:rFonts w:hint="default" w:eastAsia="宋体"/>
                <w:szCs w:val="21"/>
                <w:lang w:val="en-US" w:eastAsia="zh-CN"/>
              </w:rPr>
            </w:pPr>
            <w:r>
              <w:rPr>
                <w:rFonts w:hint="eastAsia"/>
                <w:szCs w:val="21"/>
                <w:lang w:val="en-US" w:eastAsia="zh-CN"/>
              </w:rPr>
              <w:t xml:space="preserve">       目标                                            考核</w:t>
            </w:r>
          </w:p>
          <w:p>
            <w:pPr>
              <w:numPr>
                <w:ilvl w:val="0"/>
                <w:numId w:val="1"/>
              </w:numPr>
              <w:spacing w:line="360" w:lineRule="exact"/>
              <w:rPr>
                <w:rFonts w:hint="eastAsia"/>
                <w:szCs w:val="21"/>
              </w:rPr>
            </w:pPr>
            <w:r>
              <w:rPr>
                <w:rFonts w:hint="eastAsia"/>
                <w:szCs w:val="21"/>
              </w:rPr>
              <w:t>服务提供及时率100%；</w:t>
            </w:r>
            <w:r>
              <w:rPr>
                <w:rFonts w:hint="eastAsia"/>
                <w:szCs w:val="21"/>
                <w:lang w:val="en-US" w:eastAsia="zh-CN"/>
              </w:rPr>
              <w:t xml:space="preserve">                               100%</w:t>
            </w:r>
          </w:p>
          <w:p>
            <w:pPr>
              <w:numPr>
                <w:ilvl w:val="0"/>
                <w:numId w:val="1"/>
              </w:numPr>
              <w:spacing w:line="360" w:lineRule="exact"/>
              <w:rPr>
                <w:szCs w:val="21"/>
              </w:rPr>
            </w:pPr>
            <w:r>
              <w:rPr>
                <w:rFonts w:hint="eastAsia"/>
                <w:szCs w:val="21"/>
              </w:rPr>
              <w:t>顾客满意率95%以上；</w:t>
            </w:r>
            <w:r>
              <w:rPr>
                <w:rFonts w:hint="eastAsia"/>
                <w:szCs w:val="21"/>
                <w:lang w:val="en-US" w:eastAsia="zh-CN"/>
              </w:rPr>
              <w:t xml:space="preserve">                                98%</w:t>
            </w:r>
          </w:p>
          <w:p>
            <w:r>
              <w:rPr>
                <w:rFonts w:hint="eastAsia"/>
                <w:lang w:val="en-US" w:eastAsia="zh-CN"/>
              </w:rPr>
              <w:t>3、</w:t>
            </w:r>
            <w:r>
              <w:rPr>
                <w:rFonts w:hint="eastAsia"/>
              </w:rPr>
              <w:t>固体废弃物分类处置率100%</w:t>
            </w:r>
            <w:r>
              <w:t xml:space="preserve">                           100</w:t>
            </w:r>
            <w:r>
              <w:rPr>
                <w:rFonts w:hint="eastAsia"/>
              </w:rPr>
              <w:t>%</w:t>
            </w:r>
          </w:p>
          <w:p>
            <w:r>
              <w:rPr>
                <w:rFonts w:hint="eastAsia"/>
                <w:lang w:val="en-US" w:eastAsia="zh-CN"/>
              </w:rPr>
              <w:t>4、</w:t>
            </w:r>
            <w:r>
              <w:rPr>
                <w:rFonts w:hint="eastAsia"/>
              </w:rPr>
              <w:t>粉尘、噪声、废水等达标排放率为1</w:t>
            </w:r>
            <w:r>
              <w:t>00</w:t>
            </w:r>
            <w:r>
              <w:rPr>
                <w:rFonts w:hint="eastAsia"/>
              </w:rPr>
              <w:t>%</w:t>
            </w:r>
            <w:r>
              <w:t xml:space="preserve">                 100%</w:t>
            </w:r>
          </w:p>
          <w:p>
            <w:r>
              <w:rPr>
                <w:rFonts w:hint="eastAsia"/>
                <w:lang w:val="en-US" w:eastAsia="zh-CN"/>
              </w:rPr>
              <w:t>5、</w:t>
            </w:r>
            <w:r>
              <w:rPr>
                <w:rFonts w:hint="eastAsia"/>
              </w:rPr>
              <w:t xml:space="preserve">火灾、触电事故为零 </w:t>
            </w:r>
            <w:r>
              <w:t xml:space="preserve">                                  0</w:t>
            </w:r>
          </w:p>
          <w:p>
            <w:r>
              <w:rPr>
                <w:rFonts w:hint="eastAsia"/>
                <w:lang w:val="en-US" w:eastAsia="zh-CN"/>
              </w:rPr>
              <w:t>6、</w:t>
            </w:r>
            <w:r>
              <w:rPr>
                <w:rFonts w:hint="eastAsia"/>
              </w:rPr>
              <w:t xml:space="preserve">危险源控制率达100% </w:t>
            </w:r>
            <w:r>
              <w:t xml:space="preserve">                                100</w:t>
            </w:r>
            <w:r>
              <w:rPr>
                <w:rFonts w:hint="eastAsia"/>
              </w:rPr>
              <w:t>%</w:t>
            </w:r>
          </w:p>
          <w:p>
            <w:r>
              <w:rPr>
                <w:rFonts w:hint="eastAsia"/>
                <w:lang w:val="en-US" w:eastAsia="zh-CN"/>
              </w:rPr>
              <w:t>7、</w:t>
            </w:r>
            <w:r>
              <w:rPr>
                <w:rFonts w:hint="eastAsia"/>
              </w:rPr>
              <w:t>治安纠纷发生率0.2%</w:t>
            </w:r>
            <w:r>
              <w:t xml:space="preserve">                                   0</w:t>
            </w:r>
          </w:p>
          <w:p>
            <w:r>
              <w:rPr>
                <w:rFonts w:hint="eastAsia"/>
                <w:lang w:val="en-US" w:eastAsia="zh-CN"/>
              </w:rPr>
              <w:t>8、</w:t>
            </w:r>
            <w:r>
              <w:rPr>
                <w:rFonts w:hint="eastAsia"/>
              </w:rPr>
              <w:t>维修废弃物分类处置率100%</w:t>
            </w:r>
            <w:r>
              <w:t xml:space="preserve">                           100</w:t>
            </w:r>
            <w:r>
              <w:rPr>
                <w:rFonts w:hint="eastAsia"/>
              </w:rPr>
              <w:t>%</w:t>
            </w:r>
          </w:p>
          <w:p>
            <w:r>
              <w:rPr>
                <w:rFonts w:hint="eastAsia"/>
                <w:lang w:val="en-US" w:eastAsia="zh-CN"/>
              </w:rPr>
              <w:t>9、</w:t>
            </w:r>
            <w:r>
              <w:rPr>
                <w:rFonts w:hint="eastAsia"/>
              </w:rPr>
              <w:t xml:space="preserve">紧急事故处理率100%  </w:t>
            </w:r>
            <w:r>
              <w:t xml:space="preserve">                               100</w:t>
            </w:r>
            <w:r>
              <w:rPr>
                <w:rFonts w:hint="eastAsia"/>
              </w:rPr>
              <w:t>%</w:t>
            </w:r>
          </w:p>
          <w:p>
            <w:pPr>
              <w:rPr>
                <w:szCs w:val="21"/>
              </w:rPr>
            </w:pPr>
            <w:r>
              <w:rPr>
                <w:rFonts w:hint="eastAsia"/>
                <w:lang w:val="en-US" w:eastAsia="zh-CN"/>
              </w:rPr>
              <w:t>10、</w:t>
            </w:r>
            <w:r>
              <w:rPr>
                <w:rFonts w:hint="eastAsia"/>
              </w:rPr>
              <w:t xml:space="preserve">高温中暑率为零 </w:t>
            </w:r>
            <w:r>
              <w:t xml:space="preserve">                                      0</w:t>
            </w:r>
          </w:p>
          <w:p>
            <w:pPr>
              <w:spacing w:line="360" w:lineRule="exact"/>
              <w:ind w:firstLine="420" w:firstLineChars="200"/>
              <w:rPr>
                <w:rFonts w:ascii="宋体" w:cs="宋体"/>
                <w:bCs/>
                <w:color w:val="000000"/>
                <w:kern w:val="0"/>
                <w:szCs w:val="21"/>
              </w:rPr>
            </w:pPr>
            <w:r>
              <w:rPr>
                <w:rFonts w:hint="eastAsia" w:ascii="宋体" w:cs="宋体"/>
                <w:bCs/>
                <w:color w:val="000000"/>
                <w:kern w:val="0"/>
                <w:szCs w:val="21"/>
              </w:rPr>
              <w:t>公司规定</w:t>
            </w:r>
            <w:r>
              <w:rPr>
                <w:rFonts w:hint="eastAsia"/>
                <w:szCs w:val="21"/>
              </w:rPr>
              <w:t>目标每季考核一次</w:t>
            </w:r>
          </w:p>
          <w:p>
            <w:pPr>
              <w:spacing w:line="360" w:lineRule="exact"/>
              <w:ind w:firstLine="420" w:firstLineChars="200"/>
              <w:rPr>
                <w:rFonts w:ascii="宋体" w:cs="宋体"/>
                <w:bCs/>
                <w:color w:val="000000"/>
                <w:kern w:val="0"/>
                <w:szCs w:val="21"/>
              </w:rPr>
            </w:pPr>
            <w:r>
              <w:rPr>
                <w:rFonts w:hint="eastAsia" w:ascii="宋体" w:cs="宋体"/>
                <w:bCs/>
                <w:color w:val="000000"/>
                <w:kern w:val="0"/>
                <w:szCs w:val="21"/>
              </w:rPr>
              <w:t>查见</w:t>
            </w:r>
            <w:r>
              <w:rPr>
                <w:rFonts w:ascii="宋体" w:cs="宋体"/>
                <w:bCs/>
                <w:color w:val="000000"/>
                <w:kern w:val="0"/>
                <w:szCs w:val="21"/>
              </w:rPr>
              <w:t>20</w:t>
            </w:r>
            <w:r>
              <w:rPr>
                <w:rFonts w:hint="eastAsia" w:ascii="宋体" w:cs="宋体"/>
                <w:bCs/>
                <w:color w:val="000000"/>
                <w:kern w:val="0"/>
                <w:szCs w:val="21"/>
                <w:lang w:val="en-US" w:eastAsia="zh-CN"/>
              </w:rPr>
              <w:t>21</w:t>
            </w:r>
            <w:r>
              <w:rPr>
                <w:rFonts w:hint="eastAsia" w:ascii="宋体" w:cs="宋体"/>
                <w:bCs/>
                <w:color w:val="000000"/>
                <w:kern w:val="0"/>
                <w:szCs w:val="21"/>
              </w:rPr>
              <w:t>年</w:t>
            </w:r>
            <w:r>
              <w:rPr>
                <w:rFonts w:hint="eastAsia" w:ascii="宋体" w:cs="宋体"/>
                <w:bCs/>
                <w:color w:val="000000"/>
                <w:kern w:val="0"/>
                <w:szCs w:val="21"/>
                <w:lang w:val="en-US" w:eastAsia="zh-CN"/>
              </w:rPr>
              <w:t>前2季度</w:t>
            </w:r>
            <w:r>
              <w:rPr>
                <w:rFonts w:hint="eastAsia" w:ascii="宋体" w:cs="宋体"/>
                <w:bCs/>
                <w:color w:val="000000"/>
                <w:kern w:val="0"/>
                <w:szCs w:val="21"/>
              </w:rPr>
              <w:t>的统计记录表，从统计的结果来看均已完成。</w:t>
            </w:r>
          </w:p>
          <w:p>
            <w:pPr>
              <w:widowControl/>
              <w:spacing w:line="440" w:lineRule="exact"/>
              <w:ind w:firstLine="422" w:firstLineChars="200"/>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b/>
                <w:bCs/>
                <w:szCs w:val="21"/>
              </w:rPr>
              <w:t>评价：</w:t>
            </w:r>
            <w:r>
              <w:rPr>
                <w:rFonts w:hint="eastAsia" w:cs="微软雅黑" w:asciiTheme="minorEastAsia" w:hAnsiTheme="minorEastAsia" w:eastAsiaTheme="minorEastAsia"/>
                <w:kern w:val="0"/>
                <w:szCs w:val="21"/>
              </w:rPr>
              <w:t>目标与方针保持一致，符合要求。</w:t>
            </w:r>
          </w:p>
        </w:tc>
        <w:tc>
          <w:tcPr>
            <w:tcW w:w="697"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160" w:type="dxa"/>
          </w:tcPr>
          <w:p>
            <w:pPr>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环境因素和危险源的识别评价和控制</w:t>
            </w:r>
          </w:p>
        </w:tc>
        <w:tc>
          <w:tcPr>
            <w:tcW w:w="960" w:type="dxa"/>
          </w:tcPr>
          <w:p>
            <w:pPr>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EO</w:t>
            </w:r>
          </w:p>
          <w:p>
            <w:pPr>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6.1.2</w:t>
            </w:r>
          </w:p>
        </w:tc>
        <w:tc>
          <w:tcPr>
            <w:tcW w:w="10892" w:type="dxa"/>
          </w:tcPr>
          <w:p>
            <w:pPr>
              <w:ind w:firstLine="420" w:firstLineChars="200"/>
            </w:pPr>
            <w:r>
              <w:rPr>
                <w:rFonts w:hint="eastAsia"/>
              </w:rPr>
              <w:t>公司编制并实施《环境因素识别控制程序》，对公司活动和服务中能够控制和可望施加影响的环境因素进行识别评价，并明确要求考虑生命周期观点。确保重要环境因素能得到控制并及时更新相关信息。对确定的重要环境因素进行有效控制等方面的管理要求进行了规定，满足要求。</w:t>
            </w:r>
          </w:p>
          <w:p>
            <w:pPr>
              <w:ind w:firstLine="420" w:firstLineChars="200"/>
            </w:pPr>
            <w:r>
              <w:rPr>
                <w:rFonts w:hint="eastAsia"/>
              </w:rPr>
              <w:t>提供</w:t>
            </w:r>
            <w:r>
              <w:rPr>
                <w:rFonts w:hint="eastAsia"/>
                <w:lang w:eastAsia="zh-CN"/>
              </w:rPr>
              <w:t>2021</w:t>
            </w:r>
            <w:r>
              <w:rPr>
                <w:rFonts w:hint="eastAsia"/>
              </w:rPr>
              <w:t>.</w:t>
            </w:r>
            <w:r>
              <w:rPr>
                <w:rFonts w:hint="eastAsia"/>
                <w:lang w:val="en-US" w:eastAsia="zh-CN"/>
              </w:rPr>
              <w:t>5</w:t>
            </w:r>
            <w:r>
              <w:rPr>
                <w:rFonts w:hint="eastAsia"/>
              </w:rPr>
              <w:t>.</w:t>
            </w:r>
            <w:r>
              <w:rPr>
                <w:rFonts w:hint="eastAsia"/>
                <w:lang w:val="en-US" w:eastAsia="zh-CN"/>
              </w:rPr>
              <w:t>1</w:t>
            </w:r>
            <w:r>
              <w:rPr>
                <w:rFonts w:hint="eastAsia"/>
              </w:rPr>
              <w:t>识别的“环境因素识别评价表”，识别出项目环境因素，评价表内容有：序号、活动产品或服务、环境因素、环境影响、时态/状态、各项评分、总评分、是否列入重要因素等。</w:t>
            </w:r>
          </w:p>
          <w:p>
            <w:pPr>
              <w:rPr>
                <w:rFonts w:hint="eastAsia" w:eastAsia="宋体"/>
                <w:lang w:eastAsia="zh-CN"/>
              </w:rPr>
            </w:pPr>
            <w:r>
              <w:rPr>
                <w:rFonts w:hint="eastAsia"/>
              </w:rPr>
              <w:t>识别人:司阿娟，批准：李有才20</w:t>
            </w:r>
            <w:r>
              <w:rPr>
                <w:rFonts w:hint="eastAsia"/>
                <w:lang w:val="en-US" w:eastAsia="zh-CN"/>
              </w:rPr>
              <w:t>21</w:t>
            </w:r>
            <w:r>
              <w:rPr>
                <w:rFonts w:hint="eastAsia"/>
              </w:rPr>
              <w:t>.</w:t>
            </w:r>
            <w:r>
              <w:rPr>
                <w:rFonts w:hint="eastAsia"/>
                <w:lang w:val="en-US" w:eastAsia="zh-CN"/>
              </w:rPr>
              <w:t>5</w:t>
            </w:r>
            <w:r>
              <w:rPr>
                <w:rFonts w:hint="eastAsia"/>
              </w:rPr>
              <w:t>.</w:t>
            </w:r>
            <w:r>
              <w:rPr>
                <w:rFonts w:hint="eastAsia"/>
                <w:lang w:val="en-US" w:eastAsia="zh-CN"/>
              </w:rPr>
              <w:t>1</w:t>
            </w:r>
          </w:p>
          <w:p>
            <w:pPr>
              <w:ind w:firstLine="420" w:firstLineChars="200"/>
            </w:pPr>
            <w:r>
              <w:rPr>
                <w:rFonts w:hint="eastAsia"/>
              </w:rPr>
              <w:t>涉及的环境因素有：物业常规活动、装修、保洁服务、安保服务、绿化服务、办公场所使用电脑用产生电磁辐射、办公纸张等浪费、电器能源消耗、固废排放、生活废水排放，吸烟等明火引起的火灾等等。</w:t>
            </w:r>
          </w:p>
          <w:p>
            <w:pPr>
              <w:ind w:firstLine="420" w:firstLineChars="200"/>
            </w:pPr>
            <w:r>
              <w:rPr>
                <w:rFonts w:hint="eastAsia"/>
              </w:rPr>
              <w:t>提供的“环境因素识别评价表”“重要环境因素清单”， 评价考虑了三种时态现在、过去、将来、三种状态、异常、正常、紧急考虑了法律法规，并进行了评价，用打分法考虑了法规符合性、发生频次、影响范围等, 通过定性判断法，共识别出重大环境因素：废水、粉（烟）尘排放、噪声、固废/危废的排物、火灾等噪声的排放、苗木施肥、打药等，评价符合程序要求及公司的实际情况。对重要环境因素的控制措施包括制定管理制度、监督检查、应急预案、培训等。</w:t>
            </w:r>
          </w:p>
          <w:p>
            <w:r>
              <w:rPr>
                <w:rFonts w:hint="eastAsia"/>
              </w:rPr>
              <w:t>编写：司阿娟，批准：李有才20</w:t>
            </w:r>
            <w:r>
              <w:rPr>
                <w:rFonts w:hint="eastAsia"/>
                <w:lang w:val="en-US" w:eastAsia="zh-CN"/>
              </w:rPr>
              <w:t>21</w:t>
            </w:r>
            <w:r>
              <w:rPr>
                <w:rFonts w:hint="eastAsia"/>
              </w:rPr>
              <w:t>.</w:t>
            </w:r>
            <w:r>
              <w:rPr>
                <w:rFonts w:hint="eastAsia"/>
                <w:lang w:val="en-US" w:eastAsia="zh-CN"/>
              </w:rPr>
              <w:t>5</w:t>
            </w:r>
            <w:r>
              <w:rPr>
                <w:rFonts w:hint="eastAsia"/>
              </w:rPr>
              <w:t>.</w:t>
            </w:r>
            <w:r>
              <w:rPr>
                <w:rFonts w:hint="eastAsia"/>
                <w:lang w:val="en-US" w:eastAsia="zh-CN"/>
              </w:rPr>
              <w:t>1</w:t>
            </w:r>
            <w:r>
              <w:rPr>
                <w:rFonts w:hint="eastAsia"/>
              </w:rPr>
              <w:t>，根据识别的重要环境因素，组织通过文件的学习、培训等方法在各层次和职能间沟通其重要环境因素。</w:t>
            </w:r>
          </w:p>
          <w:p/>
          <w:p/>
          <w:p>
            <w:r>
              <w:rPr>
                <w:rFonts w:hint="eastAsia"/>
              </w:rPr>
              <w:t>提供《危险源辨识与风险评价表》，通过辨识和风险评价，已识别了物业常规活动、装修、保洁服务、安保服务、绿化服务等及办公场中潜在的火灾、高温中暑、触电、车辆伤害、夜查摔伤、暴力伤害、高空坠人（坠物）、交通意外等。</w:t>
            </w:r>
          </w:p>
          <w:p>
            <w:r>
              <w:rPr>
                <w:rFonts w:hint="eastAsia"/>
              </w:rPr>
              <w:t>通过现场观察工作所在区域安全、设备设施、工作活动，确认危险源辨识基本齐全。</w:t>
            </w:r>
          </w:p>
          <w:p>
            <w:r>
              <w:rPr>
                <w:rFonts w:hint="eastAsia"/>
              </w:rPr>
              <w:t>客服部对危险源进行了评价，考虑了可能导致的事故或职业病、作业条件的危险性（同时考虑了人员出现的维修场所的频次、事故发生的后果等）。</w:t>
            </w:r>
          </w:p>
          <w:p>
            <w:r>
              <w:rPr>
                <w:rFonts w:hint="eastAsia"/>
              </w:rPr>
              <w:t>提供了《不可接受风险清单》，确定的不可接受风险：潜在的火灾、高温中暑、触电、车辆伤害等。控制措施包括制订安全制度，定期安全检查，制订应急预案，配备必要的消防器材，发放劳保用品和采取防护措，人员培训等。</w:t>
            </w:r>
          </w:p>
          <w:p>
            <w:pPr>
              <w:widowControl/>
              <w:spacing w:line="440" w:lineRule="exact"/>
              <w:ind w:firstLine="420" w:firstLineChars="200"/>
              <w:jc w:val="left"/>
              <w:rPr>
                <w:rFonts w:hint="eastAsia" w:cs="微软雅黑" w:asciiTheme="minorEastAsia" w:hAnsiTheme="minorEastAsia" w:eastAsiaTheme="minorEastAsia"/>
                <w:b/>
                <w:bCs/>
                <w:szCs w:val="21"/>
              </w:rPr>
            </w:pPr>
            <w:r>
              <w:rPr>
                <w:rFonts w:hint="eastAsia"/>
              </w:rPr>
              <w:t>危险源识别较为充分，不可接受风险确定和管理措施得当。识别人：司阿娟，批准：李有才。</w:t>
            </w:r>
            <w:r>
              <w:rPr>
                <w:rFonts w:hint="eastAsia"/>
                <w:lang w:eastAsia="zh-CN"/>
              </w:rPr>
              <w:t>2021</w:t>
            </w:r>
            <w:r>
              <w:rPr>
                <w:rFonts w:hint="eastAsia"/>
              </w:rPr>
              <w:t>.</w:t>
            </w:r>
            <w:r>
              <w:rPr>
                <w:rFonts w:hint="eastAsia"/>
                <w:lang w:val="en-US" w:eastAsia="zh-CN"/>
              </w:rPr>
              <w:t>5</w:t>
            </w:r>
            <w:r>
              <w:rPr>
                <w:rFonts w:hint="eastAsia"/>
              </w:rPr>
              <w:t>.</w:t>
            </w:r>
            <w:r>
              <w:rPr>
                <w:rFonts w:hint="eastAsia"/>
                <w:lang w:val="en-US" w:eastAsia="zh-CN"/>
              </w:rPr>
              <w:t>1</w:t>
            </w:r>
            <w:r>
              <w:rPr>
                <w:rFonts w:hint="eastAsia"/>
              </w:rPr>
              <w:t>.</w:t>
            </w:r>
          </w:p>
        </w:tc>
        <w:tc>
          <w:tcPr>
            <w:tcW w:w="697"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160" w:type="dxa"/>
          </w:tcPr>
          <w:p>
            <w:pPr>
              <w:snapToGrid w:val="0"/>
              <w:spacing w:line="400" w:lineRule="exact"/>
              <w:rPr>
                <w:rFonts w:ascii="华文宋体" w:hAnsi="华文宋体" w:eastAsia="华文宋体"/>
                <w:szCs w:val="21"/>
              </w:rPr>
            </w:pPr>
            <w:r>
              <w:rPr>
                <w:rFonts w:hint="eastAsia" w:ascii="华文宋体" w:hAnsi="华文宋体" w:eastAsia="华文宋体"/>
                <w:szCs w:val="21"/>
                <w:lang w:val="en-US" w:eastAsia="zh-CN"/>
              </w:rPr>
              <w:t>物业小区服务的</w:t>
            </w:r>
            <w:r>
              <w:rPr>
                <w:rFonts w:hint="eastAsia" w:ascii="华文宋体" w:hAnsi="华文宋体" w:eastAsia="华文宋体"/>
                <w:szCs w:val="21"/>
              </w:rPr>
              <w:t>运行策划</w:t>
            </w:r>
          </w:p>
          <w:p>
            <w:pPr>
              <w:rPr>
                <w:rFonts w:hint="eastAsia" w:ascii="微软雅黑" w:hAnsi="微软雅黑" w:eastAsia="微软雅黑" w:cs="微软雅黑"/>
                <w:szCs w:val="21"/>
                <w:lang w:val="en-US" w:eastAsia="zh-CN"/>
              </w:rPr>
            </w:pPr>
          </w:p>
        </w:tc>
        <w:tc>
          <w:tcPr>
            <w:tcW w:w="960" w:type="dxa"/>
          </w:tcPr>
          <w:p>
            <w:pPr>
              <w:rPr>
                <w:rFonts w:ascii="微软雅黑" w:hAnsi="微软雅黑" w:eastAsia="微软雅黑" w:cs="微软雅黑"/>
                <w:szCs w:val="21"/>
              </w:rPr>
            </w:pPr>
            <w:r>
              <w:rPr>
                <w:rFonts w:hint="eastAsia" w:ascii="微软雅黑" w:hAnsi="微软雅黑" w:eastAsia="微软雅黑" w:cs="微软雅黑"/>
                <w:szCs w:val="21"/>
                <w:lang w:val="en-US" w:eastAsia="zh-CN"/>
              </w:rPr>
              <w:t>Q</w:t>
            </w:r>
            <w:r>
              <w:rPr>
                <w:rFonts w:hint="eastAsia" w:ascii="微软雅黑" w:hAnsi="微软雅黑" w:eastAsia="微软雅黑" w:cs="微软雅黑"/>
                <w:szCs w:val="21"/>
              </w:rPr>
              <w:t>8.1</w:t>
            </w:r>
          </w:p>
          <w:p>
            <w:pPr>
              <w:rPr>
                <w:rFonts w:hint="eastAsia" w:ascii="微软雅黑" w:hAnsi="微软雅黑" w:eastAsia="微软雅黑" w:cs="微软雅黑"/>
                <w:szCs w:val="21"/>
                <w:lang w:val="en-US" w:eastAsia="zh-CN"/>
              </w:rPr>
            </w:pPr>
          </w:p>
        </w:tc>
        <w:tc>
          <w:tcPr>
            <w:tcW w:w="10892" w:type="dxa"/>
          </w:tcPr>
          <w:p>
            <w:pPr>
              <w:spacing w:line="400" w:lineRule="exact"/>
              <w:rPr>
                <w:rFonts w:ascii="华文宋体" w:hAnsi="华文宋体" w:eastAsia="华文宋体" w:cs="宋体"/>
                <w:szCs w:val="21"/>
              </w:rPr>
            </w:pPr>
            <w:r>
              <w:rPr>
                <w:rFonts w:hint="eastAsia" w:ascii="宋体" w:hAnsi="宋体"/>
                <w:b/>
                <w:bCs/>
                <w:szCs w:val="21"/>
              </w:rPr>
              <w:t>住宅小区</w:t>
            </w:r>
            <w:r>
              <w:rPr>
                <w:rFonts w:hint="eastAsia" w:ascii="华文宋体" w:hAnsi="华文宋体" w:eastAsia="华文宋体" w:cs="宋体"/>
                <w:kern w:val="0"/>
                <w:szCs w:val="21"/>
              </w:rPr>
              <w:t>对过程</w:t>
            </w:r>
            <w:r>
              <w:rPr>
                <w:rFonts w:hint="eastAsia" w:ascii="华文宋体" w:hAnsi="华文宋体" w:eastAsia="华文宋体"/>
                <w:szCs w:val="21"/>
              </w:rPr>
              <w:t>运行进行了策划和控制。</w:t>
            </w:r>
          </w:p>
          <w:p>
            <w:pPr>
              <w:widowControl/>
              <w:spacing w:line="360" w:lineRule="auto"/>
              <w:jc w:val="left"/>
              <w:rPr>
                <w:rFonts w:ascii="宋体" w:hAnsi="宋体" w:cs="宋体"/>
                <w:color w:val="FF0000"/>
                <w:kern w:val="0"/>
                <w:szCs w:val="21"/>
              </w:rPr>
            </w:pPr>
            <w:r>
              <w:rPr>
                <w:rFonts w:hint="eastAsia" w:ascii="华文宋体" w:hAnsi="华文宋体" w:eastAsia="华文宋体" w:cs="宋体"/>
                <w:kern w:val="0"/>
                <w:szCs w:val="21"/>
              </w:rPr>
              <w:t>公司</w:t>
            </w:r>
            <w:r>
              <w:rPr>
                <w:rFonts w:hint="eastAsia"/>
                <w:b/>
                <w:color w:val="000000" w:themeColor="text1"/>
                <w:szCs w:val="21"/>
              </w:rPr>
              <w:t>Q</w:t>
            </w:r>
            <w:r>
              <w:rPr>
                <w:rFonts w:hint="eastAsia"/>
                <w:b/>
                <w:szCs w:val="21"/>
              </w:rPr>
              <w:t>MS：</w:t>
            </w:r>
            <w:r>
              <w:rPr>
                <w:rFonts w:hint="eastAsia" w:ascii="宋体" w:hAnsi="宋体" w:cs="宋体"/>
                <w:kern w:val="0"/>
                <w:szCs w:val="21"/>
                <w:u w:val="single"/>
              </w:rPr>
              <w:t xml:space="preserve"> 住宅小区：地址：</w:t>
            </w:r>
            <w:r>
              <w:rPr>
                <w:rFonts w:hint="eastAsia" w:ascii="宋体" w:hAnsi="宋体" w:cs="宋体"/>
                <w:color w:val="FF0000"/>
                <w:kern w:val="0"/>
                <w:szCs w:val="21"/>
              </w:rPr>
              <w:tab/>
            </w:r>
            <w:r>
              <w:rPr>
                <w:rFonts w:hint="eastAsia" w:cs="Times New Roman" w:asciiTheme="minorEastAsia" w:hAnsiTheme="minorEastAsia" w:eastAsiaTheme="minorEastAsia"/>
                <w:szCs w:val="21"/>
              </w:rPr>
              <w:t>城北区祁连路904、912号</w:t>
            </w:r>
          </w:p>
          <w:p>
            <w:pPr>
              <w:rPr>
                <w:rFonts w:asciiTheme="minorEastAsia" w:hAnsiTheme="minorEastAsia" w:eastAsiaTheme="minorEastAsia"/>
                <w:szCs w:val="21"/>
              </w:rPr>
            </w:pPr>
            <w:r>
              <w:rPr>
                <w:rFonts w:hint="eastAsia" w:ascii="华文宋体" w:hAnsi="华文宋体" w:eastAsia="华文宋体"/>
                <w:szCs w:val="21"/>
              </w:rPr>
              <w:t>服务流程</w:t>
            </w:r>
            <w:r>
              <w:rPr>
                <w:rFonts w:hint="eastAsia" w:ascii="宋体" w:hAnsi="宋体"/>
                <w:szCs w:val="21"/>
              </w:rPr>
              <w:t>：</w:t>
            </w:r>
            <w:r>
              <w:rPr>
                <w:rFonts w:hint="eastAsia" w:asciiTheme="minorEastAsia" w:hAnsiTheme="minorEastAsia" w:eastAsiaTheme="minorEastAsia"/>
                <w:szCs w:val="21"/>
              </w:rPr>
              <w:t>编制物业服务方案→服务过程策划→物业接管移交→日常管理服务→应急准备与响应→服务质量评定→不合格服务处理→服务质量改进</w:t>
            </w:r>
          </w:p>
          <w:p>
            <w:pPr>
              <w:spacing w:line="400" w:lineRule="exact"/>
              <w:rPr>
                <w:rFonts w:ascii="华文宋体" w:hAnsi="华文宋体" w:eastAsia="华文宋体"/>
                <w:szCs w:val="21"/>
              </w:rPr>
            </w:pPr>
            <w:r>
              <w:rPr>
                <w:rFonts w:hint="eastAsia" w:ascii="华文宋体" w:hAnsi="华文宋体" w:eastAsia="华文宋体"/>
                <w:szCs w:val="21"/>
              </w:rPr>
              <w:t>查：公司配备的必要的人力资源，基础设施，技术文件、资金等必要的资源，不断满足顾客需求和体系改进的需要。</w:t>
            </w:r>
          </w:p>
          <w:p>
            <w:pPr>
              <w:spacing w:line="400" w:lineRule="exact"/>
              <w:rPr>
                <w:rFonts w:ascii="华文宋体" w:hAnsi="华文宋体" w:eastAsia="华文宋体"/>
                <w:szCs w:val="21"/>
              </w:rPr>
            </w:pPr>
            <w:r>
              <w:rPr>
                <w:rFonts w:hint="eastAsia" w:ascii="华文宋体" w:hAnsi="华文宋体" w:eastAsia="华文宋体"/>
                <w:szCs w:val="21"/>
              </w:rPr>
              <w:t>物业服务法律法规：《物权法》、《西宁市消防条例》、《西宁市物业管理示范项目考评管理办法》、</w:t>
            </w:r>
          </w:p>
          <w:p>
            <w:pPr>
              <w:spacing w:line="400" w:lineRule="exact"/>
              <w:rPr>
                <w:rFonts w:ascii="华文宋体" w:hAnsi="华文宋体" w:eastAsia="华文宋体"/>
                <w:szCs w:val="21"/>
              </w:rPr>
            </w:pPr>
            <w:r>
              <w:rPr>
                <w:rFonts w:hint="eastAsia" w:ascii="华文宋体" w:hAnsi="华文宋体" w:eastAsia="华文宋体"/>
                <w:szCs w:val="21"/>
              </w:rPr>
              <w:t>《西宁市物业管理示范项目考评标准及评分细则》、《物业管理条例》、《住宅物业服务标准》、</w:t>
            </w:r>
          </w:p>
          <w:p>
            <w:pPr>
              <w:spacing w:line="400" w:lineRule="exact"/>
              <w:rPr>
                <w:rFonts w:ascii="华文宋体" w:hAnsi="华文宋体" w:eastAsia="华文宋体"/>
                <w:szCs w:val="21"/>
              </w:rPr>
            </w:pPr>
            <w:r>
              <w:rPr>
                <w:rFonts w:hint="eastAsia" w:ascii="华文宋体" w:hAnsi="华文宋体" w:eastAsia="华文宋体"/>
                <w:szCs w:val="21"/>
              </w:rPr>
              <w:t>《西宁市物业管理条例》、《西宁市实施物业示范小区评分细则》、《西宁市地产管理法》、《业主大会规程》、</w:t>
            </w:r>
          </w:p>
          <w:p>
            <w:pPr>
              <w:spacing w:line="400" w:lineRule="exact"/>
              <w:rPr>
                <w:rFonts w:ascii="华文宋体" w:hAnsi="华文宋体" w:eastAsia="华文宋体"/>
                <w:szCs w:val="21"/>
              </w:rPr>
            </w:pPr>
            <w:r>
              <w:rPr>
                <w:rFonts w:hint="eastAsia" w:ascii="华文宋体" w:hAnsi="华文宋体" w:eastAsia="华文宋体"/>
                <w:szCs w:val="21"/>
              </w:rPr>
              <w:t>《住宅室内装饰装修管理办法》、《消防法》、《建设工程消防监督管理规定》、《物业服务收费明码标价规定》、</w:t>
            </w:r>
          </w:p>
          <w:p>
            <w:pPr>
              <w:spacing w:line="400" w:lineRule="exact"/>
              <w:rPr>
                <w:rFonts w:ascii="华文宋体" w:hAnsi="华文宋体" w:eastAsia="华文宋体"/>
                <w:szCs w:val="21"/>
              </w:rPr>
            </w:pPr>
            <w:r>
              <w:rPr>
                <w:rFonts w:hint="eastAsia" w:ascii="华文宋体" w:hAnsi="华文宋体" w:eastAsia="华文宋体"/>
                <w:szCs w:val="21"/>
              </w:rPr>
              <w:t>《物业管理企业资质管理办法》、《前期物业管理招标投标管理暂行办法》、《突发事件应对法》、</w:t>
            </w:r>
          </w:p>
          <w:p>
            <w:pPr>
              <w:spacing w:line="400" w:lineRule="exact"/>
              <w:rPr>
                <w:rFonts w:ascii="华文宋体" w:hAnsi="华文宋体" w:eastAsia="华文宋体"/>
                <w:szCs w:val="21"/>
              </w:rPr>
            </w:pPr>
            <w:r>
              <w:rPr>
                <w:rFonts w:hint="eastAsia" w:ascii="华文宋体" w:hAnsi="华文宋体" w:eastAsia="华文宋体"/>
                <w:szCs w:val="21"/>
              </w:rPr>
              <w:t>《物业服务收费管理办法》、等</w:t>
            </w:r>
          </w:p>
          <w:p>
            <w:pPr>
              <w:spacing w:line="400" w:lineRule="exact"/>
              <w:rPr>
                <w:rFonts w:ascii="华文宋体" w:hAnsi="华文宋体" w:eastAsia="华文宋体"/>
                <w:szCs w:val="21"/>
              </w:rPr>
            </w:pPr>
            <w:r>
              <w:rPr>
                <w:rFonts w:hint="eastAsia" w:ascii="华文宋体" w:hAnsi="华文宋体" w:eastAsia="华文宋体"/>
                <w:szCs w:val="21"/>
              </w:rPr>
              <w:t>查：部门的作业指导书：《客服作业指导》，《公共区域巡查管理作业文件》、《住户投诉处理程序》、《消防管理制度》、</w:t>
            </w:r>
          </w:p>
          <w:p>
            <w:pPr>
              <w:spacing w:line="400" w:lineRule="exact"/>
              <w:rPr>
                <w:rFonts w:ascii="华文宋体" w:hAnsi="华文宋体" w:eastAsia="华文宋体"/>
                <w:szCs w:val="21"/>
              </w:rPr>
            </w:pPr>
            <w:r>
              <w:rPr>
                <w:rFonts w:hint="eastAsia" w:ascii="华文宋体" w:hAnsi="华文宋体" w:eastAsia="华文宋体"/>
                <w:szCs w:val="21"/>
              </w:rPr>
              <w:t>《配电室防火管理制度》、《治安管理规定》、《非机动车库管理规定》等</w:t>
            </w:r>
          </w:p>
          <w:p>
            <w:pPr>
              <w:spacing w:line="400" w:lineRule="exact"/>
              <w:rPr>
                <w:rFonts w:ascii="华文宋体" w:hAnsi="华文宋体" w:eastAsia="华文宋体"/>
                <w:szCs w:val="21"/>
              </w:rPr>
            </w:pPr>
            <w:r>
              <w:rPr>
                <w:rFonts w:hint="eastAsia" w:ascii="华文宋体" w:hAnsi="华文宋体" w:eastAsia="华文宋体"/>
                <w:szCs w:val="21"/>
              </w:rPr>
              <w:t>内容涉及物业服务的各个方面，基本可满足生产需要。</w:t>
            </w:r>
          </w:p>
          <w:p>
            <w:pPr>
              <w:widowControl/>
              <w:spacing w:line="440" w:lineRule="exact"/>
              <w:ind w:firstLine="420" w:firstLineChars="200"/>
              <w:jc w:val="left"/>
              <w:rPr>
                <w:rFonts w:hint="eastAsia"/>
              </w:rPr>
            </w:pPr>
          </w:p>
        </w:tc>
        <w:tc>
          <w:tcPr>
            <w:tcW w:w="697"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160" w:type="dxa"/>
          </w:tcPr>
          <w:p>
            <w:pPr>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设计开发</w:t>
            </w:r>
          </w:p>
        </w:tc>
        <w:tc>
          <w:tcPr>
            <w:tcW w:w="960" w:type="dxa"/>
          </w:tcPr>
          <w:p>
            <w:pPr>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Q8.3</w:t>
            </w:r>
          </w:p>
        </w:tc>
        <w:tc>
          <w:tcPr>
            <w:tcW w:w="10892" w:type="dxa"/>
          </w:tcPr>
          <w:p>
            <w:pPr>
              <w:spacing w:line="400" w:lineRule="exact"/>
              <w:ind w:firstLine="403" w:firstLineChars="192"/>
              <w:rPr>
                <w:rFonts w:ascii="宋体" w:hAnsi="宋体"/>
                <w:color w:val="000000"/>
                <w:szCs w:val="21"/>
              </w:rPr>
            </w:pPr>
            <w:r>
              <w:rPr>
                <w:rFonts w:hAnsi="宋体" w:asciiTheme="majorHAnsi"/>
                <w:color w:val="000000"/>
                <w:szCs w:val="21"/>
              </w:rPr>
              <w:t>住宅小区物业服务</w:t>
            </w:r>
            <w:r>
              <w:rPr>
                <w:rFonts w:hint="eastAsia" w:hAnsi="宋体" w:asciiTheme="majorHAnsi"/>
                <w:color w:val="000000"/>
                <w:szCs w:val="21"/>
              </w:rPr>
              <w:t>、</w:t>
            </w:r>
            <w:r>
              <w:rPr>
                <w:rFonts w:hAnsi="宋体" w:asciiTheme="majorHAnsi"/>
                <w:color w:val="000000"/>
                <w:szCs w:val="21"/>
              </w:rPr>
              <w:t>按顾客要求和法规、标准要求提供的服务过程，不需要设计开发。</w:t>
            </w:r>
            <w:r>
              <w:rPr>
                <w:rFonts w:hint="eastAsia" w:hAnsi="宋体" w:asciiTheme="majorHAnsi"/>
                <w:color w:val="000000"/>
                <w:szCs w:val="21"/>
              </w:rPr>
              <w:t>故</w:t>
            </w:r>
            <w:r>
              <w:rPr>
                <w:rFonts w:asciiTheme="majorHAnsi" w:hAnsiTheme="majorHAnsi"/>
                <w:color w:val="000000"/>
                <w:szCs w:val="21"/>
              </w:rPr>
              <w:t xml:space="preserve">8.3 </w:t>
            </w:r>
            <w:r>
              <w:rPr>
                <w:rFonts w:hAnsi="宋体" w:asciiTheme="majorHAnsi"/>
                <w:color w:val="000000"/>
                <w:szCs w:val="21"/>
              </w:rPr>
              <w:t>条款不适用</w:t>
            </w:r>
            <w:r>
              <w:rPr>
                <w:rFonts w:hint="eastAsia" w:ascii="宋体" w:hAnsi="宋体"/>
                <w:color w:val="000000"/>
                <w:szCs w:val="21"/>
              </w:rPr>
              <w:t>。</w:t>
            </w:r>
          </w:p>
          <w:p>
            <w:pPr>
              <w:widowControl/>
              <w:spacing w:line="440" w:lineRule="exact"/>
              <w:ind w:firstLine="420" w:firstLineChars="200"/>
              <w:jc w:val="left"/>
              <w:rPr>
                <w:rFonts w:hint="eastAsia"/>
              </w:rPr>
            </w:pPr>
          </w:p>
        </w:tc>
        <w:tc>
          <w:tcPr>
            <w:tcW w:w="697"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2160" w:type="dxa"/>
          </w:tcPr>
          <w:p>
            <w:pPr>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物业服务的提供</w:t>
            </w:r>
          </w:p>
          <w:p>
            <w:pPr>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运行控制</w:t>
            </w:r>
          </w:p>
        </w:tc>
        <w:tc>
          <w:tcPr>
            <w:tcW w:w="960" w:type="dxa"/>
          </w:tcPr>
          <w:p>
            <w:pPr>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Q8.5</w:t>
            </w:r>
          </w:p>
          <w:p>
            <w:pPr>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EO8.1</w:t>
            </w:r>
          </w:p>
        </w:tc>
        <w:tc>
          <w:tcPr>
            <w:tcW w:w="10892" w:type="dxa"/>
          </w:tcPr>
          <w:p>
            <w:r>
              <w:rPr>
                <w:rFonts w:hint="eastAsia"/>
              </w:rPr>
              <w:t>本项目负责住宅小区物业管理</w:t>
            </w:r>
          </w:p>
          <w:p>
            <w:r>
              <w:rPr>
                <w:rFonts w:hint="eastAsia"/>
              </w:rPr>
              <w:t>一、查看保洁服务：</w:t>
            </w:r>
          </w:p>
          <w:p>
            <w:pPr>
              <w:ind w:firstLine="420" w:firstLineChars="200"/>
            </w:pPr>
            <w:r>
              <w:rPr>
                <w:rFonts w:hint="eastAsia"/>
              </w:rPr>
              <w:t>保洁人员每天对住宅小区地面、楼梯扶手、停车场地面、垃圾桶、灭火器、消防栓等进行擦拭，外包的保洁人员进行记录，“清洁工作记录”，现场查看了</w:t>
            </w:r>
            <w:r>
              <w:rPr>
                <w:rFonts w:hint="eastAsia"/>
                <w:lang w:eastAsia="zh-CN"/>
              </w:rPr>
              <w:t>2021</w:t>
            </w:r>
            <w:r>
              <w:rPr>
                <w:rFonts w:hint="eastAsia"/>
              </w:rPr>
              <w:t>年</w:t>
            </w:r>
            <w:r>
              <w:t>5</w:t>
            </w:r>
            <w:r>
              <w:rPr>
                <w:rFonts w:hint="eastAsia"/>
              </w:rPr>
              <w:t>月1日-</w:t>
            </w:r>
            <w:r>
              <w:rPr>
                <w:rFonts w:hint="eastAsia"/>
                <w:lang w:val="en-US" w:eastAsia="zh-CN"/>
              </w:rPr>
              <w:t>8</w:t>
            </w:r>
            <w:r>
              <w:rPr>
                <w:rFonts w:hint="eastAsia"/>
              </w:rPr>
              <w:t>月</w:t>
            </w:r>
            <w:r>
              <w:rPr>
                <w:rFonts w:hint="eastAsia"/>
                <w:lang w:val="en-US" w:eastAsia="zh-CN"/>
              </w:rPr>
              <w:t>2</w:t>
            </w:r>
            <w:r>
              <w:rPr>
                <w:rFonts w:hint="eastAsia"/>
              </w:rPr>
              <w:t>日的保洁记录，检查人李洪亮，负责人：李有才，保洁过程检查出不符合要求时，负责人现场直接进行纠正，现场验收合格后，检查人员方在清洁工作记录中进行签字确认，现场查看均按要求执行。</w:t>
            </w:r>
          </w:p>
          <w:p>
            <w:pPr>
              <w:ind w:firstLine="420" w:firstLineChars="200"/>
            </w:pPr>
            <w:r>
              <w:rPr>
                <w:rFonts w:hint="eastAsia"/>
              </w:rPr>
              <w:t>项目部每天对住宅楼进行巡查，出现问题填写巡查记录，现场查看了</w:t>
            </w:r>
            <w:r>
              <w:rPr>
                <w:rFonts w:hint="eastAsia"/>
                <w:lang w:eastAsia="zh-CN"/>
              </w:rPr>
              <w:t>2021</w:t>
            </w:r>
            <w:r>
              <w:rPr>
                <w:rFonts w:hint="eastAsia"/>
              </w:rPr>
              <w:t>年</w:t>
            </w:r>
            <w:r>
              <w:t>5</w:t>
            </w:r>
            <w:r>
              <w:rPr>
                <w:rFonts w:hint="eastAsia"/>
              </w:rPr>
              <w:t>月2</w:t>
            </w:r>
            <w:r>
              <w:t>6</w:t>
            </w:r>
            <w:r>
              <w:rPr>
                <w:rFonts w:hint="eastAsia"/>
              </w:rPr>
              <w:t>日巡查记录表：</w:t>
            </w:r>
            <w:r>
              <w:t>912</w:t>
            </w:r>
            <w:r>
              <w:rPr>
                <w:rFonts w:hint="eastAsia"/>
              </w:rPr>
              <w:t xml:space="preserve">#楼道门口有小广告，记录中未显示对上述问题的处置情况，对其出现的问题进行处置及验证。 </w:t>
            </w:r>
          </w:p>
          <w:p>
            <w:pPr>
              <w:ind w:firstLine="420" w:firstLineChars="200"/>
            </w:pPr>
          </w:p>
          <w:p>
            <w:r>
              <w:rPr>
                <w:rFonts w:hint="eastAsia"/>
              </w:rPr>
              <w:t>二、本项目部保洁负责人应对消杀结果进行评价，评价消杀是否满足要求、消杀后是否进行了及时清理。提供《安全环保工作自检自查表》检查结论；消杀结果满足要求。检查人：李有才、李洪亮等人</w:t>
            </w:r>
            <w:r>
              <w:rPr>
                <w:rFonts w:hint="eastAsia"/>
                <w:lang w:eastAsia="zh-CN"/>
              </w:rPr>
              <w:t>2021</w:t>
            </w:r>
            <w:r>
              <w:rPr>
                <w:rFonts w:hint="eastAsia"/>
              </w:rPr>
              <w:t>年</w:t>
            </w:r>
            <w:r>
              <w:rPr>
                <w:rFonts w:hint="eastAsia"/>
                <w:lang w:val="en-US" w:eastAsia="zh-CN"/>
              </w:rPr>
              <w:t>7</w:t>
            </w:r>
            <w:r>
              <w:rPr>
                <w:rFonts w:hint="eastAsia"/>
              </w:rPr>
              <w:t>月2</w:t>
            </w:r>
            <w:r>
              <w:t>8</w:t>
            </w:r>
            <w:r>
              <w:rPr>
                <w:rFonts w:hint="eastAsia"/>
              </w:rPr>
              <w:t>日。</w:t>
            </w:r>
          </w:p>
          <w:p/>
          <w:p>
            <w:r>
              <w:rPr>
                <w:rFonts w:hint="eastAsia"/>
              </w:rPr>
              <w:t>三、中控室：</w:t>
            </w:r>
          </w:p>
          <w:p>
            <w:pPr>
              <w:ind w:firstLine="420" w:firstLineChars="200"/>
            </w:pPr>
            <w:r>
              <w:rPr>
                <w:rFonts w:hint="eastAsia"/>
              </w:rPr>
              <w:t>位于办公大楼地上一层，现场查看中控室，值班人员2名：李海洋、王立平，门口设置挡鼠板，室内有应急包、灭火器、应急灯等，有安全控制中心值班记录、来访记录等。现场查看了6名中控人员持证情况，均在有效期内。</w:t>
            </w:r>
          </w:p>
          <w:p>
            <w:pPr>
              <w:ind w:firstLine="420" w:firstLineChars="200"/>
              <w:rPr>
                <w:rFonts w:hint="eastAsia"/>
              </w:rPr>
            </w:pPr>
          </w:p>
          <w:p>
            <w:r>
              <w:rPr>
                <w:rFonts w:hint="eastAsia"/>
              </w:rPr>
              <w:t xml:space="preserve">四、日常维修 </w:t>
            </w:r>
          </w:p>
          <w:p>
            <w:pPr>
              <w:ind w:firstLine="420" w:firstLineChars="200"/>
            </w:pPr>
            <w:r>
              <w:rPr>
                <w:rFonts w:hint="eastAsia"/>
              </w:rPr>
              <w:t>主要是保修及日常巡视发现问题进行维修，按照派修单进行维修，查看了</w:t>
            </w:r>
            <w:r>
              <w:rPr>
                <w:rFonts w:hint="eastAsia"/>
                <w:lang w:eastAsia="zh-CN"/>
              </w:rPr>
              <w:t>2021</w:t>
            </w:r>
            <w:r>
              <w:rPr>
                <w:rFonts w:hint="eastAsia"/>
              </w:rPr>
              <w:t>年6月29日，内容：报修人：贾先生；房间号：小区9</w:t>
            </w:r>
            <w:r>
              <w:t>04</w:t>
            </w:r>
            <w:r>
              <w:rPr>
                <w:rFonts w:hint="eastAsia"/>
              </w:rPr>
              <w:t>-</w:t>
            </w:r>
            <w:r>
              <w:t>1</w:t>
            </w:r>
            <w:r>
              <w:rPr>
                <w:rFonts w:hint="eastAsia"/>
              </w:rPr>
              <w:t>-</w:t>
            </w:r>
            <w:r>
              <w:t>451</w:t>
            </w:r>
            <w:r>
              <w:rPr>
                <w:rFonts w:hint="eastAsia"/>
              </w:rPr>
              <w:t>；受理人：王志文；接单时间：</w:t>
            </w:r>
            <w:r>
              <w:t>9</w:t>
            </w:r>
            <w:r>
              <w:rPr>
                <w:rFonts w:hint="eastAsia"/>
              </w:rPr>
              <w:t>:30；入户时间</w:t>
            </w:r>
            <w:r>
              <w:t>9</w:t>
            </w:r>
            <w:r>
              <w:rPr>
                <w:rFonts w:hint="eastAsia"/>
              </w:rPr>
              <w:t>:</w:t>
            </w:r>
            <w:r>
              <w:t>45</w:t>
            </w:r>
            <w:r>
              <w:rPr>
                <w:rFonts w:hint="eastAsia"/>
              </w:rPr>
              <w:t>；完成时间：14:30；登记内容：910空调不制冷；实际服务内容：已经完成；实际维修人：尚海，回访时间：17;20：回访内容：是否已完成，满意度：满意。每个月记录装订成册，便于检索。</w:t>
            </w:r>
          </w:p>
          <w:p>
            <w:r>
              <w:rPr>
                <w:rFonts w:hint="eastAsia"/>
              </w:rPr>
              <w:t>对巡视发现的问题报工程部形成派工单，内容同上，现场查看，均按要求执行。</w:t>
            </w:r>
          </w:p>
          <w:p>
            <w:r>
              <w:rPr>
                <w:rFonts w:hint="eastAsia"/>
              </w:rPr>
              <w:t>有限空间作业经过审批，制定了工作方案，人员进行了培训，现场查看均符合要求。</w:t>
            </w:r>
          </w:p>
          <w:p/>
          <w:p>
            <w:pPr>
              <w:rPr>
                <w:rFonts w:hint="eastAsia"/>
              </w:rPr>
            </w:pPr>
            <w:r>
              <w:rPr>
                <w:rFonts w:hint="eastAsia"/>
              </w:rPr>
              <w:t>五、日常检查，对小区卫生、绿化、保安等项目进行日常检查。</w:t>
            </w:r>
          </w:p>
          <w:p>
            <w:r>
              <w:rPr>
                <w:rFonts w:hint="eastAsia"/>
              </w:rPr>
              <w:t>抽查《小区卫生检查表》检测项目包括单元门厅（有无粘贴广告）、地面角落卫生（停车位）、公共区域卫生等，检查结果：合格。检查人：李宏亮，</w:t>
            </w:r>
            <w:r>
              <w:rPr>
                <w:rFonts w:hint="eastAsia"/>
                <w:lang w:eastAsia="zh-CN"/>
              </w:rPr>
              <w:t>2021</w:t>
            </w:r>
            <w:r>
              <w:t>.6.4</w:t>
            </w:r>
            <w:r>
              <w:rPr>
                <w:rFonts w:hint="eastAsia"/>
              </w:rPr>
              <w:t>。</w:t>
            </w:r>
          </w:p>
          <w:p>
            <w:r>
              <w:rPr>
                <w:rFonts w:hint="eastAsia"/>
              </w:rPr>
              <w:t>抽查：《绿化项目检查表》检测项目包括乔木整枝、灌木绿篱修剪、花木施肥、除草、松土等，检查结果：合格。检查人：李宏亮，</w:t>
            </w:r>
            <w:r>
              <w:rPr>
                <w:rFonts w:hint="eastAsia"/>
                <w:lang w:eastAsia="zh-CN"/>
              </w:rPr>
              <w:t>2021</w:t>
            </w:r>
            <w:r>
              <w:t>.</w:t>
            </w:r>
            <w:r>
              <w:rPr>
                <w:rFonts w:hint="eastAsia"/>
                <w:lang w:val="en-US" w:eastAsia="zh-CN"/>
              </w:rPr>
              <w:t>6</w:t>
            </w:r>
            <w:r>
              <w:t>.26</w:t>
            </w:r>
            <w:r>
              <w:rPr>
                <w:rFonts w:hint="eastAsia"/>
              </w:rPr>
              <w:t>。</w:t>
            </w:r>
          </w:p>
          <w:p>
            <w:r>
              <w:rPr>
                <w:rFonts w:hint="eastAsia"/>
              </w:rPr>
              <w:t>又抽查：《安保、消防系统、配电系统、供水系统、燃气锅炉系统等巡查记录》均有检查项目、检查结论、检查人、时间等记录，记录清楚。</w:t>
            </w:r>
          </w:p>
          <w:p>
            <w:pPr>
              <w:widowControl/>
              <w:spacing w:line="440" w:lineRule="exact"/>
              <w:ind w:firstLine="420" w:firstLineChars="200"/>
              <w:jc w:val="left"/>
              <w:rPr>
                <w:rFonts w:hint="eastAsia"/>
              </w:rPr>
            </w:pPr>
          </w:p>
          <w:p>
            <w:pPr>
              <w:spacing w:line="400" w:lineRule="exact"/>
              <w:rPr>
                <w:rFonts w:ascii="华文宋体" w:hAnsi="华文宋体" w:eastAsia="华文宋体"/>
                <w:szCs w:val="21"/>
              </w:rPr>
            </w:pPr>
            <w:r>
              <w:rPr>
                <w:rFonts w:hint="eastAsia" w:ascii="华文宋体" w:hAnsi="华文宋体" w:eastAsia="华文宋体"/>
                <w:szCs w:val="21"/>
              </w:rPr>
              <w:t>住宅小区对服务提供过程确认。</w:t>
            </w:r>
            <w:r>
              <w:rPr>
                <w:rFonts w:hint="eastAsia" w:ascii="宋体" w:hAnsi="宋体" w:cs="宋体"/>
                <w:szCs w:val="21"/>
              </w:rPr>
              <w:t>物业服务为</w:t>
            </w:r>
            <w:r>
              <w:rPr>
                <w:rFonts w:hint="eastAsia" w:ascii="华文宋体" w:hAnsi="华文宋体" w:eastAsia="华文宋体"/>
                <w:szCs w:val="21"/>
              </w:rPr>
              <w:t>确认过程。内容有:</w:t>
            </w:r>
            <w:r>
              <w:rPr>
                <w:rFonts w:hint="eastAsia" w:ascii="宋体" w:hAnsi="宋体" w:cs="宋体"/>
                <w:szCs w:val="21"/>
              </w:rPr>
              <w:t xml:space="preserve"> </w:t>
            </w:r>
            <w:r>
              <w:rPr>
                <w:rFonts w:hint="eastAsia" w:ascii="华文宋体" w:hAnsi="华文宋体" w:eastAsia="华文宋体"/>
                <w:szCs w:val="21"/>
              </w:rPr>
              <w:t>设备\人员资质\服务规范\服务质量等.</w:t>
            </w:r>
          </w:p>
          <w:p>
            <w:pPr>
              <w:spacing w:line="400" w:lineRule="exact"/>
              <w:rPr>
                <w:rFonts w:ascii="华文宋体" w:hAnsi="华文宋体" w:eastAsia="华文宋体"/>
                <w:szCs w:val="21"/>
              </w:rPr>
            </w:pPr>
            <w:r>
              <w:rPr>
                <w:rFonts w:hint="eastAsia" w:ascii="华文宋体" w:hAnsi="华文宋体" w:eastAsia="华文宋体"/>
                <w:szCs w:val="21"/>
              </w:rPr>
              <w:t>确认人：李有才、王克明、、代彩瑜、韩军等。确认好时间：</w:t>
            </w:r>
            <w:r>
              <w:rPr>
                <w:rFonts w:hint="eastAsia" w:ascii="华文宋体" w:hAnsi="华文宋体" w:eastAsia="华文宋体"/>
                <w:szCs w:val="21"/>
                <w:lang w:eastAsia="zh-CN"/>
              </w:rPr>
              <w:t>2021</w:t>
            </w:r>
            <w:r>
              <w:rPr>
                <w:rFonts w:hint="eastAsia" w:ascii="华文宋体" w:hAnsi="华文宋体" w:eastAsia="华文宋体"/>
                <w:szCs w:val="21"/>
              </w:rPr>
              <w:t>、4、30.</w:t>
            </w:r>
          </w:p>
          <w:p>
            <w:pPr>
              <w:spacing w:line="400" w:lineRule="exact"/>
              <w:rPr>
                <w:rFonts w:ascii="华文宋体" w:hAnsi="华文宋体" w:eastAsia="华文宋体"/>
                <w:szCs w:val="21"/>
              </w:rPr>
            </w:pPr>
            <w:r>
              <w:rPr>
                <w:rFonts w:hint="eastAsia" w:ascii="华文宋体" w:hAnsi="华文宋体" w:eastAsia="华文宋体"/>
                <w:szCs w:val="21"/>
              </w:rPr>
              <w:t>现场检查服务标识有部门标识，住宅业务部、行政管理部、运营管理部、住宅小区等、场地标识有停车场、工具处、可降解标识垃圾箱等。安全标识有安全通道、危险区域等。</w:t>
            </w:r>
          </w:p>
          <w:p>
            <w:pPr>
              <w:spacing w:line="400" w:lineRule="exact"/>
              <w:rPr>
                <w:rFonts w:ascii="华文宋体" w:hAnsi="华文宋体" w:eastAsia="华文宋体"/>
                <w:szCs w:val="21"/>
              </w:rPr>
            </w:pPr>
            <w:r>
              <w:rPr>
                <w:rFonts w:hint="eastAsia" w:ascii="华文宋体" w:hAnsi="华文宋体" w:eastAsia="华文宋体"/>
                <w:szCs w:val="21"/>
              </w:rPr>
              <w:t>顾客财产：只有信息，没有实物性财产。顾客信息有登记记录、有保管管理人员、没有泄露现象。</w:t>
            </w:r>
          </w:p>
          <w:p>
            <w:pPr>
              <w:spacing w:line="400" w:lineRule="exact"/>
              <w:rPr>
                <w:rFonts w:ascii="华文宋体" w:hAnsi="华文宋体" w:eastAsia="华文宋体"/>
                <w:szCs w:val="21"/>
              </w:rPr>
            </w:pPr>
            <w:r>
              <w:rPr>
                <w:rFonts w:hint="eastAsia" w:ascii="华文宋体" w:hAnsi="华文宋体" w:eastAsia="华文宋体"/>
                <w:szCs w:val="21"/>
              </w:rPr>
              <w:t>现场查看：产品防护情况，采购的产品（有办公用品、保洁用品、劳保用品、维修用件等）使用部门物品摆放整齐、标识明确。有出入库单。提供物品台账与进账单据相符。</w:t>
            </w:r>
          </w:p>
          <w:p>
            <w:pPr>
              <w:spacing w:line="400" w:lineRule="exact"/>
              <w:rPr>
                <w:rFonts w:ascii="华文宋体" w:hAnsi="华文宋体" w:eastAsia="华文宋体"/>
                <w:szCs w:val="21"/>
              </w:rPr>
            </w:pPr>
            <w:r>
              <w:rPr>
                <w:rFonts w:hint="eastAsia" w:ascii="华文宋体" w:hAnsi="华文宋体" w:eastAsia="华文宋体"/>
                <w:szCs w:val="21"/>
              </w:rPr>
              <w:t>提供仓库管理制度：有灭火器，标识合格证在有效期内。询问部门经理；没有发生物品损坏情况。</w:t>
            </w:r>
          </w:p>
          <w:p>
            <w:pPr>
              <w:widowControl/>
              <w:spacing w:line="440" w:lineRule="exact"/>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b/>
                <w:bCs/>
                <w:kern w:val="0"/>
                <w:szCs w:val="21"/>
              </w:rPr>
              <w:t>查：</w:t>
            </w:r>
            <w:r>
              <w:rPr>
                <w:rFonts w:hint="eastAsia" w:cs="微软雅黑" w:asciiTheme="minorEastAsia" w:hAnsiTheme="minorEastAsia" w:eastAsiaTheme="minorEastAsia"/>
                <w:kern w:val="0"/>
                <w:szCs w:val="21"/>
              </w:rPr>
              <w:t>设备有效性防护，现场可见实验室内墙上有《管理制度》</w:t>
            </w:r>
          </w:p>
          <w:p>
            <w:pPr>
              <w:widowControl/>
              <w:spacing w:line="440" w:lineRule="exact"/>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b/>
                <w:bCs/>
                <w:kern w:val="0"/>
                <w:szCs w:val="21"/>
              </w:rPr>
              <w:t>查：</w:t>
            </w:r>
            <w:r>
              <w:rPr>
                <w:rFonts w:hint="eastAsia" w:cs="微软雅黑" w:asciiTheme="minorEastAsia" w:hAnsiTheme="minorEastAsia" w:eastAsiaTheme="minorEastAsia"/>
                <w:kern w:val="0"/>
                <w:szCs w:val="21"/>
              </w:rPr>
              <w:t>人员资质，抽：“李有才（主任）、韩军   高工、</w:t>
            </w:r>
          </w:p>
          <w:p>
            <w:pPr>
              <w:widowControl/>
              <w:spacing w:line="440" w:lineRule="exact"/>
              <w:ind w:firstLine="630" w:firstLineChars="300"/>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代彩瑜一级/高工</w:t>
            </w:r>
          </w:p>
          <w:p>
            <w:pPr>
              <w:widowControl/>
              <w:spacing w:line="440" w:lineRule="exact"/>
              <w:ind w:firstLine="630" w:firstLineChars="300"/>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付利海二级/本专、王克明一级/本专等共10名。资质、专业符合要求。</w:t>
            </w:r>
          </w:p>
          <w:p>
            <w:pPr>
              <w:widowControl/>
              <w:spacing w:line="440" w:lineRule="exact"/>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b/>
                <w:bCs/>
                <w:kern w:val="0"/>
                <w:szCs w:val="21"/>
              </w:rPr>
              <w:t>查：</w:t>
            </w:r>
            <w:r>
              <w:rPr>
                <w:rFonts w:hint="eastAsia" w:cs="微软雅黑" w:asciiTheme="minorEastAsia" w:hAnsiTheme="minorEastAsia" w:eastAsiaTheme="minorEastAsia"/>
                <w:kern w:val="0"/>
                <w:szCs w:val="21"/>
              </w:rPr>
              <w:t>数据在设备内部保存（重要数据备份）可溯源性有保证。</w:t>
            </w:r>
          </w:p>
          <w:p>
            <w:pPr>
              <w:widowControl/>
              <w:spacing w:line="440" w:lineRule="exact"/>
              <w:jc w:val="left"/>
              <w:rPr>
                <w:rFonts w:cs="微软雅黑" w:asciiTheme="minorEastAsia" w:hAnsiTheme="minorEastAsia" w:eastAsiaTheme="minorEastAsia"/>
                <w:kern w:val="0"/>
                <w:szCs w:val="21"/>
              </w:rPr>
            </w:pPr>
          </w:p>
          <w:p>
            <w:pPr>
              <w:widowControl/>
              <w:spacing w:line="440" w:lineRule="exact"/>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本过程职责：实施策划的安排，验证产品和服务的要求得到满足。</w:t>
            </w:r>
          </w:p>
          <w:p>
            <w:pPr>
              <w:spacing w:line="400" w:lineRule="exact"/>
              <w:rPr>
                <w:rFonts w:cs="微软雅黑" w:asciiTheme="minorEastAsia" w:hAnsiTheme="minorEastAsia" w:eastAsiaTheme="minorEastAsia"/>
                <w:kern w:val="0"/>
                <w:szCs w:val="21"/>
              </w:rPr>
            </w:pPr>
            <w:r>
              <w:rPr>
                <w:rFonts w:hint="eastAsia" w:cs="微软雅黑" w:asciiTheme="minorEastAsia" w:hAnsiTheme="minorEastAsia" w:eastAsiaTheme="minorEastAsia"/>
                <w:b/>
                <w:bCs/>
                <w:kern w:val="0"/>
                <w:szCs w:val="21"/>
              </w:rPr>
              <w:t>查1：</w:t>
            </w:r>
            <w:r>
              <w:rPr>
                <w:rFonts w:hint="eastAsia" w:cs="微软雅黑" w:asciiTheme="minorEastAsia" w:hAnsiTheme="minorEastAsia" w:eastAsiaTheme="minorEastAsia"/>
                <w:kern w:val="0"/>
                <w:szCs w:val="21"/>
              </w:rPr>
              <w:t>符合接收准则的证据</w:t>
            </w:r>
          </w:p>
          <w:p>
            <w:pPr>
              <w:widowControl/>
              <w:spacing w:line="440" w:lineRule="exact"/>
              <w:jc w:val="left"/>
              <w:rPr>
                <w:rFonts w:ascii="华文宋体" w:hAnsi="华文宋体" w:eastAsia="华文宋体"/>
                <w:szCs w:val="21"/>
              </w:rPr>
            </w:pPr>
            <w:r>
              <w:rPr>
                <w:rFonts w:hint="eastAsia" w:ascii="华文宋体" w:hAnsi="华文宋体" w:eastAsia="华文宋体"/>
                <w:szCs w:val="21"/>
              </w:rPr>
              <w:t>交付后活动：物业服务时边提供边交付的，交付后的活动主要是对业主的回访和征求意见等。具体见业务部记录。变更的控制是由业务部自己控制的。</w:t>
            </w:r>
          </w:p>
          <w:p>
            <w:pPr>
              <w:widowControl/>
              <w:spacing w:line="440" w:lineRule="exact"/>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b/>
                <w:bCs/>
                <w:kern w:val="0"/>
                <w:szCs w:val="21"/>
              </w:rPr>
              <w:t>查2：</w:t>
            </w:r>
            <w:r>
              <w:rPr>
                <w:rFonts w:hint="eastAsia" w:cs="微软雅黑" w:asciiTheme="minorEastAsia" w:hAnsiTheme="minorEastAsia" w:eastAsiaTheme="minorEastAsia"/>
                <w:kern w:val="0"/>
                <w:szCs w:val="21"/>
              </w:rPr>
              <w:t>过程放行 — 按物业服务流程</w:t>
            </w:r>
          </w:p>
          <w:p>
            <w:pPr>
              <w:widowControl/>
              <w:numPr>
                <w:ilvl w:val="0"/>
                <w:numId w:val="2"/>
              </w:numPr>
              <w:spacing w:line="440" w:lineRule="exact"/>
              <w:jc w:val="left"/>
              <w:rPr>
                <w:rFonts w:cs="微软雅黑" w:asciiTheme="minorEastAsia" w:hAnsiTheme="minorEastAsia" w:eastAsiaTheme="minorEastAsia"/>
                <w:kern w:val="0"/>
                <w:szCs w:val="21"/>
              </w:rPr>
            </w:pPr>
            <w:r>
              <w:rPr>
                <w:rFonts w:hint="eastAsia" w:cs="微软雅黑" w:asciiTheme="minorEastAsia" w:hAnsiTheme="minorEastAsia" w:eastAsiaTheme="minorEastAsia"/>
                <w:kern w:val="0"/>
                <w:szCs w:val="21"/>
              </w:rPr>
              <w:t>向顾客交付过程，按合同同时提供验收报告</w:t>
            </w:r>
          </w:p>
          <w:p>
            <w:pPr>
              <w:spacing w:line="400" w:lineRule="exact"/>
              <w:rPr>
                <w:rFonts w:hint="eastAsia" w:ascii="华文宋体" w:hAnsi="华文宋体" w:eastAsia="华文宋体"/>
                <w:szCs w:val="21"/>
              </w:rPr>
            </w:pPr>
            <w:r>
              <w:rPr>
                <w:rFonts w:hint="eastAsia" w:cs="微软雅黑" w:asciiTheme="minorEastAsia" w:hAnsiTheme="minorEastAsia" w:eastAsiaTheme="minorEastAsia"/>
                <w:bCs/>
                <w:kern w:val="0"/>
                <w:szCs w:val="21"/>
              </w:rPr>
              <w:t>抽查3：提供</w:t>
            </w:r>
            <w:r>
              <w:rPr>
                <w:rFonts w:hint="eastAsia" w:ascii="华文宋体" w:hAnsi="华文宋体" w:eastAsia="华文宋体"/>
                <w:szCs w:val="21"/>
                <w:lang w:eastAsia="zh-CN"/>
              </w:rPr>
              <w:t>2021</w:t>
            </w:r>
            <w:r>
              <w:rPr>
                <w:rFonts w:hint="eastAsia" w:ascii="华文宋体" w:hAnsi="华文宋体" w:eastAsia="华文宋体"/>
                <w:szCs w:val="21"/>
              </w:rPr>
              <w:t>年</w:t>
            </w:r>
            <w:r>
              <w:rPr>
                <w:rFonts w:hint="eastAsia" w:ascii="华文宋体" w:hAnsi="华文宋体" w:eastAsia="华文宋体"/>
                <w:szCs w:val="21"/>
                <w:lang w:val="en-US" w:eastAsia="zh-CN"/>
              </w:rPr>
              <w:t>6</w:t>
            </w:r>
            <w:r>
              <w:rPr>
                <w:rFonts w:hint="eastAsia" w:ascii="华文宋体" w:hAnsi="华文宋体" w:eastAsia="华文宋体"/>
                <w:szCs w:val="21"/>
              </w:rPr>
              <w:t>月办公楼维修记录</w:t>
            </w:r>
          </w:p>
          <w:p>
            <w:pPr>
              <w:spacing w:line="400" w:lineRule="exact"/>
              <w:rPr>
                <w:rFonts w:hint="eastAsia"/>
              </w:rPr>
            </w:pPr>
            <w:r>
              <w:rPr>
                <w:rFonts w:hint="eastAsia"/>
                <w:szCs w:val="21"/>
              </w:rPr>
              <w:t>住宅服务交付后主要是通过顾客回访、顾客反馈等。与该部门负责人交流，该公司根据顾客收货后一周内进行顾客回访，未保留相关记录（口头交流），体系运行至今无顾客不良反馈。经询问，自体系运行至今无未其他更改情况发生。</w:t>
            </w:r>
          </w:p>
        </w:tc>
        <w:tc>
          <w:tcPr>
            <w:tcW w:w="697"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cs="微软雅黑" w:asciiTheme="minorEastAsia" w:hAnsiTheme="minorEastAsia" w:eastAsiaTheme="minorEastAsia"/>
                <w:szCs w:val="21"/>
              </w:rPr>
            </w:pPr>
          </w:p>
          <w:p>
            <w:pPr>
              <w:rPr>
                <w:rFonts w:cs="微软雅黑" w:asciiTheme="minorEastAsia" w:hAnsiTheme="minorEastAsia" w:eastAsiaTheme="minorEastAsia"/>
                <w:szCs w:val="21"/>
              </w:rPr>
            </w:pPr>
            <w:r>
              <w:rPr>
                <w:rFonts w:hint="eastAsia" w:cs="微软雅黑" w:asciiTheme="minorEastAsia" w:hAnsiTheme="minorEastAsia" w:eastAsiaTheme="minorEastAsia"/>
                <w:szCs w:val="21"/>
              </w:rPr>
              <w:t>产品和服务放行</w:t>
            </w:r>
          </w:p>
          <w:p>
            <w:pPr>
              <w:rPr>
                <w:rFonts w:cs="微软雅黑" w:asciiTheme="minorEastAsia" w:hAnsiTheme="minorEastAsia" w:eastAsiaTheme="minorEastAsia"/>
                <w:szCs w:val="21"/>
              </w:rPr>
            </w:pPr>
          </w:p>
          <w:p>
            <w:pPr>
              <w:rPr>
                <w:rFonts w:cs="微软雅黑" w:asciiTheme="minorEastAsia" w:hAnsiTheme="minorEastAsia" w:eastAsiaTheme="minorEastAsia"/>
                <w:szCs w:val="21"/>
              </w:rPr>
            </w:pPr>
          </w:p>
          <w:p>
            <w:pPr>
              <w:rPr>
                <w:rFonts w:ascii="微软雅黑" w:hAnsi="微软雅黑" w:eastAsia="微软雅黑" w:cs="微软雅黑"/>
                <w:szCs w:val="21"/>
              </w:rPr>
            </w:pPr>
          </w:p>
        </w:tc>
        <w:tc>
          <w:tcPr>
            <w:tcW w:w="960" w:type="dxa"/>
          </w:tcPr>
          <w:p>
            <w:pPr>
              <w:rPr>
                <w:rFonts w:ascii="微软雅黑" w:hAnsi="微软雅黑" w:eastAsia="微软雅黑" w:cs="微软雅黑"/>
                <w:szCs w:val="21"/>
              </w:rPr>
            </w:pPr>
            <w:r>
              <w:rPr>
                <w:rFonts w:hint="eastAsia" w:ascii="微软雅黑" w:hAnsi="微软雅黑" w:eastAsia="微软雅黑" w:cs="微软雅黑"/>
                <w:szCs w:val="21"/>
                <w:lang w:val="en-US" w:eastAsia="zh-CN"/>
              </w:rPr>
              <w:t>Q</w:t>
            </w:r>
            <w:r>
              <w:rPr>
                <w:rFonts w:hint="eastAsia" w:ascii="微软雅黑" w:hAnsi="微软雅黑" w:eastAsia="微软雅黑" w:cs="微软雅黑"/>
                <w:szCs w:val="21"/>
              </w:rPr>
              <w:t>8.6</w:t>
            </w:r>
          </w:p>
          <w:p/>
          <w:p>
            <w:pPr>
              <w:rPr>
                <w:rFonts w:ascii="微软雅黑" w:hAnsi="微软雅黑" w:eastAsia="微软雅黑" w:cs="微软雅黑"/>
                <w:szCs w:val="21"/>
              </w:rPr>
            </w:pPr>
          </w:p>
        </w:tc>
        <w:tc>
          <w:tcPr>
            <w:tcW w:w="10892" w:type="dxa"/>
          </w:tcPr>
          <w:p>
            <w:pPr>
              <w:rPr>
                <w:szCs w:val="21"/>
              </w:rPr>
            </w:pPr>
          </w:p>
          <w:p>
            <w:pPr>
              <w:ind w:firstLine="420" w:firstLineChars="200"/>
              <w:rPr>
                <w:rFonts w:ascii="宋体" w:hAnsi="宋体" w:cs="宋体"/>
                <w:szCs w:val="21"/>
              </w:rPr>
            </w:pPr>
            <w:r>
              <w:rPr>
                <w:rFonts w:hint="eastAsia" w:ascii="宋体" w:hAnsi="宋体" w:cs="宋体"/>
                <w:szCs w:val="21"/>
              </w:rPr>
              <w:t>二、物业服务产品交付经抽查《顾客满意程度测量》，公司于20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月的以满意度调查表的方式向、提供的业主大会记录调查项目：清洁服务、绿化服务、工程维修、餐饮服务、保安服务、实物质量、服务质量、交付及时性等90%满意度</w:t>
            </w:r>
          </w:p>
          <w:p>
            <w:pPr>
              <w:ind w:firstLine="420" w:firstLineChars="200"/>
              <w:rPr>
                <w:rFonts w:ascii="微软雅黑" w:hAnsi="微软雅黑" w:eastAsia="微软雅黑" w:cs="微软雅黑"/>
                <w:kern w:val="0"/>
                <w:szCs w:val="21"/>
              </w:rPr>
            </w:pPr>
            <w:r>
              <w:rPr>
                <w:rFonts w:hint="eastAsia" w:ascii="宋体" w:hAnsi="宋体" w:cs="宋体"/>
                <w:szCs w:val="21"/>
              </w:rPr>
              <w:t>顾客满意度调查表，满足质量目标顾客满意度90分以上要求。顾客满意度达到目标要，到目前无顾客投诉现象发生。</w:t>
            </w:r>
          </w:p>
        </w:tc>
        <w:tc>
          <w:tcPr>
            <w:tcW w:w="697" w:type="dxa"/>
          </w:tcPr>
          <w:p/>
          <w:p>
            <w:pPr>
              <w:rPr>
                <w:rFonts w:hint="eastAsia" w:eastAsia="宋体"/>
                <w:lang w:val="en-US" w:eastAsia="zh-CN"/>
              </w:rPr>
            </w:pPr>
            <w:r>
              <w:rPr>
                <w:rFonts w:hint="eastAsia"/>
                <w:lang w:val="en-US" w:eastAsia="zh-CN"/>
              </w:rPr>
              <w:t>y</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440" w:lineRule="exact"/>
              <w:rPr>
                <w:rFonts w:ascii="微软雅黑" w:hAnsi="微软雅黑" w:eastAsia="微软雅黑" w:cs="微软雅黑"/>
                <w:szCs w:val="21"/>
              </w:rPr>
            </w:pPr>
            <w:r>
              <w:rPr>
                <w:rFonts w:hint="eastAsia" w:ascii="微软雅黑" w:hAnsi="微软雅黑" w:eastAsia="微软雅黑" w:cs="微软雅黑"/>
                <w:szCs w:val="21"/>
              </w:rPr>
              <w:t>不合格品控制</w:t>
            </w:r>
          </w:p>
          <w:p>
            <w:pPr>
              <w:spacing w:line="440" w:lineRule="exact"/>
              <w:rPr>
                <w:rFonts w:ascii="微软雅黑" w:hAnsi="微软雅黑" w:eastAsia="微软雅黑" w:cs="微软雅黑"/>
                <w:szCs w:val="21"/>
              </w:rPr>
            </w:pPr>
          </w:p>
          <w:p>
            <w:pPr>
              <w:spacing w:line="440" w:lineRule="exact"/>
              <w:rPr>
                <w:rFonts w:ascii="微软雅黑" w:hAnsi="微软雅黑" w:eastAsia="微软雅黑" w:cs="微软雅黑"/>
                <w:szCs w:val="21"/>
              </w:rPr>
            </w:pPr>
          </w:p>
          <w:p>
            <w:pPr>
              <w:spacing w:line="440" w:lineRule="exact"/>
              <w:rPr>
                <w:rFonts w:ascii="微软雅黑" w:hAnsi="微软雅黑" w:eastAsia="微软雅黑" w:cs="微软雅黑"/>
                <w:szCs w:val="21"/>
              </w:rPr>
            </w:pPr>
          </w:p>
        </w:tc>
        <w:tc>
          <w:tcPr>
            <w:tcW w:w="960" w:type="dxa"/>
          </w:tcPr>
          <w:p>
            <w:pPr>
              <w:rPr>
                <w:rFonts w:ascii="微软雅黑" w:hAnsi="微软雅黑" w:eastAsia="微软雅黑" w:cs="微软雅黑"/>
                <w:szCs w:val="21"/>
              </w:rPr>
            </w:pPr>
            <w:r>
              <w:rPr>
                <w:rFonts w:hint="eastAsia" w:ascii="微软雅黑" w:hAnsi="微软雅黑" w:eastAsia="微软雅黑" w:cs="微软雅黑"/>
                <w:szCs w:val="21"/>
                <w:lang w:val="en-US" w:eastAsia="zh-CN"/>
              </w:rPr>
              <w:t>Q</w:t>
            </w:r>
            <w:r>
              <w:rPr>
                <w:rFonts w:hint="eastAsia" w:ascii="微软雅黑" w:hAnsi="微软雅黑" w:eastAsia="微软雅黑" w:cs="微软雅黑"/>
                <w:szCs w:val="21"/>
              </w:rPr>
              <w:t>8.7</w:t>
            </w:r>
          </w:p>
          <w:p>
            <w:pPr>
              <w:rPr>
                <w:rFonts w:ascii="微软雅黑" w:hAnsi="微软雅黑" w:eastAsia="微软雅黑" w:cs="微软雅黑"/>
                <w:szCs w:val="21"/>
              </w:rPr>
            </w:pPr>
          </w:p>
        </w:tc>
        <w:tc>
          <w:tcPr>
            <w:tcW w:w="10892" w:type="dxa"/>
          </w:tcPr>
          <w:p>
            <w:pPr>
              <w:ind w:firstLine="420" w:firstLineChars="200"/>
              <w:rPr>
                <w:szCs w:val="21"/>
              </w:rPr>
            </w:pPr>
          </w:p>
          <w:p>
            <w:pPr>
              <w:ind w:firstLine="420" w:firstLineChars="200"/>
              <w:rPr>
                <w:szCs w:val="21"/>
              </w:rPr>
            </w:pPr>
            <w:r>
              <w:rPr>
                <w:rFonts w:hint="eastAsia"/>
                <w:szCs w:val="21"/>
              </w:rPr>
              <w:t>编制了《不合格控制程序》文件规定了不合格品识别、处置、处置后等再次检验等要求，符合标准要求。</w:t>
            </w:r>
          </w:p>
          <w:p>
            <w:pPr>
              <w:ind w:firstLine="420" w:firstLineChars="200"/>
              <w:rPr>
                <w:szCs w:val="21"/>
              </w:rPr>
            </w:pPr>
            <w:r>
              <w:rPr>
                <w:rFonts w:hint="eastAsia"/>
                <w:szCs w:val="21"/>
              </w:rPr>
              <w:t>抽《不合格品处置记录》，</w:t>
            </w:r>
            <w:r>
              <w:rPr>
                <w:rFonts w:hint="eastAsia"/>
                <w:szCs w:val="21"/>
                <w:lang w:eastAsia="zh-CN"/>
              </w:rPr>
              <w:t>2021</w:t>
            </w:r>
            <w:r>
              <w:rPr>
                <w:rFonts w:hint="eastAsia"/>
                <w:szCs w:val="21"/>
              </w:rPr>
              <w:t>.0</w:t>
            </w:r>
            <w:r>
              <w:rPr>
                <w:rFonts w:hint="eastAsia"/>
                <w:szCs w:val="21"/>
                <w:lang w:val="en-US" w:eastAsia="zh-CN"/>
              </w:rPr>
              <w:t>6</w:t>
            </w:r>
            <w:r>
              <w:rPr>
                <w:rFonts w:hint="eastAsia"/>
                <w:szCs w:val="21"/>
              </w:rPr>
              <w:t>.12</w:t>
            </w:r>
          </w:p>
          <w:p>
            <w:pPr>
              <w:ind w:firstLine="420" w:firstLineChars="200"/>
              <w:rPr>
                <w:szCs w:val="21"/>
              </w:rPr>
            </w:pPr>
            <w:r>
              <w:rPr>
                <w:rFonts w:hint="eastAsia"/>
                <w:szCs w:val="21"/>
              </w:rPr>
              <w:t>不合格描述：</w:t>
            </w:r>
            <w:r>
              <w:rPr>
                <w:rFonts w:hint="eastAsia"/>
                <w:szCs w:val="21"/>
                <w:lang w:val="en-US" w:eastAsia="zh-CN"/>
              </w:rPr>
              <w:t>6</w:t>
            </w:r>
            <w:r>
              <w:rPr>
                <w:rFonts w:hint="eastAsia"/>
                <w:szCs w:val="21"/>
              </w:rPr>
              <w:t>月29日3号楼  1层有下水道出水反味处理不及时</w:t>
            </w:r>
          </w:p>
          <w:p>
            <w:pPr>
              <w:ind w:firstLine="420" w:firstLineChars="200"/>
              <w:rPr>
                <w:szCs w:val="21"/>
              </w:rPr>
            </w:pPr>
            <w:r>
              <w:rPr>
                <w:rFonts w:hint="eastAsia"/>
                <w:szCs w:val="21"/>
              </w:rPr>
              <w:t>处置意见：以找出原因、有堵塞、排除脏水      处理结果：已疏通管道目前正常使用</w:t>
            </w:r>
          </w:p>
          <w:p>
            <w:pPr>
              <w:ind w:firstLine="420" w:firstLineChars="200"/>
              <w:rPr>
                <w:szCs w:val="21"/>
              </w:rPr>
            </w:pPr>
            <w:r>
              <w:rPr>
                <w:rFonts w:hint="eastAsia"/>
                <w:szCs w:val="21"/>
              </w:rPr>
              <w:t>检验员：代彩瑜</w:t>
            </w:r>
            <w:r>
              <w:rPr>
                <w:szCs w:val="21"/>
              </w:rPr>
              <w:t xml:space="preserve"> </w:t>
            </w:r>
          </w:p>
          <w:p>
            <w:pPr>
              <w:ind w:firstLine="420" w:firstLineChars="200"/>
              <w:rPr>
                <w:rFonts w:ascii="微软雅黑" w:hAnsi="微软雅黑" w:eastAsia="微软雅黑" w:cs="微软雅黑"/>
                <w:kern w:val="0"/>
                <w:szCs w:val="21"/>
              </w:rPr>
            </w:pPr>
            <w:r>
              <w:rPr>
                <w:rFonts w:hint="eastAsia"/>
                <w:szCs w:val="21"/>
              </w:rPr>
              <w:t>批准：李有才       不合格品处置基本符合要求。</w:t>
            </w:r>
          </w:p>
        </w:tc>
        <w:tc>
          <w:tcPr>
            <w:tcW w:w="697" w:type="dxa"/>
          </w:tcPr>
          <w:p>
            <w:pPr>
              <w:rPr>
                <w:rFonts w:hint="eastAsia" w:eastAsia="宋体"/>
                <w:lang w:val="en-US" w:eastAsia="zh-CN"/>
              </w:rPr>
            </w:pPr>
            <w:r>
              <w:rPr>
                <w:rFonts w:hint="eastAsia"/>
                <w:lang w:val="en-US" w:eastAsia="zh-CN"/>
              </w:rPr>
              <w:t>y</w:t>
            </w:r>
          </w:p>
        </w:tc>
      </w:tr>
    </w:tbl>
    <w:p>
      <w:r>
        <w:ptab w:relativeTo="margin" w:alignment="center" w:leader="none"/>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宋体">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jc w:val="left"/>
    </w:pPr>
    <w:r>
      <w:pict>
        <v:shape id="_x0000_s3073" o:spid="_x0000_s3073"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1"/>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6CE918"/>
    <w:multiLevelType w:val="singleLevel"/>
    <w:tmpl w:val="196CE918"/>
    <w:lvl w:ilvl="0" w:tentative="0">
      <w:start w:val="1"/>
      <w:numFmt w:val="lowerLetter"/>
      <w:suff w:val="nothing"/>
      <w:lvlText w:val="%1）"/>
      <w:lvlJc w:val="left"/>
      <w:pPr>
        <w:ind w:left="315" w:firstLine="0"/>
      </w:pPr>
    </w:lvl>
  </w:abstractNum>
  <w:abstractNum w:abstractNumId="1">
    <w:nsid w:val="6374D2D0"/>
    <w:multiLevelType w:val="singleLevel"/>
    <w:tmpl w:val="6374D2D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202A6"/>
    <w:rsid w:val="00001470"/>
    <w:rsid w:val="00006DF2"/>
    <w:rsid w:val="00093FB0"/>
    <w:rsid w:val="000D15AA"/>
    <w:rsid w:val="000F4259"/>
    <w:rsid w:val="000F643B"/>
    <w:rsid w:val="00116BF9"/>
    <w:rsid w:val="00122A5F"/>
    <w:rsid w:val="0017081D"/>
    <w:rsid w:val="0017527A"/>
    <w:rsid w:val="001C723E"/>
    <w:rsid w:val="001F634A"/>
    <w:rsid w:val="00216F9F"/>
    <w:rsid w:val="00231666"/>
    <w:rsid w:val="002502C0"/>
    <w:rsid w:val="002A5D90"/>
    <w:rsid w:val="002B199B"/>
    <w:rsid w:val="00304522"/>
    <w:rsid w:val="00312235"/>
    <w:rsid w:val="0031544A"/>
    <w:rsid w:val="0031798E"/>
    <w:rsid w:val="00353B56"/>
    <w:rsid w:val="00384FF5"/>
    <w:rsid w:val="00395FC5"/>
    <w:rsid w:val="003E3240"/>
    <w:rsid w:val="003E5363"/>
    <w:rsid w:val="003E7B1A"/>
    <w:rsid w:val="00433589"/>
    <w:rsid w:val="0045571C"/>
    <w:rsid w:val="00457D13"/>
    <w:rsid w:val="00482BE5"/>
    <w:rsid w:val="0048711A"/>
    <w:rsid w:val="00491149"/>
    <w:rsid w:val="004A5C93"/>
    <w:rsid w:val="004A6ABE"/>
    <w:rsid w:val="004B6281"/>
    <w:rsid w:val="004F1D0F"/>
    <w:rsid w:val="004F3C7A"/>
    <w:rsid w:val="00553A8E"/>
    <w:rsid w:val="0056522E"/>
    <w:rsid w:val="005A1AE6"/>
    <w:rsid w:val="005A1D83"/>
    <w:rsid w:val="005A51AB"/>
    <w:rsid w:val="005A7507"/>
    <w:rsid w:val="005B11CA"/>
    <w:rsid w:val="005C1C46"/>
    <w:rsid w:val="005D429C"/>
    <w:rsid w:val="005E41B5"/>
    <w:rsid w:val="005E7C14"/>
    <w:rsid w:val="006202A6"/>
    <w:rsid w:val="00620A91"/>
    <w:rsid w:val="00626B0E"/>
    <w:rsid w:val="0065107B"/>
    <w:rsid w:val="006812EA"/>
    <w:rsid w:val="00684D42"/>
    <w:rsid w:val="006B321B"/>
    <w:rsid w:val="00700F63"/>
    <w:rsid w:val="00730403"/>
    <w:rsid w:val="00776E35"/>
    <w:rsid w:val="0078274B"/>
    <w:rsid w:val="0079479A"/>
    <w:rsid w:val="007A26C9"/>
    <w:rsid w:val="007D5970"/>
    <w:rsid w:val="007E7E21"/>
    <w:rsid w:val="00802D85"/>
    <w:rsid w:val="00807F07"/>
    <w:rsid w:val="00814038"/>
    <w:rsid w:val="008169E9"/>
    <w:rsid w:val="00823038"/>
    <w:rsid w:val="008452DF"/>
    <w:rsid w:val="008570DD"/>
    <w:rsid w:val="00877D23"/>
    <w:rsid w:val="008B29B8"/>
    <w:rsid w:val="008B7E74"/>
    <w:rsid w:val="008E4D09"/>
    <w:rsid w:val="008F5FE6"/>
    <w:rsid w:val="009244BA"/>
    <w:rsid w:val="0093111C"/>
    <w:rsid w:val="00992F3B"/>
    <w:rsid w:val="009A6A67"/>
    <w:rsid w:val="009B69CE"/>
    <w:rsid w:val="00A55778"/>
    <w:rsid w:val="00AC7947"/>
    <w:rsid w:val="00AF7092"/>
    <w:rsid w:val="00B3239C"/>
    <w:rsid w:val="00B51362"/>
    <w:rsid w:val="00BB0602"/>
    <w:rsid w:val="00BD464F"/>
    <w:rsid w:val="00BE45A9"/>
    <w:rsid w:val="00C543AA"/>
    <w:rsid w:val="00C8580E"/>
    <w:rsid w:val="00CA035F"/>
    <w:rsid w:val="00CB7370"/>
    <w:rsid w:val="00CE2985"/>
    <w:rsid w:val="00D054BD"/>
    <w:rsid w:val="00D25996"/>
    <w:rsid w:val="00D8732F"/>
    <w:rsid w:val="00DC1020"/>
    <w:rsid w:val="00E0506A"/>
    <w:rsid w:val="00E177C2"/>
    <w:rsid w:val="00E82DFE"/>
    <w:rsid w:val="00EF288D"/>
    <w:rsid w:val="00EF7E58"/>
    <w:rsid w:val="00F00052"/>
    <w:rsid w:val="00F0142F"/>
    <w:rsid w:val="00F02B8F"/>
    <w:rsid w:val="00F1346F"/>
    <w:rsid w:val="00F63CF6"/>
    <w:rsid w:val="00F7411F"/>
    <w:rsid w:val="00F779AE"/>
    <w:rsid w:val="00F959EC"/>
    <w:rsid w:val="00FD56C1"/>
    <w:rsid w:val="00FF5334"/>
    <w:rsid w:val="04DA0CF4"/>
    <w:rsid w:val="23B53A89"/>
    <w:rsid w:val="2DE41660"/>
    <w:rsid w:val="410F3766"/>
    <w:rsid w:val="5F795F29"/>
    <w:rsid w:val="6E4F30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000FF"/>
      <w:u w:val="single"/>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批注框文本 字符"/>
    <w:basedOn w:val="6"/>
    <w:link w:val="2"/>
    <w:semiHidden/>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13">
    <w:name w:val="List Paragraph"/>
    <w:basedOn w:val="1"/>
    <w:uiPriority w:val="99"/>
    <w:pPr>
      <w:ind w:firstLine="420" w:firstLineChars="200"/>
    </w:pPr>
  </w:style>
  <w:style w:type="paragraph" w:customStyle="1" w:styleId="14">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522</Words>
  <Characters>2982</Characters>
  <Lines>24</Lines>
  <Paragraphs>6</Paragraphs>
  <TotalTime>2</TotalTime>
  <ScaleCrop>false</ScaleCrop>
  <LinksUpToDate>false</LinksUpToDate>
  <CharactersWithSpaces>3498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2021-08-21T02:11:39Z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4333073C0B504E85AC0F1D59C83F7267</vt:lpwstr>
  </property>
</Properties>
</file>