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审核计划</w:t>
      </w:r>
    </w:p>
    <w:tbl>
      <w:tblPr>
        <w:tblStyle w:val="5"/>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78"/>
        <w:gridCol w:w="284"/>
        <w:gridCol w:w="100"/>
        <w:gridCol w:w="735"/>
        <w:gridCol w:w="1716"/>
        <w:gridCol w:w="142"/>
        <w:gridCol w:w="1553"/>
        <w:gridCol w:w="6"/>
        <w:gridCol w:w="567"/>
        <w:gridCol w:w="715"/>
        <w:gridCol w:w="527"/>
        <w:gridCol w:w="75"/>
        <w:gridCol w:w="690"/>
        <w:gridCol w:w="672"/>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w:t>
            </w:r>
          </w:p>
        </w:tc>
        <w:tc>
          <w:tcPr>
            <w:tcW w:w="8836" w:type="dxa"/>
            <w:gridSpan w:val="13"/>
            <w:vAlign w:val="center"/>
          </w:tcPr>
          <w:p>
            <w:pPr>
              <w:rPr>
                <w:rFonts w:asciiTheme="minorEastAsia" w:hAnsiTheme="minorEastAsia" w:eastAsiaTheme="minorEastAsia"/>
                <w:sz w:val="20"/>
              </w:rPr>
            </w:pPr>
            <w:bookmarkStart w:id="0" w:name="组织名称"/>
            <w:r>
              <w:rPr>
                <w:rFonts w:asciiTheme="minorEastAsia" w:hAnsiTheme="minorEastAsia" w:eastAsiaTheme="minorEastAsia"/>
                <w:sz w:val="20"/>
              </w:rPr>
              <w:t>青海西矿物业有限责任公司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3"/>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青海省西宁市城北区祁连路912号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联系人</w:t>
            </w:r>
          </w:p>
        </w:tc>
        <w:tc>
          <w:tcPr>
            <w:tcW w:w="2551" w:type="dxa"/>
            <w:gridSpan w:val="3"/>
            <w:vAlign w:val="center"/>
          </w:tcPr>
          <w:p>
            <w:pPr>
              <w:rPr>
                <w:sz w:val="20"/>
              </w:rPr>
            </w:pPr>
            <w:bookmarkStart w:id="2" w:name="联系人"/>
            <w:bookmarkEnd w:id="2"/>
          </w:p>
        </w:tc>
        <w:tc>
          <w:tcPr>
            <w:tcW w:w="1695" w:type="dxa"/>
            <w:gridSpan w:val="2"/>
            <w:vAlign w:val="center"/>
          </w:tcPr>
          <w:p>
            <w:pPr>
              <w:rPr>
                <w:sz w:val="20"/>
              </w:rPr>
            </w:pPr>
            <w:r>
              <w:rPr>
                <w:rFonts w:hint="eastAsia"/>
                <w:sz w:val="20"/>
              </w:rPr>
              <w:t>联系电话</w:t>
            </w:r>
          </w:p>
        </w:tc>
        <w:tc>
          <w:tcPr>
            <w:tcW w:w="1815" w:type="dxa"/>
            <w:gridSpan w:val="4"/>
            <w:vAlign w:val="center"/>
          </w:tcPr>
          <w:p>
            <w:pPr>
              <w:rPr>
                <w:sz w:val="20"/>
              </w:rPr>
            </w:pPr>
            <w:bookmarkStart w:id="3" w:name="联系人电话"/>
            <w:bookmarkEnd w:id="3"/>
          </w:p>
        </w:tc>
        <w:tc>
          <w:tcPr>
            <w:tcW w:w="765" w:type="dxa"/>
            <w:gridSpan w:val="2"/>
            <w:vAlign w:val="center"/>
          </w:tcPr>
          <w:p>
            <w:pPr>
              <w:rPr>
                <w:sz w:val="20"/>
              </w:rPr>
            </w:pPr>
            <w:r>
              <w:rPr>
                <w:rFonts w:hint="eastAsia"/>
                <w:sz w:val="20"/>
              </w:rPr>
              <w:t>邮编</w:t>
            </w:r>
          </w:p>
        </w:tc>
        <w:tc>
          <w:tcPr>
            <w:tcW w:w="2010" w:type="dxa"/>
            <w:gridSpan w:val="2"/>
            <w:vAlign w:val="center"/>
          </w:tcPr>
          <w:p>
            <w:pPr>
              <w:rPr>
                <w:sz w:val="21"/>
                <w:szCs w:val="21"/>
              </w:rPr>
            </w:pPr>
            <w:bookmarkStart w:id="4" w:name="联系人邮箱"/>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最高管理者</w:t>
            </w:r>
          </w:p>
        </w:tc>
        <w:tc>
          <w:tcPr>
            <w:tcW w:w="2551" w:type="dxa"/>
            <w:gridSpan w:val="3"/>
            <w:vAlign w:val="center"/>
          </w:tcPr>
          <w:p>
            <w:pPr>
              <w:rPr>
                <w:sz w:val="20"/>
              </w:rPr>
            </w:pPr>
            <w:bookmarkStart w:id="5" w:name="管理者代表"/>
            <w:r>
              <w:rPr>
                <w:sz w:val="20"/>
              </w:rPr>
              <w:t>付利海</w:t>
            </w:r>
            <w:bookmarkEnd w:id="5"/>
          </w:p>
        </w:tc>
        <w:tc>
          <w:tcPr>
            <w:tcW w:w="1695" w:type="dxa"/>
            <w:gridSpan w:val="2"/>
            <w:vAlign w:val="center"/>
          </w:tcPr>
          <w:p>
            <w:pPr>
              <w:rPr>
                <w:sz w:val="20"/>
              </w:rPr>
            </w:pPr>
            <w:r>
              <w:rPr>
                <w:rFonts w:hint="eastAsia"/>
                <w:sz w:val="20"/>
              </w:rPr>
              <w:t>传真</w:t>
            </w:r>
          </w:p>
        </w:tc>
        <w:tc>
          <w:tcPr>
            <w:tcW w:w="1815" w:type="dxa"/>
            <w:gridSpan w:val="4"/>
            <w:vAlign w:val="center"/>
          </w:tcPr>
          <w:p>
            <w:pPr>
              <w:rPr>
                <w:sz w:val="20"/>
              </w:rPr>
            </w:pPr>
          </w:p>
        </w:tc>
        <w:tc>
          <w:tcPr>
            <w:tcW w:w="765" w:type="dxa"/>
            <w:gridSpan w:val="2"/>
            <w:vAlign w:val="center"/>
          </w:tcPr>
          <w:p>
            <w:pPr>
              <w:rPr>
                <w:sz w:val="20"/>
              </w:rPr>
            </w:pPr>
            <w:r>
              <w:rPr>
                <w:rFonts w:hint="eastAsia"/>
                <w:sz w:val="20"/>
              </w:rPr>
              <w:t>邮箱</w:t>
            </w:r>
          </w:p>
        </w:tc>
        <w:tc>
          <w:tcPr>
            <w:tcW w:w="2010"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485" w:type="dxa"/>
            <w:gridSpan w:val="3"/>
            <w:vAlign w:val="center"/>
          </w:tcPr>
          <w:p>
            <w:pPr>
              <w:rPr>
                <w:sz w:val="20"/>
              </w:rPr>
            </w:pPr>
            <w:r>
              <w:rPr>
                <w:rFonts w:hint="eastAsia"/>
                <w:b/>
                <w:sz w:val="20"/>
              </w:rPr>
              <w:t>合同编号</w:t>
            </w:r>
            <w:r>
              <w:rPr>
                <w:rFonts w:hint="eastAsia"/>
                <w:sz w:val="20"/>
              </w:rPr>
              <w:t>.</w:t>
            </w:r>
          </w:p>
        </w:tc>
        <w:tc>
          <w:tcPr>
            <w:tcW w:w="2551" w:type="dxa"/>
            <w:gridSpan w:val="3"/>
            <w:vAlign w:val="center"/>
          </w:tcPr>
          <w:p>
            <w:pPr>
              <w:rPr>
                <w:sz w:val="20"/>
              </w:rPr>
            </w:pPr>
            <w:bookmarkStart w:id="6" w:name="合同编号"/>
            <w:r>
              <w:rPr>
                <w:sz w:val="20"/>
              </w:rPr>
              <w:t>0448-2019-QEO-2021</w:t>
            </w:r>
            <w:bookmarkEnd w:id="6"/>
          </w:p>
        </w:tc>
        <w:tc>
          <w:tcPr>
            <w:tcW w:w="1701" w:type="dxa"/>
            <w:gridSpan w:val="3"/>
            <w:vAlign w:val="center"/>
          </w:tcPr>
          <w:p>
            <w:pPr>
              <w:rPr>
                <w:sz w:val="20"/>
              </w:rPr>
            </w:pPr>
            <w:r>
              <w:rPr>
                <w:rFonts w:hint="eastAsia"/>
                <w:b/>
                <w:sz w:val="20"/>
              </w:rPr>
              <w:t>审核领域</w:t>
            </w:r>
          </w:p>
        </w:tc>
        <w:tc>
          <w:tcPr>
            <w:tcW w:w="4584" w:type="dxa"/>
            <w:gridSpan w:val="7"/>
            <w:vAlign w:val="center"/>
          </w:tcPr>
          <w:p>
            <w:r>
              <w:rPr>
                <w:rFonts w:hint="eastAsia"/>
                <w:sz w:val="20"/>
                <w:lang w:eastAsia="zh-CN"/>
              </w:rPr>
              <w:t>☑</w:t>
            </w:r>
            <w:r>
              <w:rPr>
                <w:spacing w:val="-2"/>
                <w:sz w:val="20"/>
              </w:rPr>
              <w:t>QMS</w:t>
            </w:r>
            <w:r>
              <w:rPr>
                <w:rFonts w:hint="eastAsia"/>
                <w:sz w:val="20"/>
              </w:rPr>
              <w:t>□5</w:t>
            </w:r>
            <w:r>
              <w:rPr>
                <w:sz w:val="20"/>
              </w:rPr>
              <w:t>0430</w:t>
            </w:r>
            <w:r>
              <w:rPr>
                <w:rFonts w:hint="eastAsia"/>
                <w:sz w:val="20"/>
                <w:lang w:eastAsia="zh-CN"/>
              </w:rPr>
              <w:t>☑</w:t>
            </w:r>
            <w:r>
              <w:rPr>
                <w:spacing w:val="-2"/>
                <w:sz w:val="20"/>
              </w:rPr>
              <w:t>EMS</w:t>
            </w:r>
            <w:r>
              <w:rPr>
                <w:rFonts w:hint="eastAsia"/>
                <w:sz w:val="20"/>
                <w:lang w:eastAsia="zh-CN"/>
              </w:rPr>
              <w:t>☑</w:t>
            </w:r>
            <w:r>
              <w:rPr>
                <w:spacing w:val="-2"/>
                <w:sz w:val="20"/>
              </w:rPr>
              <w:t>OHSMS</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3"/>
            <w:vAlign w:val="center"/>
          </w:tcPr>
          <w:p>
            <w:pPr>
              <w:rPr>
                <w:rFonts w:hint="eastAsia"/>
                <w:sz w:val="20"/>
                <w:lang w:val="de-DE"/>
              </w:rPr>
            </w:pPr>
            <w:bookmarkStart w:id="7" w:name="审核类型"/>
            <w:r>
              <w:rPr>
                <w:rFonts w:hint="eastAsia"/>
                <w:sz w:val="20"/>
                <w:lang w:val="de-DE"/>
              </w:rPr>
              <w:t>O:监查2,Q:监查2,E:监查2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3"/>
          </w:tcPr>
          <w:p>
            <w:pPr>
              <w:rPr>
                <w:rFonts w:hint="eastAsia"/>
                <w:sz w:val="20"/>
                <w:lang w:val="de-DE"/>
              </w:rPr>
            </w:pPr>
            <w:bookmarkStart w:id="8" w:name="审核目的"/>
            <w:r>
              <w:rPr>
                <w:rFonts w:hint="eastAsia"/>
                <w:sz w:val="20"/>
                <w:lang w:val="de-DE"/>
              </w:rPr>
              <w:t>□认证注册：__________</w:t>
            </w:r>
          </w:p>
          <w:p>
            <w:pPr>
              <w:rPr>
                <w:rFonts w:hint="eastAsia"/>
                <w:sz w:val="20"/>
                <w:lang w:val="de-DE"/>
              </w:rPr>
            </w:pPr>
            <w:r>
              <w:rPr>
                <w:rFonts w:hint="eastAsia"/>
                <w:sz w:val="20"/>
                <w:lang w:val="de-DE"/>
              </w:rPr>
              <w:t>■保持认证注册资格：__________</w:t>
            </w:r>
          </w:p>
          <w:p>
            <w:pPr>
              <w:rPr>
                <w:rFonts w:hint="eastAsia"/>
                <w:sz w:val="20"/>
                <w:lang w:val="de-DE"/>
              </w:rPr>
            </w:pPr>
            <w:r>
              <w:rPr>
                <w:rFonts w:hint="eastAsia"/>
                <w:sz w:val="20"/>
                <w:lang w:val="de-DE"/>
              </w:rPr>
              <w:t>□恢复认证注册资格：__________</w:t>
            </w:r>
          </w:p>
          <w:p>
            <w:pPr>
              <w:rPr>
                <w:rFonts w:hint="eastAsia"/>
                <w:sz w:val="20"/>
                <w:lang w:val="de-DE"/>
              </w:rPr>
            </w:pPr>
            <w:r>
              <w:rPr>
                <w:rFonts w:hint="eastAsia"/>
                <w:sz w:val="20"/>
                <w:lang w:val="de-DE"/>
              </w:rPr>
              <w:t>□扩大认证范围 ：</w:t>
            </w:r>
          </w:p>
          <w:p>
            <w:pPr>
              <w:rPr>
                <w:rFonts w:hint="eastAsia"/>
                <w:sz w:val="20"/>
                <w:lang w:val="de-DE"/>
              </w:rPr>
            </w:pPr>
            <w:r>
              <w:rPr>
                <w:rFonts w:hint="eastAsia"/>
                <w:sz w:val="20"/>
                <w:lang w:val="de-DE"/>
              </w:rPr>
              <w:t>□其它：__________</w:t>
            </w:r>
            <w:bookmarkEnd w:id="8"/>
            <w:r>
              <w:rPr>
                <w:rFonts w:hint="eastAsia"/>
                <w:sz w:val="20"/>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85" w:type="dxa"/>
            <w:gridSpan w:val="3"/>
            <w:vAlign w:val="center"/>
          </w:tcPr>
          <w:p>
            <w:pPr>
              <w:rPr>
                <w:sz w:val="20"/>
              </w:rPr>
            </w:pPr>
            <w:r>
              <w:rPr>
                <w:rFonts w:hint="eastAsia"/>
                <w:sz w:val="20"/>
              </w:rPr>
              <w:t>审核范围</w:t>
            </w:r>
          </w:p>
        </w:tc>
        <w:tc>
          <w:tcPr>
            <w:tcW w:w="6136" w:type="dxa"/>
            <w:gridSpan w:val="10"/>
            <w:vAlign w:val="center"/>
          </w:tcPr>
          <w:p>
            <w:pPr>
              <w:rPr>
                <w:sz w:val="20"/>
              </w:rPr>
            </w:pPr>
            <w:bookmarkStart w:id="9" w:name="审核范围"/>
            <w:r>
              <w:rPr>
                <w:sz w:val="20"/>
              </w:rPr>
              <w:t>O：物业管理及资质范围内餐饮管理服务所涉及的相关职业健康安全管理活动</w:t>
            </w:r>
          </w:p>
          <w:p>
            <w:pPr>
              <w:rPr>
                <w:sz w:val="20"/>
              </w:rPr>
            </w:pPr>
            <w:r>
              <w:rPr>
                <w:sz w:val="20"/>
              </w:rPr>
              <w:t>Q：物业管理及资质范围内餐饮管理服务</w:t>
            </w:r>
          </w:p>
          <w:p>
            <w:pPr>
              <w:rPr>
                <w:sz w:val="20"/>
              </w:rPr>
            </w:pPr>
            <w:r>
              <w:rPr>
                <w:sz w:val="20"/>
              </w:rPr>
              <w:t>E：物业管理及资质范围内餐饮管理服务过程所涉及的相关环境管理活动</w:t>
            </w:r>
            <w:bookmarkEnd w:id="9"/>
          </w:p>
        </w:tc>
        <w:tc>
          <w:tcPr>
            <w:tcW w:w="690" w:type="dxa"/>
            <w:vAlign w:val="center"/>
          </w:tcPr>
          <w:p>
            <w:pPr>
              <w:rPr>
                <w:sz w:val="20"/>
              </w:rPr>
            </w:pPr>
            <w:r>
              <w:rPr>
                <w:rFonts w:hint="eastAsia"/>
                <w:sz w:val="20"/>
              </w:rPr>
              <w:t>专业</w:t>
            </w:r>
          </w:p>
          <w:p>
            <w:pPr>
              <w:rPr>
                <w:sz w:val="20"/>
              </w:rPr>
            </w:pPr>
            <w:r>
              <w:rPr>
                <w:rFonts w:hint="eastAsia"/>
                <w:sz w:val="20"/>
              </w:rPr>
              <w:t>代码</w:t>
            </w:r>
          </w:p>
        </w:tc>
        <w:tc>
          <w:tcPr>
            <w:tcW w:w="2010" w:type="dxa"/>
            <w:gridSpan w:val="2"/>
            <w:vAlign w:val="center"/>
          </w:tcPr>
          <w:p>
            <w:pPr>
              <w:rPr>
                <w:sz w:val="20"/>
              </w:rPr>
            </w:pPr>
            <w:bookmarkStart w:id="10" w:name="专业代码"/>
            <w:r>
              <w:rPr>
                <w:sz w:val="20"/>
              </w:rPr>
              <w:t>O：30.05.00;35.15.00</w:t>
            </w:r>
          </w:p>
          <w:p>
            <w:pPr>
              <w:rPr>
                <w:sz w:val="20"/>
              </w:rPr>
            </w:pPr>
            <w:r>
              <w:rPr>
                <w:sz w:val="20"/>
              </w:rPr>
              <w:t>Q：30.05.00;35.15.00</w:t>
            </w:r>
          </w:p>
          <w:p>
            <w:pPr>
              <w:rPr>
                <w:sz w:val="20"/>
              </w:rPr>
            </w:pPr>
            <w:r>
              <w:rPr>
                <w:sz w:val="20"/>
              </w:rPr>
              <w:t>E：30.05.00;35.15.00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3"/>
            <w:vAlign w:val="center"/>
          </w:tcPr>
          <w:p>
            <w:pPr>
              <w:rPr>
                <w:sz w:val="20"/>
                <w:lang w:val="de-DE"/>
              </w:rPr>
            </w:pPr>
            <w:bookmarkStart w:id="11" w:name="Q勾选15"/>
            <w:r>
              <w:rPr>
                <w:rFonts w:hint="eastAsia"/>
                <w:sz w:val="20"/>
                <w:lang w:val="de-DE"/>
              </w:rPr>
              <w:t>■</w:t>
            </w:r>
            <w:bookmarkEnd w:id="11"/>
            <w:r>
              <w:rPr>
                <w:rFonts w:hint="eastAsia"/>
                <w:sz w:val="20"/>
                <w:lang w:val="de-DE"/>
              </w:rPr>
              <w:t xml:space="preserve"> GB/T 19001:2016 idt ISO 9001:2015标准   不适用条款: </w:t>
            </w:r>
          </w:p>
          <w:p>
            <w:pPr>
              <w:rPr>
                <w:sz w:val="20"/>
                <w:lang w:val="de-DE"/>
              </w:rPr>
            </w:pPr>
            <w:bookmarkStart w:id="12" w:name="QJ勾选"/>
            <w:r>
              <w:rPr>
                <w:rFonts w:hint="eastAsia"/>
                <w:sz w:val="20"/>
                <w:lang w:val="de-DE"/>
              </w:rPr>
              <w:t>□</w:t>
            </w:r>
            <w:bookmarkEnd w:id="12"/>
            <w:r>
              <w:rPr>
                <w:rFonts w:hint="eastAsia"/>
                <w:sz w:val="20"/>
                <w:lang w:val="de-DE"/>
              </w:rPr>
              <w:t xml:space="preserve"> GB/T 50430-2017标准   不适用条款: </w:t>
            </w:r>
            <w:bookmarkStart w:id="13" w:name="E勾选"/>
            <w:r>
              <w:rPr>
                <w:rFonts w:hint="eastAsia"/>
                <w:sz w:val="20"/>
                <w:lang w:val="en-US" w:eastAsia="zh-CN"/>
              </w:rPr>
              <w:t xml:space="preserve">    </w:t>
            </w:r>
            <w:r>
              <w:rPr>
                <w:rFonts w:hint="eastAsia"/>
                <w:sz w:val="20"/>
                <w:lang w:val="de-DE"/>
              </w:rPr>
              <w:t>■</w:t>
            </w:r>
            <w:bookmarkEnd w:id="13"/>
            <w:r>
              <w:rPr>
                <w:rFonts w:hint="eastAsia"/>
                <w:sz w:val="20"/>
                <w:lang w:val="de-DE"/>
              </w:rPr>
              <w:t xml:space="preserve"> GB/T 24001-2016 idt ISO 14001:2015标准</w:t>
            </w:r>
          </w:p>
          <w:p>
            <w:pPr>
              <w:rPr>
                <w:sz w:val="20"/>
                <w:lang w:val="de-DE"/>
              </w:rPr>
            </w:pPr>
            <w:r>
              <w:rPr>
                <w:rFonts w:hint="eastAsia"/>
                <w:sz w:val="20"/>
                <w:lang w:val="de-DE"/>
              </w:rPr>
              <w:t>□  GB/T 28001-2011 idt OHSMS 18001:2007标准</w:t>
            </w:r>
            <w:bookmarkStart w:id="14" w:name="S勾选Add"/>
            <w:r>
              <w:rPr>
                <w:rFonts w:hint="eastAsia"/>
                <w:sz w:val="20"/>
                <w:lang w:val="en-US" w:eastAsia="zh-CN"/>
              </w:rPr>
              <w:t xml:space="preserve">   </w:t>
            </w:r>
            <w:r>
              <w:rPr>
                <w:rFonts w:hint="eastAsia"/>
                <w:sz w:val="20"/>
                <w:lang w:val="de-DE"/>
              </w:rPr>
              <w:t>■</w:t>
            </w:r>
            <w:bookmarkEnd w:id="14"/>
            <w:r>
              <w:rPr>
                <w:rFonts w:hint="eastAsia"/>
                <w:sz w:val="20"/>
                <w:lang w:val="de-DE"/>
              </w:rPr>
              <w:t xml:space="preserve"> ISO45001：2018标准</w:t>
            </w:r>
          </w:p>
          <w:p>
            <w:pPr>
              <w:rPr>
                <w:sz w:val="20"/>
                <w:lang w:val="de-DE"/>
              </w:rPr>
            </w:pPr>
            <w:r>
              <w:rPr>
                <w:rFonts w:hint="eastAsia"/>
                <w:sz w:val="20"/>
                <w:lang w:val="de-DE"/>
              </w:rPr>
              <w:t>■ 受审核方管理体系文件  ■适用的法律法规  □认证合同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85" w:type="dxa"/>
            <w:gridSpan w:val="3"/>
            <w:vAlign w:val="center"/>
          </w:tcPr>
          <w:p>
            <w:pPr>
              <w:rPr>
                <w:sz w:val="20"/>
              </w:rPr>
            </w:pPr>
            <w:r>
              <w:rPr>
                <w:rFonts w:hint="eastAsia"/>
                <w:sz w:val="20"/>
              </w:rPr>
              <w:t>审核日期</w:t>
            </w:r>
          </w:p>
        </w:tc>
        <w:tc>
          <w:tcPr>
            <w:tcW w:w="8836" w:type="dxa"/>
            <w:gridSpan w:val="13"/>
            <w:vAlign w:val="center"/>
          </w:tcPr>
          <w:p>
            <w:pPr>
              <w:rPr>
                <w:rFonts w:hint="eastAsia"/>
                <w:sz w:val="20"/>
                <w:lang w:val="de-DE"/>
              </w:rPr>
            </w:pPr>
            <w:r>
              <w:rPr>
                <w:rFonts w:hint="eastAsia"/>
                <w:sz w:val="20"/>
                <w:lang w:val="de-DE"/>
              </w:rPr>
              <w:t>现场审核于</w:t>
            </w:r>
            <w:bookmarkStart w:id="15" w:name="审核开始日"/>
            <w:r>
              <w:rPr>
                <w:rFonts w:hint="eastAsia"/>
                <w:sz w:val="20"/>
                <w:lang w:val="de-DE"/>
              </w:rPr>
              <w:t>2021年08月03日 上午</w:t>
            </w:r>
            <w:bookmarkEnd w:id="15"/>
            <w:r>
              <w:rPr>
                <w:rFonts w:hint="eastAsia"/>
                <w:sz w:val="20"/>
                <w:lang w:val="de-DE"/>
              </w:rPr>
              <w:t>至</w:t>
            </w:r>
            <w:bookmarkStart w:id="16" w:name="审核结束日"/>
            <w:r>
              <w:rPr>
                <w:rFonts w:hint="eastAsia"/>
                <w:sz w:val="20"/>
                <w:lang w:val="de-DE"/>
              </w:rPr>
              <w:t>2021年08月04日 上午</w:t>
            </w:r>
            <w:bookmarkEnd w:id="16"/>
            <w:r>
              <w:rPr>
                <w:rFonts w:hint="eastAsia"/>
                <w:sz w:val="20"/>
                <w:lang w:val="de-DE"/>
              </w:rPr>
              <w:t xml:space="preserve">，共 </w:t>
            </w:r>
            <w:bookmarkStart w:id="17" w:name="审核天数"/>
            <w:r>
              <w:rPr>
                <w:rFonts w:hint="eastAsia"/>
                <w:sz w:val="20"/>
                <w:lang w:val="de-DE"/>
              </w:rPr>
              <w:t>1.5</w:t>
            </w:r>
            <w:bookmarkEnd w:id="17"/>
            <w:r>
              <w:rPr>
                <w:rFonts w:hint="eastAsia"/>
                <w:sz w:val="20"/>
                <w:lang w:val="de-DE"/>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485" w:type="dxa"/>
            <w:gridSpan w:val="3"/>
            <w:vAlign w:val="center"/>
          </w:tcPr>
          <w:p>
            <w:pPr>
              <w:rPr>
                <w:sz w:val="20"/>
              </w:rPr>
            </w:pPr>
            <w:r>
              <w:rPr>
                <w:rFonts w:hint="eastAsia"/>
                <w:sz w:val="20"/>
              </w:rPr>
              <w:t>审核语言</w:t>
            </w:r>
          </w:p>
        </w:tc>
        <w:tc>
          <w:tcPr>
            <w:tcW w:w="8836" w:type="dxa"/>
            <w:gridSpan w:val="13"/>
            <w:vAlign w:val="center"/>
          </w:tcPr>
          <w:p>
            <w:pPr>
              <w:rPr>
                <w:rFonts w:hint="eastAsia"/>
                <w:sz w:val="20"/>
                <w:lang w:val="de-DE"/>
              </w:rPr>
            </w:pPr>
            <w:r>
              <w:rPr>
                <w:rFonts w:hint="eastAsia"/>
                <w:sz w:val="20"/>
                <w:lang w:val="de-DE"/>
              </w:rPr>
              <w:t>■普通话   □英语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321" w:type="dxa"/>
            <w:gridSpan w:val="16"/>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23" w:type="dxa"/>
            <w:vAlign w:val="center"/>
          </w:tcPr>
          <w:p>
            <w:pPr>
              <w:jc w:val="center"/>
              <w:rPr>
                <w:sz w:val="20"/>
              </w:rPr>
            </w:pPr>
            <w:r>
              <w:rPr>
                <w:rFonts w:hint="eastAsia"/>
                <w:sz w:val="20"/>
              </w:rPr>
              <w:t>姓名</w:t>
            </w:r>
          </w:p>
        </w:tc>
        <w:tc>
          <w:tcPr>
            <w:tcW w:w="662" w:type="dxa"/>
            <w:gridSpan w:val="3"/>
            <w:vAlign w:val="center"/>
          </w:tcPr>
          <w:p>
            <w:pPr>
              <w:jc w:val="center"/>
              <w:rPr>
                <w:sz w:val="20"/>
              </w:rPr>
            </w:pPr>
            <w:r>
              <w:rPr>
                <w:rFonts w:hint="eastAsia"/>
                <w:sz w:val="20"/>
              </w:rPr>
              <w:t>性别</w:t>
            </w:r>
          </w:p>
        </w:tc>
        <w:tc>
          <w:tcPr>
            <w:tcW w:w="735" w:type="dxa"/>
            <w:vAlign w:val="center"/>
          </w:tcPr>
          <w:p>
            <w:pPr>
              <w:jc w:val="center"/>
              <w:rPr>
                <w:sz w:val="20"/>
              </w:rPr>
            </w:pPr>
            <w:r>
              <w:rPr>
                <w:rFonts w:hint="eastAsia"/>
                <w:sz w:val="20"/>
              </w:rPr>
              <w:t>职务</w:t>
            </w:r>
          </w:p>
        </w:tc>
        <w:tc>
          <w:tcPr>
            <w:tcW w:w="1716" w:type="dxa"/>
            <w:vAlign w:val="center"/>
          </w:tcPr>
          <w:p>
            <w:pPr>
              <w:jc w:val="center"/>
              <w:rPr>
                <w:sz w:val="20"/>
              </w:rPr>
            </w:pPr>
            <w:r>
              <w:rPr>
                <w:rFonts w:hint="eastAsia"/>
                <w:sz w:val="20"/>
              </w:rPr>
              <w:t>注册级别</w:t>
            </w:r>
          </w:p>
        </w:tc>
        <w:tc>
          <w:tcPr>
            <w:tcW w:w="2983" w:type="dxa"/>
            <w:gridSpan w:val="5"/>
            <w:vAlign w:val="center"/>
          </w:tcPr>
          <w:p>
            <w:pPr>
              <w:jc w:val="center"/>
              <w:rPr>
                <w:sz w:val="20"/>
              </w:rPr>
            </w:pPr>
            <w:r>
              <w:rPr>
                <w:rFonts w:hint="eastAsia"/>
                <w:sz w:val="20"/>
              </w:rPr>
              <w:t>注册编号</w:t>
            </w:r>
          </w:p>
        </w:tc>
        <w:tc>
          <w:tcPr>
            <w:tcW w:w="1964" w:type="dxa"/>
            <w:gridSpan w:val="4"/>
            <w:vAlign w:val="center"/>
          </w:tcPr>
          <w:p>
            <w:pPr>
              <w:jc w:val="center"/>
              <w:rPr>
                <w:sz w:val="20"/>
              </w:rPr>
            </w:pPr>
            <w:r>
              <w:rPr>
                <w:rFonts w:hint="eastAsia"/>
                <w:sz w:val="20"/>
              </w:rPr>
              <w:t>专业代码</w:t>
            </w:r>
          </w:p>
        </w:tc>
        <w:tc>
          <w:tcPr>
            <w:tcW w:w="1338"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23" w:type="dxa"/>
            <w:vAlign w:val="center"/>
          </w:tcPr>
          <w:p>
            <w:pPr>
              <w:jc w:val="center"/>
              <w:rPr>
                <w:sz w:val="20"/>
              </w:rPr>
            </w:pPr>
            <w:r>
              <w:rPr>
                <w:sz w:val="20"/>
              </w:rPr>
              <w:t>周涛</w:t>
            </w:r>
          </w:p>
        </w:tc>
        <w:tc>
          <w:tcPr>
            <w:tcW w:w="662" w:type="dxa"/>
            <w:gridSpan w:val="3"/>
            <w:vAlign w:val="center"/>
          </w:tcPr>
          <w:p>
            <w:pPr>
              <w:jc w:val="center"/>
              <w:rPr>
                <w:sz w:val="20"/>
              </w:rPr>
            </w:pPr>
            <w:r>
              <w:rPr>
                <w:sz w:val="20"/>
              </w:rPr>
              <w:t>男</w:t>
            </w:r>
          </w:p>
        </w:tc>
        <w:tc>
          <w:tcPr>
            <w:tcW w:w="735" w:type="dxa"/>
            <w:vAlign w:val="center"/>
          </w:tcPr>
          <w:p>
            <w:pPr>
              <w:jc w:val="center"/>
              <w:rPr>
                <w:sz w:val="20"/>
              </w:rPr>
            </w:pPr>
            <w:r>
              <w:rPr>
                <w:sz w:val="20"/>
              </w:rPr>
              <w:t>组长</w:t>
            </w:r>
          </w:p>
        </w:tc>
        <w:tc>
          <w:tcPr>
            <w:tcW w:w="1716" w:type="dxa"/>
            <w:vAlign w:val="center"/>
          </w:tcPr>
          <w:p>
            <w:pPr>
              <w:jc w:val="center"/>
              <w:rPr>
                <w:sz w:val="20"/>
              </w:rPr>
            </w:pPr>
            <w:r>
              <w:rPr>
                <w:sz w:val="20"/>
              </w:rPr>
              <w:t>O:审核员</w:t>
            </w:r>
          </w:p>
          <w:p>
            <w:pPr>
              <w:jc w:val="center"/>
              <w:rPr>
                <w:sz w:val="20"/>
              </w:rPr>
            </w:pPr>
            <w:r>
              <w:rPr>
                <w:sz w:val="20"/>
              </w:rPr>
              <w:t>Q:审核员</w:t>
            </w:r>
          </w:p>
          <w:p>
            <w:pPr>
              <w:jc w:val="center"/>
              <w:rPr>
                <w:sz w:val="20"/>
              </w:rPr>
            </w:pPr>
            <w:r>
              <w:rPr>
                <w:sz w:val="20"/>
              </w:rPr>
              <w:t>E:审核员</w:t>
            </w:r>
          </w:p>
        </w:tc>
        <w:tc>
          <w:tcPr>
            <w:tcW w:w="2983" w:type="dxa"/>
            <w:gridSpan w:val="5"/>
            <w:vAlign w:val="center"/>
          </w:tcPr>
          <w:p>
            <w:pPr>
              <w:jc w:val="center"/>
              <w:rPr>
                <w:sz w:val="20"/>
              </w:rPr>
            </w:pPr>
            <w:r>
              <w:rPr>
                <w:sz w:val="20"/>
              </w:rPr>
              <w:t>2021-N1OHSMS-3072033</w:t>
            </w:r>
          </w:p>
          <w:p>
            <w:pPr>
              <w:jc w:val="center"/>
              <w:rPr>
                <w:sz w:val="20"/>
              </w:rPr>
            </w:pPr>
            <w:r>
              <w:rPr>
                <w:sz w:val="20"/>
              </w:rPr>
              <w:t>2019-N1QMS-3072033</w:t>
            </w:r>
          </w:p>
          <w:p>
            <w:pPr>
              <w:jc w:val="center"/>
              <w:rPr>
                <w:sz w:val="20"/>
              </w:rPr>
            </w:pPr>
            <w:r>
              <w:rPr>
                <w:sz w:val="20"/>
              </w:rPr>
              <w:t>2021-N1EMS-3072033</w:t>
            </w:r>
          </w:p>
        </w:tc>
        <w:tc>
          <w:tcPr>
            <w:tcW w:w="1964" w:type="dxa"/>
            <w:gridSpan w:val="4"/>
            <w:vAlign w:val="center"/>
          </w:tcPr>
          <w:p>
            <w:pPr>
              <w:jc w:val="center"/>
              <w:rPr>
                <w:sz w:val="20"/>
              </w:rPr>
            </w:pPr>
            <w:r>
              <w:rPr>
                <w:sz w:val="20"/>
              </w:rPr>
              <w:t>O:30.05.00,35.15.00</w:t>
            </w:r>
          </w:p>
          <w:p>
            <w:pPr>
              <w:jc w:val="center"/>
              <w:rPr>
                <w:sz w:val="20"/>
              </w:rPr>
            </w:pPr>
            <w:r>
              <w:rPr>
                <w:sz w:val="20"/>
              </w:rPr>
              <w:t>E:30.05.00,35.15.00</w:t>
            </w:r>
          </w:p>
        </w:tc>
        <w:tc>
          <w:tcPr>
            <w:tcW w:w="1338" w:type="dxa"/>
            <w:vAlign w:val="center"/>
          </w:tcPr>
          <w:p>
            <w:pPr>
              <w:jc w:val="center"/>
              <w:rPr>
                <w:rFonts w:hint="eastAsia" w:eastAsia="宋体"/>
                <w:sz w:val="20"/>
                <w:lang w:eastAsia="zh-CN"/>
              </w:rPr>
            </w:pPr>
            <w:r>
              <w:rPr>
                <w:sz w:val="20"/>
              </w:rPr>
              <w:t>ISC-72033</w:t>
            </w:r>
            <w:r>
              <w:rPr>
                <w:rFonts w:hint="eastAsia"/>
                <w:sz w:val="20"/>
                <w:lang w:eastAsia="zh-CN"/>
              </w:rPr>
              <w:t>（</w:t>
            </w:r>
            <w:r>
              <w:rPr>
                <w:rFonts w:hint="eastAsia"/>
                <w:sz w:val="20"/>
                <w:lang w:val="en-US" w:eastAsia="zh-CN"/>
              </w:rPr>
              <w:t>A</w:t>
            </w:r>
            <w:r>
              <w:rPr>
                <w:rFonts w:hint="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23" w:type="dxa"/>
            <w:vAlign w:val="center"/>
          </w:tcPr>
          <w:p>
            <w:pPr>
              <w:jc w:val="center"/>
              <w:rPr>
                <w:sz w:val="20"/>
              </w:rPr>
            </w:pPr>
            <w:r>
              <w:rPr>
                <w:sz w:val="20"/>
              </w:rPr>
              <w:t>王海燕</w:t>
            </w:r>
          </w:p>
        </w:tc>
        <w:tc>
          <w:tcPr>
            <w:tcW w:w="662" w:type="dxa"/>
            <w:gridSpan w:val="3"/>
            <w:vAlign w:val="center"/>
          </w:tcPr>
          <w:p>
            <w:pPr>
              <w:jc w:val="center"/>
              <w:rPr>
                <w:sz w:val="20"/>
              </w:rPr>
            </w:pPr>
            <w:r>
              <w:rPr>
                <w:sz w:val="20"/>
              </w:rPr>
              <w:t>女</w:t>
            </w:r>
          </w:p>
        </w:tc>
        <w:tc>
          <w:tcPr>
            <w:tcW w:w="735" w:type="dxa"/>
            <w:vAlign w:val="center"/>
          </w:tcPr>
          <w:p>
            <w:pPr>
              <w:jc w:val="center"/>
              <w:rPr>
                <w:sz w:val="20"/>
              </w:rPr>
            </w:pPr>
            <w:r>
              <w:rPr>
                <w:sz w:val="20"/>
              </w:rPr>
              <w:t>组员</w:t>
            </w:r>
          </w:p>
        </w:tc>
        <w:tc>
          <w:tcPr>
            <w:tcW w:w="1716" w:type="dxa"/>
            <w:vAlign w:val="center"/>
          </w:tcPr>
          <w:p>
            <w:pPr>
              <w:jc w:val="center"/>
              <w:rPr>
                <w:sz w:val="20"/>
              </w:rPr>
            </w:pPr>
            <w:r>
              <w:rPr>
                <w:sz w:val="20"/>
              </w:rPr>
              <w:t>O:实习审核员</w:t>
            </w:r>
          </w:p>
          <w:p>
            <w:pPr>
              <w:jc w:val="center"/>
              <w:rPr>
                <w:sz w:val="20"/>
              </w:rPr>
            </w:pPr>
            <w:r>
              <w:rPr>
                <w:sz w:val="20"/>
              </w:rPr>
              <w:t>Q:审核员</w:t>
            </w:r>
          </w:p>
          <w:p>
            <w:pPr>
              <w:jc w:val="center"/>
              <w:rPr>
                <w:sz w:val="20"/>
              </w:rPr>
            </w:pPr>
            <w:r>
              <w:rPr>
                <w:sz w:val="20"/>
              </w:rPr>
              <w:t>E:实习审核员</w:t>
            </w:r>
          </w:p>
        </w:tc>
        <w:tc>
          <w:tcPr>
            <w:tcW w:w="2983" w:type="dxa"/>
            <w:gridSpan w:val="5"/>
            <w:vAlign w:val="center"/>
          </w:tcPr>
          <w:p>
            <w:pPr>
              <w:jc w:val="center"/>
              <w:rPr>
                <w:sz w:val="20"/>
              </w:rPr>
            </w:pPr>
            <w:r>
              <w:rPr>
                <w:sz w:val="20"/>
              </w:rPr>
              <w:t>2021-N0OHSMS-1102147</w:t>
            </w:r>
          </w:p>
          <w:p>
            <w:pPr>
              <w:jc w:val="center"/>
              <w:rPr>
                <w:sz w:val="20"/>
              </w:rPr>
            </w:pPr>
            <w:r>
              <w:rPr>
                <w:sz w:val="20"/>
              </w:rPr>
              <w:t>2019-N1QMS-2102147</w:t>
            </w:r>
          </w:p>
          <w:p>
            <w:pPr>
              <w:jc w:val="center"/>
              <w:rPr>
                <w:sz w:val="20"/>
              </w:rPr>
            </w:pPr>
            <w:r>
              <w:rPr>
                <w:sz w:val="20"/>
              </w:rPr>
              <w:t>2021-N0EMS-1102147</w:t>
            </w:r>
          </w:p>
        </w:tc>
        <w:tc>
          <w:tcPr>
            <w:tcW w:w="1964" w:type="dxa"/>
            <w:gridSpan w:val="4"/>
            <w:vAlign w:val="center"/>
          </w:tcPr>
          <w:p>
            <w:pPr>
              <w:jc w:val="center"/>
              <w:rPr>
                <w:sz w:val="20"/>
              </w:rPr>
            </w:pPr>
          </w:p>
        </w:tc>
        <w:tc>
          <w:tcPr>
            <w:tcW w:w="1338" w:type="dxa"/>
            <w:vAlign w:val="center"/>
          </w:tcPr>
          <w:p>
            <w:pPr>
              <w:jc w:val="center"/>
              <w:rPr>
                <w:sz w:val="20"/>
              </w:rPr>
            </w:pPr>
            <w:r>
              <w:rPr>
                <w:sz w:val="20"/>
              </w:rPr>
              <w:t>ISC-102147</w:t>
            </w:r>
            <w:r>
              <w:rPr>
                <w:rFonts w:hint="eastAsia"/>
                <w:sz w:val="20"/>
                <w:lang w:eastAsia="zh-CN"/>
              </w:rPr>
              <w:t>（</w:t>
            </w:r>
            <w:r>
              <w:rPr>
                <w:rFonts w:hint="eastAsia"/>
                <w:sz w:val="20"/>
                <w:lang w:val="en-US" w:eastAsia="zh-CN"/>
              </w:rPr>
              <w:t>B</w:t>
            </w:r>
            <w:r>
              <w:rPr>
                <w:rFonts w:hint="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923" w:type="dxa"/>
            <w:vAlign w:val="center"/>
          </w:tcPr>
          <w:p>
            <w:pPr>
              <w:jc w:val="center"/>
              <w:rPr>
                <w:sz w:val="20"/>
              </w:rPr>
            </w:pPr>
            <w:r>
              <w:rPr>
                <w:sz w:val="20"/>
              </w:rPr>
              <w:t>马啟明</w:t>
            </w:r>
          </w:p>
        </w:tc>
        <w:tc>
          <w:tcPr>
            <w:tcW w:w="662" w:type="dxa"/>
            <w:gridSpan w:val="3"/>
            <w:vAlign w:val="center"/>
          </w:tcPr>
          <w:p>
            <w:pPr>
              <w:jc w:val="center"/>
              <w:rPr>
                <w:sz w:val="20"/>
              </w:rPr>
            </w:pPr>
            <w:r>
              <w:rPr>
                <w:sz w:val="20"/>
              </w:rPr>
              <w:t>男</w:t>
            </w:r>
          </w:p>
        </w:tc>
        <w:tc>
          <w:tcPr>
            <w:tcW w:w="735" w:type="dxa"/>
            <w:vAlign w:val="center"/>
          </w:tcPr>
          <w:p>
            <w:pPr>
              <w:jc w:val="center"/>
              <w:rPr>
                <w:sz w:val="20"/>
              </w:rPr>
            </w:pPr>
            <w:r>
              <w:rPr>
                <w:sz w:val="20"/>
              </w:rPr>
              <w:t>组员</w:t>
            </w:r>
          </w:p>
        </w:tc>
        <w:tc>
          <w:tcPr>
            <w:tcW w:w="1716" w:type="dxa"/>
            <w:vAlign w:val="center"/>
          </w:tcPr>
          <w:p>
            <w:pPr>
              <w:jc w:val="center"/>
              <w:rPr>
                <w:sz w:val="20"/>
              </w:rPr>
            </w:pPr>
            <w:r>
              <w:rPr>
                <w:sz w:val="20"/>
              </w:rPr>
              <w:t>O:专家</w:t>
            </w:r>
          </w:p>
          <w:p>
            <w:pPr>
              <w:jc w:val="center"/>
              <w:rPr>
                <w:sz w:val="20"/>
              </w:rPr>
            </w:pPr>
            <w:r>
              <w:rPr>
                <w:sz w:val="20"/>
              </w:rPr>
              <w:t>Q:专家</w:t>
            </w:r>
          </w:p>
          <w:p>
            <w:pPr>
              <w:jc w:val="center"/>
              <w:rPr>
                <w:sz w:val="20"/>
              </w:rPr>
            </w:pPr>
            <w:r>
              <w:rPr>
                <w:sz w:val="20"/>
              </w:rPr>
              <w:t>E:专家</w:t>
            </w:r>
          </w:p>
          <w:p>
            <w:pPr>
              <w:jc w:val="center"/>
              <w:rPr>
                <w:sz w:val="20"/>
              </w:rPr>
            </w:pPr>
          </w:p>
        </w:tc>
        <w:tc>
          <w:tcPr>
            <w:tcW w:w="2983" w:type="dxa"/>
            <w:gridSpan w:val="5"/>
            <w:vAlign w:val="center"/>
          </w:tcPr>
          <w:p>
            <w:pPr>
              <w:jc w:val="both"/>
              <w:rPr>
                <w:sz w:val="20"/>
              </w:rPr>
            </w:pPr>
            <w:r>
              <w:rPr>
                <w:sz w:val="20"/>
              </w:rPr>
              <w:t>ISC-JSZJ-187</w:t>
            </w:r>
            <w:r>
              <w:rPr>
                <w:rFonts w:hint="eastAsia"/>
                <w:sz w:val="20"/>
                <w:lang w:val="en-US" w:eastAsia="zh-CN"/>
              </w:rPr>
              <w:t xml:space="preserve">   </w:t>
            </w:r>
            <w:r>
              <w:rPr>
                <w:sz w:val="20"/>
              </w:rPr>
              <w:t>ISC-JSZJ-187</w:t>
            </w:r>
          </w:p>
          <w:p>
            <w:pPr>
              <w:jc w:val="both"/>
              <w:rPr>
                <w:sz w:val="20"/>
              </w:rPr>
            </w:pPr>
            <w:r>
              <w:rPr>
                <w:sz w:val="20"/>
              </w:rPr>
              <w:t>ISC-JSZJ-187</w:t>
            </w:r>
            <w:r>
              <w:rPr>
                <w:rFonts w:hint="eastAsia"/>
                <w:sz w:val="20"/>
                <w:lang w:val="en-US" w:eastAsia="zh-CN"/>
              </w:rPr>
              <w:t xml:space="preserve">  </w:t>
            </w:r>
            <w:r>
              <w:rPr>
                <w:sz w:val="20"/>
              </w:rPr>
              <w:t>西部矿业集团科技发展有限公司</w:t>
            </w:r>
          </w:p>
        </w:tc>
        <w:tc>
          <w:tcPr>
            <w:tcW w:w="1964" w:type="dxa"/>
            <w:gridSpan w:val="4"/>
            <w:vAlign w:val="center"/>
          </w:tcPr>
          <w:p>
            <w:pPr>
              <w:jc w:val="center"/>
              <w:rPr>
                <w:sz w:val="20"/>
              </w:rPr>
            </w:pPr>
            <w:r>
              <w:rPr>
                <w:sz w:val="20"/>
              </w:rPr>
              <w:t>O:30.05.00</w:t>
            </w:r>
          </w:p>
          <w:p>
            <w:pPr>
              <w:jc w:val="center"/>
              <w:rPr>
                <w:sz w:val="20"/>
              </w:rPr>
            </w:pPr>
            <w:r>
              <w:rPr>
                <w:sz w:val="20"/>
              </w:rPr>
              <w:t>Q:30.05.00</w:t>
            </w:r>
          </w:p>
          <w:p>
            <w:pPr>
              <w:jc w:val="center"/>
              <w:rPr>
                <w:sz w:val="20"/>
              </w:rPr>
            </w:pPr>
            <w:r>
              <w:rPr>
                <w:sz w:val="20"/>
              </w:rPr>
              <w:t>E:30.05.00</w:t>
            </w:r>
          </w:p>
        </w:tc>
        <w:tc>
          <w:tcPr>
            <w:tcW w:w="1338" w:type="dxa"/>
            <w:vAlign w:val="center"/>
          </w:tcPr>
          <w:p>
            <w:pPr>
              <w:jc w:val="center"/>
              <w:rPr>
                <w:sz w:val="20"/>
              </w:rPr>
            </w:pPr>
            <w:r>
              <w:rPr>
                <w:sz w:val="20"/>
              </w:rPr>
              <w:t>ISC-JSZJ-187</w:t>
            </w:r>
            <w:r>
              <w:rPr>
                <w:rFonts w:hint="eastAsia"/>
                <w:sz w:val="20"/>
                <w:lang w:eastAsia="zh-CN"/>
              </w:rPr>
              <w:t>（</w:t>
            </w:r>
            <w:r>
              <w:rPr>
                <w:rFonts w:hint="eastAsia"/>
                <w:sz w:val="20"/>
                <w:lang w:val="en-US" w:eastAsia="zh-CN"/>
              </w:rPr>
              <w:t>C</w:t>
            </w:r>
            <w:r>
              <w:rPr>
                <w:rFonts w:hint="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23" w:type="dxa"/>
            <w:vAlign w:val="center"/>
          </w:tcPr>
          <w:p>
            <w:pPr>
              <w:jc w:val="center"/>
              <w:rPr>
                <w:sz w:val="20"/>
              </w:rPr>
            </w:pPr>
            <w:r>
              <w:rPr>
                <w:sz w:val="20"/>
              </w:rPr>
              <w:t>安涛</w:t>
            </w:r>
          </w:p>
        </w:tc>
        <w:tc>
          <w:tcPr>
            <w:tcW w:w="662" w:type="dxa"/>
            <w:gridSpan w:val="3"/>
            <w:vAlign w:val="center"/>
          </w:tcPr>
          <w:p>
            <w:pPr>
              <w:jc w:val="center"/>
              <w:rPr>
                <w:sz w:val="20"/>
              </w:rPr>
            </w:pPr>
            <w:r>
              <w:rPr>
                <w:sz w:val="20"/>
              </w:rPr>
              <w:t>男</w:t>
            </w:r>
          </w:p>
        </w:tc>
        <w:tc>
          <w:tcPr>
            <w:tcW w:w="735" w:type="dxa"/>
            <w:vAlign w:val="center"/>
          </w:tcPr>
          <w:p>
            <w:pPr>
              <w:jc w:val="center"/>
              <w:rPr>
                <w:sz w:val="20"/>
              </w:rPr>
            </w:pPr>
            <w:r>
              <w:rPr>
                <w:sz w:val="20"/>
              </w:rPr>
              <w:t>组员</w:t>
            </w:r>
          </w:p>
        </w:tc>
        <w:tc>
          <w:tcPr>
            <w:tcW w:w="1716" w:type="dxa"/>
            <w:vAlign w:val="center"/>
          </w:tcPr>
          <w:p>
            <w:pPr>
              <w:jc w:val="center"/>
              <w:rPr>
                <w:sz w:val="20"/>
              </w:rPr>
            </w:pPr>
            <w:r>
              <w:rPr>
                <w:sz w:val="20"/>
              </w:rPr>
              <w:t>Q:审核员</w:t>
            </w:r>
          </w:p>
        </w:tc>
        <w:tc>
          <w:tcPr>
            <w:tcW w:w="2983" w:type="dxa"/>
            <w:gridSpan w:val="5"/>
            <w:vAlign w:val="center"/>
          </w:tcPr>
          <w:p>
            <w:pPr>
              <w:jc w:val="center"/>
              <w:rPr>
                <w:sz w:val="20"/>
              </w:rPr>
            </w:pPr>
            <w:r>
              <w:rPr>
                <w:sz w:val="20"/>
              </w:rPr>
              <w:t>2020-N1QMS-2211720</w:t>
            </w:r>
          </w:p>
        </w:tc>
        <w:tc>
          <w:tcPr>
            <w:tcW w:w="1964" w:type="dxa"/>
            <w:gridSpan w:val="4"/>
            <w:vAlign w:val="center"/>
          </w:tcPr>
          <w:p>
            <w:pPr>
              <w:jc w:val="center"/>
              <w:rPr>
                <w:sz w:val="20"/>
              </w:rPr>
            </w:pPr>
            <w:r>
              <w:rPr>
                <w:sz w:val="20"/>
              </w:rPr>
              <w:t>Q:35.15.00</w:t>
            </w:r>
          </w:p>
        </w:tc>
        <w:tc>
          <w:tcPr>
            <w:tcW w:w="1338" w:type="dxa"/>
            <w:vAlign w:val="center"/>
          </w:tcPr>
          <w:p>
            <w:pPr>
              <w:jc w:val="center"/>
              <w:rPr>
                <w:sz w:val="20"/>
              </w:rPr>
            </w:pPr>
            <w:r>
              <w:rPr>
                <w:sz w:val="20"/>
              </w:rPr>
              <w:t>ISC-211720</w:t>
            </w:r>
            <w:r>
              <w:rPr>
                <w:rFonts w:hint="eastAsia"/>
                <w:sz w:val="20"/>
                <w:lang w:eastAsia="zh-CN"/>
              </w:rPr>
              <w:t>（</w:t>
            </w:r>
            <w:r>
              <w:rPr>
                <w:rFonts w:hint="eastAsia"/>
                <w:sz w:val="20"/>
                <w:lang w:val="en-US" w:eastAsia="zh-CN"/>
              </w:rPr>
              <w:t>D</w:t>
            </w:r>
            <w:r>
              <w:rPr>
                <w:rFonts w:hint="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6"/>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gridSpan w:val="2"/>
            <w:vAlign w:val="center"/>
          </w:tcPr>
          <w:p>
            <w:pPr>
              <w:rPr>
                <w:sz w:val="20"/>
              </w:rPr>
            </w:pPr>
            <w:r>
              <w:rPr>
                <w:rFonts w:hint="eastAsia"/>
                <w:sz w:val="20"/>
              </w:rPr>
              <w:t>审核组长</w:t>
            </w:r>
          </w:p>
        </w:tc>
        <w:tc>
          <w:tcPr>
            <w:tcW w:w="2977" w:type="dxa"/>
            <w:gridSpan w:val="5"/>
            <w:vAlign w:val="center"/>
          </w:tcPr>
          <w:p>
            <w:pPr>
              <w:rPr>
                <w:rFonts w:hint="default" w:eastAsia="宋体"/>
                <w:sz w:val="20"/>
                <w:lang w:val="en-US" w:eastAsia="zh-CN"/>
              </w:rPr>
            </w:pPr>
            <w:r>
              <w:rPr>
                <w:rFonts w:hint="eastAsia"/>
                <w:sz w:val="20"/>
                <w:lang w:val="en-US" w:eastAsia="zh-CN"/>
              </w:rPr>
              <w:t xml:space="preserve">      周   涛</w:t>
            </w:r>
          </w:p>
        </w:tc>
        <w:tc>
          <w:tcPr>
            <w:tcW w:w="2126" w:type="dxa"/>
            <w:gridSpan w:val="3"/>
            <w:vMerge w:val="restart"/>
            <w:vAlign w:val="center"/>
          </w:tcPr>
          <w:p>
            <w:pPr>
              <w:rPr>
                <w:sz w:val="20"/>
              </w:rPr>
            </w:pPr>
            <w:r>
              <w:rPr>
                <w:rFonts w:hint="eastAsia"/>
                <w:sz w:val="20"/>
              </w:rPr>
              <w:t>受审核方</w:t>
            </w:r>
          </w:p>
          <w:p>
            <w:pPr>
              <w:rPr>
                <w:sz w:val="20"/>
              </w:rPr>
            </w:pPr>
            <w:r>
              <w:rPr>
                <w:rFonts w:hint="eastAsia"/>
                <w:sz w:val="20"/>
              </w:rPr>
              <w:t>签字及公章</w:t>
            </w:r>
          </w:p>
        </w:tc>
        <w:tc>
          <w:tcPr>
            <w:tcW w:w="4017" w:type="dxa"/>
            <w:gridSpan w:val="6"/>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gridSpan w:val="2"/>
            <w:vAlign w:val="center"/>
          </w:tcPr>
          <w:p>
            <w:pPr>
              <w:rPr>
                <w:sz w:val="20"/>
              </w:rPr>
            </w:pPr>
            <w:r>
              <w:rPr>
                <w:rFonts w:hint="eastAsia"/>
                <w:sz w:val="20"/>
              </w:rPr>
              <w:t>联系电话</w:t>
            </w:r>
          </w:p>
        </w:tc>
        <w:tc>
          <w:tcPr>
            <w:tcW w:w="2977" w:type="dxa"/>
            <w:gridSpan w:val="5"/>
            <w:vAlign w:val="center"/>
          </w:tcPr>
          <w:p>
            <w:pPr>
              <w:ind w:firstLine="400" w:firstLineChars="200"/>
              <w:rPr>
                <w:rFonts w:hint="default" w:eastAsia="宋体"/>
                <w:sz w:val="20"/>
                <w:lang w:val="en-US" w:eastAsia="zh-CN"/>
              </w:rPr>
            </w:pPr>
            <w:r>
              <w:rPr>
                <w:rFonts w:hint="eastAsia"/>
                <w:sz w:val="20"/>
                <w:lang w:val="en-US" w:eastAsia="zh-CN"/>
              </w:rPr>
              <w:t>13863734938</w:t>
            </w:r>
          </w:p>
        </w:tc>
        <w:tc>
          <w:tcPr>
            <w:tcW w:w="2126" w:type="dxa"/>
            <w:gridSpan w:val="3"/>
            <w:vMerge w:val="continue"/>
            <w:vAlign w:val="center"/>
          </w:tcPr>
          <w:p>
            <w:pPr>
              <w:rPr>
                <w:sz w:val="20"/>
              </w:rPr>
            </w:pPr>
          </w:p>
        </w:tc>
        <w:tc>
          <w:tcPr>
            <w:tcW w:w="4017" w:type="dxa"/>
            <w:gridSpan w:val="6"/>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01" w:type="dxa"/>
            <w:gridSpan w:val="2"/>
            <w:vAlign w:val="center"/>
          </w:tcPr>
          <w:p>
            <w:pPr>
              <w:rPr>
                <w:sz w:val="20"/>
              </w:rPr>
            </w:pPr>
            <w:r>
              <w:rPr>
                <w:rFonts w:hint="eastAsia"/>
                <w:sz w:val="20"/>
              </w:rPr>
              <w:t>日期</w:t>
            </w:r>
          </w:p>
        </w:tc>
        <w:tc>
          <w:tcPr>
            <w:tcW w:w="2977" w:type="dxa"/>
            <w:gridSpan w:val="5"/>
            <w:vAlign w:val="center"/>
          </w:tcPr>
          <w:p>
            <w:pPr>
              <w:rPr>
                <w:rFonts w:hint="default" w:eastAsia="宋体"/>
                <w:sz w:val="20"/>
                <w:lang w:val="en-US" w:eastAsia="zh-CN"/>
              </w:rPr>
            </w:pPr>
            <w:r>
              <w:rPr>
                <w:rFonts w:hint="eastAsia"/>
                <w:sz w:val="20"/>
                <w:lang w:val="en-US" w:eastAsia="zh-CN"/>
              </w:rPr>
              <w:t xml:space="preserve">      2021.8.2</w:t>
            </w:r>
          </w:p>
        </w:tc>
        <w:tc>
          <w:tcPr>
            <w:tcW w:w="2126" w:type="dxa"/>
            <w:gridSpan w:val="3"/>
            <w:vAlign w:val="center"/>
          </w:tcPr>
          <w:p>
            <w:pPr>
              <w:rPr>
                <w:sz w:val="20"/>
              </w:rPr>
            </w:pPr>
            <w:r>
              <w:rPr>
                <w:rFonts w:hint="eastAsia"/>
                <w:sz w:val="20"/>
              </w:rPr>
              <w:t>日期</w:t>
            </w:r>
          </w:p>
        </w:tc>
        <w:tc>
          <w:tcPr>
            <w:tcW w:w="4017" w:type="dxa"/>
            <w:gridSpan w:val="6"/>
            <w:vAlign w:val="center"/>
          </w:tcPr>
          <w:p>
            <w:pPr>
              <w:rPr>
                <w:rFonts w:hint="default" w:eastAsia="宋体"/>
                <w:lang w:val="en-US" w:eastAsia="zh-CN"/>
              </w:rPr>
            </w:pPr>
            <w:r>
              <w:rPr>
                <w:rFonts w:hint="eastAsia"/>
                <w:lang w:val="en-US" w:eastAsia="zh-CN"/>
              </w:rPr>
              <w:t xml:space="preserve">          </w:t>
            </w:r>
            <w:r>
              <w:rPr>
                <w:rFonts w:hint="eastAsia"/>
                <w:sz w:val="20"/>
                <w:lang w:val="en-US" w:eastAsia="zh-CN"/>
              </w:rPr>
              <w:t>2021.8.2</w:t>
            </w:r>
          </w:p>
        </w:tc>
      </w:tr>
    </w:tbl>
    <w:tbl>
      <w:tblPr>
        <w:tblStyle w:val="5"/>
        <w:tblpPr w:leftFromText="180" w:rightFromText="180" w:vertAnchor="text" w:horzAnchor="page" w:tblpX="739" w:tblpY="281"/>
        <w:tblOverlap w:val="never"/>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213"/>
        <w:gridCol w:w="1129"/>
        <w:gridCol w:w="2847"/>
        <w:gridCol w:w="3353"/>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6"/>
            <w:tcBorders>
              <w:top w:val="single" w:color="auto" w:sz="8" w:space="0"/>
              <w:left w:val="single" w:color="auto" w:sz="8" w:space="0"/>
              <w:bottom w:val="nil"/>
              <w:right w:val="single" w:color="auto" w:sz="8" w:space="0"/>
            </w:tcBorders>
            <w:noWrap w:val="0"/>
            <w:vAlign w:val="center"/>
          </w:tcPr>
          <w:p>
            <w:pPr>
              <w:spacing w:line="300" w:lineRule="exact"/>
              <w:jc w:val="center"/>
              <w:rPr>
                <w:rFonts w:hint="eastAsia"/>
                <w:sz w:val="20"/>
                <w:szCs w:val="22"/>
              </w:rPr>
            </w:pPr>
          </w:p>
          <w:p>
            <w:pPr>
              <w:spacing w:line="300" w:lineRule="exact"/>
              <w:jc w:val="center"/>
              <w:rPr>
                <w:rFonts w:hint="eastAsia"/>
                <w:sz w:val="20"/>
                <w:szCs w:val="22"/>
              </w:rPr>
            </w:pPr>
            <w:r>
              <w:rPr>
                <w:rFonts w:hint="eastAsia"/>
                <w:sz w:val="20"/>
                <w:szCs w:val="22"/>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noWrap w:val="0"/>
            <w:vAlign w:val="center"/>
          </w:tcPr>
          <w:p>
            <w:pPr>
              <w:spacing w:line="300" w:lineRule="exact"/>
              <w:jc w:val="left"/>
              <w:rPr>
                <w:rFonts w:hint="eastAsia"/>
                <w:sz w:val="20"/>
                <w:szCs w:val="22"/>
              </w:rPr>
            </w:pPr>
            <w:r>
              <w:rPr>
                <w:rFonts w:hint="eastAsia"/>
                <w:sz w:val="20"/>
                <w:szCs w:val="22"/>
              </w:rPr>
              <w:t>日期</w:t>
            </w:r>
          </w:p>
        </w:tc>
        <w:tc>
          <w:tcPr>
            <w:tcW w:w="1213" w:type="dxa"/>
            <w:noWrap w:val="0"/>
            <w:vAlign w:val="center"/>
          </w:tcPr>
          <w:p>
            <w:pPr>
              <w:spacing w:line="300" w:lineRule="exact"/>
              <w:jc w:val="left"/>
              <w:rPr>
                <w:rFonts w:hint="eastAsia"/>
                <w:sz w:val="20"/>
                <w:szCs w:val="22"/>
              </w:rPr>
            </w:pPr>
            <w:r>
              <w:rPr>
                <w:rFonts w:hint="eastAsia"/>
                <w:sz w:val="20"/>
                <w:szCs w:val="22"/>
              </w:rPr>
              <w:t>时间</w:t>
            </w:r>
          </w:p>
        </w:tc>
        <w:tc>
          <w:tcPr>
            <w:tcW w:w="1129" w:type="dxa"/>
            <w:noWrap w:val="0"/>
            <w:vAlign w:val="center"/>
          </w:tcPr>
          <w:p>
            <w:pPr>
              <w:spacing w:line="300" w:lineRule="exact"/>
              <w:jc w:val="left"/>
              <w:rPr>
                <w:rFonts w:hint="eastAsia"/>
                <w:sz w:val="20"/>
                <w:szCs w:val="22"/>
              </w:rPr>
            </w:pPr>
            <w:r>
              <w:rPr>
                <w:rFonts w:hint="eastAsia"/>
                <w:sz w:val="20"/>
                <w:szCs w:val="22"/>
              </w:rPr>
              <w:t>部门</w:t>
            </w:r>
          </w:p>
        </w:tc>
        <w:tc>
          <w:tcPr>
            <w:tcW w:w="2847" w:type="dxa"/>
            <w:noWrap w:val="0"/>
            <w:vAlign w:val="center"/>
          </w:tcPr>
          <w:p>
            <w:pPr>
              <w:spacing w:line="300" w:lineRule="exact"/>
              <w:ind w:firstLine="1000" w:firstLineChars="500"/>
              <w:jc w:val="left"/>
              <w:rPr>
                <w:rFonts w:hint="eastAsia"/>
                <w:sz w:val="20"/>
                <w:szCs w:val="22"/>
              </w:rPr>
            </w:pPr>
            <w:r>
              <w:rPr>
                <w:rFonts w:hint="eastAsia"/>
                <w:sz w:val="20"/>
                <w:szCs w:val="22"/>
              </w:rPr>
              <w:t>过程</w:t>
            </w:r>
          </w:p>
        </w:tc>
        <w:tc>
          <w:tcPr>
            <w:tcW w:w="3353" w:type="dxa"/>
            <w:noWrap w:val="0"/>
            <w:vAlign w:val="center"/>
          </w:tcPr>
          <w:p>
            <w:pPr>
              <w:spacing w:line="300" w:lineRule="exact"/>
              <w:jc w:val="left"/>
              <w:rPr>
                <w:rFonts w:hint="eastAsia"/>
                <w:sz w:val="20"/>
                <w:szCs w:val="22"/>
              </w:rPr>
            </w:pPr>
            <w:r>
              <w:rPr>
                <w:rFonts w:hint="eastAsia"/>
                <w:sz w:val="20"/>
                <w:szCs w:val="22"/>
              </w:rPr>
              <w:t>涉及条款</w:t>
            </w:r>
          </w:p>
        </w:tc>
        <w:tc>
          <w:tcPr>
            <w:tcW w:w="824" w:type="dxa"/>
            <w:tcBorders>
              <w:right w:val="single" w:color="auto" w:sz="8" w:space="0"/>
            </w:tcBorders>
            <w:noWrap w:val="0"/>
            <w:vAlign w:val="center"/>
          </w:tcPr>
          <w:p>
            <w:pPr>
              <w:spacing w:line="300" w:lineRule="exact"/>
              <w:jc w:val="left"/>
              <w:rPr>
                <w:rFonts w:hint="eastAsia"/>
                <w:sz w:val="20"/>
                <w:szCs w:val="22"/>
              </w:rPr>
            </w:pPr>
            <w:r>
              <w:rPr>
                <w:rFonts w:hint="eastAsia"/>
                <w:sz w:val="20"/>
                <w:szCs w:val="22"/>
              </w:rPr>
              <w:t>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011" w:type="dxa"/>
            <w:vMerge w:val="restart"/>
            <w:tcBorders>
              <w:left w:val="single" w:color="auto" w:sz="8" w:space="0"/>
            </w:tcBorders>
            <w:noWrap w:val="0"/>
            <w:vAlign w:val="center"/>
          </w:tcPr>
          <w:p>
            <w:pPr>
              <w:spacing w:line="300" w:lineRule="exact"/>
              <w:jc w:val="left"/>
              <w:rPr>
                <w:rFonts w:hint="eastAsia"/>
                <w:sz w:val="20"/>
                <w:szCs w:val="22"/>
                <w:lang w:eastAsia="zh-CN"/>
              </w:rPr>
            </w:pPr>
            <w:r>
              <w:rPr>
                <w:rFonts w:hint="eastAsia"/>
                <w:sz w:val="20"/>
                <w:szCs w:val="22"/>
              </w:rPr>
              <w:t>20</w:t>
            </w:r>
            <w:r>
              <w:rPr>
                <w:rFonts w:hint="eastAsia"/>
                <w:sz w:val="20"/>
                <w:szCs w:val="22"/>
                <w:lang w:val="en-US" w:eastAsia="zh-CN"/>
              </w:rPr>
              <w:t>21</w:t>
            </w:r>
            <w:r>
              <w:rPr>
                <w:rFonts w:hint="eastAsia"/>
                <w:sz w:val="20"/>
                <w:szCs w:val="22"/>
              </w:rPr>
              <w:t>.</w:t>
            </w:r>
            <w:r>
              <w:rPr>
                <w:rFonts w:hint="eastAsia"/>
                <w:sz w:val="20"/>
                <w:szCs w:val="22"/>
                <w:lang w:val="en-US" w:eastAsia="zh-CN"/>
              </w:rPr>
              <w:t>8</w:t>
            </w:r>
            <w:r>
              <w:rPr>
                <w:rFonts w:hint="eastAsia"/>
                <w:sz w:val="20"/>
                <w:szCs w:val="22"/>
              </w:rPr>
              <w:t>.</w:t>
            </w:r>
            <w:r>
              <w:rPr>
                <w:rFonts w:hint="eastAsia"/>
                <w:sz w:val="20"/>
                <w:szCs w:val="22"/>
                <w:lang w:val="en-US" w:eastAsia="zh-CN"/>
              </w:rPr>
              <w:t>3</w:t>
            </w:r>
          </w:p>
          <w:p>
            <w:pPr>
              <w:spacing w:line="300" w:lineRule="exact"/>
              <w:jc w:val="left"/>
              <w:rPr>
                <w:rFonts w:hint="eastAsia"/>
                <w:sz w:val="20"/>
                <w:szCs w:val="22"/>
              </w:rPr>
            </w:pPr>
          </w:p>
        </w:tc>
        <w:tc>
          <w:tcPr>
            <w:tcW w:w="1213" w:type="dxa"/>
            <w:noWrap w:val="0"/>
            <w:vAlign w:val="top"/>
          </w:tcPr>
          <w:p>
            <w:pPr>
              <w:spacing w:line="300" w:lineRule="exact"/>
              <w:jc w:val="left"/>
              <w:rPr>
                <w:rFonts w:hint="eastAsia"/>
                <w:sz w:val="20"/>
                <w:szCs w:val="22"/>
              </w:rPr>
            </w:pPr>
            <w:r>
              <w:rPr>
                <w:rFonts w:hint="eastAsia"/>
                <w:sz w:val="20"/>
                <w:szCs w:val="22"/>
                <w:lang w:val="en-US" w:eastAsia="zh-CN"/>
              </w:rPr>
              <w:t>8</w:t>
            </w:r>
            <w:r>
              <w:rPr>
                <w:rFonts w:hint="eastAsia"/>
                <w:sz w:val="20"/>
                <w:szCs w:val="22"/>
              </w:rPr>
              <w:t>:</w:t>
            </w:r>
            <w:r>
              <w:rPr>
                <w:rFonts w:hint="eastAsia"/>
                <w:sz w:val="20"/>
                <w:szCs w:val="22"/>
                <w:lang w:val="en-US" w:eastAsia="zh-CN"/>
              </w:rPr>
              <w:t>3</w:t>
            </w:r>
            <w:r>
              <w:rPr>
                <w:rFonts w:hint="eastAsia"/>
                <w:sz w:val="20"/>
                <w:szCs w:val="22"/>
              </w:rPr>
              <w:t>0-</w:t>
            </w:r>
            <w:r>
              <w:rPr>
                <w:rFonts w:hint="eastAsia"/>
                <w:sz w:val="20"/>
                <w:szCs w:val="22"/>
                <w:lang w:val="en-US" w:eastAsia="zh-CN"/>
              </w:rPr>
              <w:t>9</w:t>
            </w:r>
            <w:r>
              <w:rPr>
                <w:rFonts w:hint="eastAsia"/>
                <w:sz w:val="20"/>
                <w:szCs w:val="22"/>
              </w:rPr>
              <w:t>:</w:t>
            </w:r>
            <w:r>
              <w:rPr>
                <w:rFonts w:hint="eastAsia"/>
                <w:sz w:val="20"/>
                <w:szCs w:val="22"/>
                <w:lang w:val="en-US" w:eastAsia="zh-CN"/>
              </w:rPr>
              <w:t>0</w:t>
            </w:r>
            <w:r>
              <w:rPr>
                <w:rFonts w:hint="eastAsia"/>
                <w:sz w:val="20"/>
                <w:szCs w:val="22"/>
              </w:rPr>
              <w:t>0</w:t>
            </w:r>
          </w:p>
        </w:tc>
        <w:tc>
          <w:tcPr>
            <w:tcW w:w="1129" w:type="dxa"/>
            <w:noWrap w:val="0"/>
            <w:vAlign w:val="top"/>
          </w:tcPr>
          <w:p>
            <w:pPr>
              <w:spacing w:line="300" w:lineRule="exact"/>
              <w:jc w:val="left"/>
              <w:rPr>
                <w:rFonts w:hint="eastAsia"/>
                <w:sz w:val="20"/>
                <w:szCs w:val="22"/>
              </w:rPr>
            </w:pPr>
            <w:r>
              <w:rPr>
                <w:rFonts w:hint="eastAsia"/>
                <w:sz w:val="20"/>
                <w:szCs w:val="22"/>
              </w:rPr>
              <w:t>各部门</w:t>
            </w:r>
          </w:p>
        </w:tc>
        <w:tc>
          <w:tcPr>
            <w:tcW w:w="2847" w:type="dxa"/>
            <w:noWrap w:val="0"/>
            <w:vAlign w:val="top"/>
          </w:tcPr>
          <w:p>
            <w:pPr>
              <w:spacing w:line="300" w:lineRule="exact"/>
              <w:ind w:firstLine="800" w:firstLineChars="400"/>
              <w:jc w:val="left"/>
              <w:rPr>
                <w:rFonts w:hint="eastAsia" w:eastAsia="宋体"/>
                <w:sz w:val="20"/>
                <w:szCs w:val="22"/>
                <w:lang w:eastAsia="zh-CN"/>
              </w:rPr>
            </w:pPr>
            <w:r>
              <w:rPr>
                <w:rFonts w:hint="eastAsia"/>
                <w:sz w:val="20"/>
                <w:szCs w:val="22"/>
                <w:lang w:val="en-US" w:eastAsia="zh-CN"/>
              </w:rPr>
              <w:t>首次会议</w:t>
            </w:r>
          </w:p>
        </w:tc>
        <w:tc>
          <w:tcPr>
            <w:tcW w:w="3353" w:type="dxa"/>
            <w:noWrap w:val="0"/>
            <w:vAlign w:val="top"/>
          </w:tcPr>
          <w:p>
            <w:pPr>
              <w:spacing w:line="300" w:lineRule="exact"/>
              <w:jc w:val="left"/>
              <w:rPr>
                <w:rFonts w:hint="eastAsia"/>
                <w:sz w:val="20"/>
                <w:szCs w:val="22"/>
              </w:rPr>
            </w:pPr>
          </w:p>
        </w:tc>
        <w:tc>
          <w:tcPr>
            <w:tcW w:w="824" w:type="dxa"/>
            <w:tcBorders>
              <w:right w:val="single" w:color="auto" w:sz="8" w:space="0"/>
            </w:tcBorders>
            <w:noWrap w:val="0"/>
            <w:vAlign w:val="center"/>
          </w:tcPr>
          <w:p>
            <w:pPr>
              <w:spacing w:line="300" w:lineRule="exact"/>
              <w:jc w:val="left"/>
              <w:rPr>
                <w:rFonts w:hint="eastAsia" w:eastAsia="宋体"/>
                <w:sz w:val="20"/>
                <w:szCs w:val="22"/>
                <w:lang w:val="en-US" w:eastAsia="zh-CN"/>
              </w:rPr>
            </w:pPr>
            <w:r>
              <w:rPr>
                <w:rFonts w:hint="eastAsia"/>
                <w:sz w:val="20"/>
                <w:szCs w:val="22"/>
              </w:rPr>
              <w:t>ABC</w:t>
            </w:r>
            <w:r>
              <w:rPr>
                <w:rFonts w:hint="eastAsia"/>
                <w:sz w:val="20"/>
                <w:szCs w:val="22"/>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trPr>
        <w:tc>
          <w:tcPr>
            <w:tcW w:w="1011" w:type="dxa"/>
            <w:vMerge w:val="continue"/>
            <w:tcBorders>
              <w:left w:val="single" w:color="auto" w:sz="8" w:space="0"/>
            </w:tcBorders>
            <w:noWrap w:val="0"/>
            <w:vAlign w:val="center"/>
          </w:tcPr>
          <w:p>
            <w:pPr>
              <w:spacing w:line="300" w:lineRule="exact"/>
              <w:jc w:val="left"/>
              <w:rPr>
                <w:rFonts w:hint="eastAsia"/>
                <w:sz w:val="20"/>
                <w:szCs w:val="22"/>
              </w:rPr>
            </w:pPr>
          </w:p>
        </w:tc>
        <w:tc>
          <w:tcPr>
            <w:tcW w:w="1213" w:type="dxa"/>
            <w:vMerge w:val="restart"/>
            <w:noWrap w:val="0"/>
            <w:vAlign w:val="center"/>
          </w:tcPr>
          <w:p>
            <w:pPr>
              <w:spacing w:line="300" w:lineRule="exact"/>
              <w:jc w:val="center"/>
              <w:rPr>
                <w:rFonts w:hint="eastAsia"/>
                <w:sz w:val="20"/>
                <w:szCs w:val="22"/>
                <w:lang w:val="en-US" w:eastAsia="zh-CN"/>
              </w:rPr>
            </w:pPr>
          </w:p>
          <w:p>
            <w:pPr>
              <w:spacing w:line="300" w:lineRule="exact"/>
              <w:jc w:val="center"/>
              <w:rPr>
                <w:rFonts w:hint="eastAsia"/>
                <w:sz w:val="20"/>
                <w:szCs w:val="22"/>
              </w:rPr>
            </w:pPr>
            <w:r>
              <w:rPr>
                <w:rFonts w:hint="eastAsia"/>
                <w:sz w:val="20"/>
                <w:szCs w:val="22"/>
                <w:lang w:val="en-US" w:eastAsia="zh-CN"/>
              </w:rPr>
              <w:t>9</w:t>
            </w:r>
            <w:r>
              <w:rPr>
                <w:rFonts w:hint="eastAsia"/>
                <w:sz w:val="20"/>
                <w:szCs w:val="22"/>
              </w:rPr>
              <w:t>:</w:t>
            </w:r>
            <w:r>
              <w:rPr>
                <w:rFonts w:hint="eastAsia"/>
                <w:sz w:val="20"/>
                <w:szCs w:val="22"/>
                <w:lang w:val="en-US" w:eastAsia="zh-CN"/>
              </w:rPr>
              <w:t>0</w:t>
            </w:r>
            <w:r>
              <w:rPr>
                <w:rFonts w:hint="eastAsia"/>
                <w:sz w:val="20"/>
                <w:szCs w:val="22"/>
              </w:rPr>
              <w:t>0-1</w:t>
            </w:r>
            <w:r>
              <w:rPr>
                <w:rFonts w:hint="eastAsia"/>
                <w:sz w:val="20"/>
                <w:szCs w:val="22"/>
                <w:lang w:val="en-US" w:eastAsia="zh-CN"/>
              </w:rPr>
              <w:t>0</w:t>
            </w:r>
            <w:r>
              <w:rPr>
                <w:rFonts w:hint="eastAsia"/>
                <w:sz w:val="20"/>
                <w:szCs w:val="22"/>
              </w:rPr>
              <w:t>:</w:t>
            </w:r>
            <w:r>
              <w:rPr>
                <w:rFonts w:hint="eastAsia"/>
                <w:sz w:val="20"/>
                <w:szCs w:val="22"/>
                <w:lang w:val="en-US" w:eastAsia="zh-CN"/>
              </w:rPr>
              <w:t>3</w:t>
            </w:r>
            <w:r>
              <w:rPr>
                <w:rFonts w:hint="eastAsia"/>
                <w:sz w:val="20"/>
                <w:szCs w:val="22"/>
              </w:rPr>
              <w:t>0</w:t>
            </w:r>
          </w:p>
        </w:tc>
        <w:tc>
          <w:tcPr>
            <w:tcW w:w="1129" w:type="dxa"/>
            <w:noWrap w:val="0"/>
            <w:vAlign w:val="center"/>
          </w:tcPr>
          <w:p>
            <w:pPr>
              <w:spacing w:line="300" w:lineRule="exact"/>
              <w:jc w:val="center"/>
              <w:rPr>
                <w:rFonts w:hint="eastAsia"/>
                <w:sz w:val="20"/>
                <w:szCs w:val="22"/>
              </w:rPr>
            </w:pPr>
            <w:r>
              <w:rPr>
                <w:rFonts w:hint="eastAsia"/>
                <w:sz w:val="20"/>
                <w:szCs w:val="22"/>
              </w:rPr>
              <w:t>管理层</w:t>
            </w:r>
          </w:p>
        </w:tc>
        <w:tc>
          <w:tcPr>
            <w:tcW w:w="2847" w:type="dxa"/>
            <w:noWrap w:val="0"/>
            <w:vAlign w:val="center"/>
          </w:tcPr>
          <w:p>
            <w:pPr>
              <w:spacing w:line="300" w:lineRule="exact"/>
              <w:jc w:val="left"/>
              <w:rPr>
                <w:rFonts w:hint="eastAsia"/>
                <w:sz w:val="20"/>
                <w:szCs w:val="22"/>
              </w:rPr>
            </w:pPr>
            <w:r>
              <w:rPr>
                <w:rFonts w:hint="eastAsia"/>
                <w:sz w:val="20"/>
                <w:szCs w:val="22"/>
              </w:rPr>
              <w:t>与质量</w:t>
            </w:r>
            <w:r>
              <w:rPr>
                <w:rFonts w:hint="eastAsia"/>
                <w:sz w:val="20"/>
                <w:szCs w:val="22"/>
                <w:lang w:eastAsia="zh-CN"/>
              </w:rPr>
              <w:t>、</w:t>
            </w:r>
            <w:r>
              <w:rPr>
                <w:rFonts w:hint="eastAsia"/>
                <w:sz w:val="20"/>
                <w:szCs w:val="22"/>
              </w:rPr>
              <w:t>环境和职业健康安全有关的管理活动等</w:t>
            </w:r>
          </w:p>
        </w:tc>
        <w:tc>
          <w:tcPr>
            <w:tcW w:w="3353" w:type="dxa"/>
            <w:noWrap w:val="0"/>
            <w:vAlign w:val="top"/>
          </w:tcPr>
          <w:p>
            <w:pPr>
              <w:spacing w:line="300" w:lineRule="exact"/>
              <w:jc w:val="left"/>
              <w:rPr>
                <w:rFonts w:hint="default"/>
                <w:sz w:val="20"/>
                <w:szCs w:val="22"/>
                <w:lang w:val="en-US" w:eastAsia="zh-CN"/>
              </w:rPr>
            </w:pPr>
            <w:r>
              <w:rPr>
                <w:rFonts w:hint="eastAsia"/>
                <w:sz w:val="20"/>
                <w:szCs w:val="22"/>
              </w:rPr>
              <w:t>Q4.1/4.2/4.3/4.4/5.2/5.3/6.1/6.2/6.3/7.1.1/9.1.1/9.3/10.1/10.3</w:t>
            </w:r>
            <w:r>
              <w:rPr>
                <w:rFonts w:hint="eastAsia"/>
                <w:sz w:val="20"/>
                <w:szCs w:val="22"/>
                <w:lang w:val="en-US" w:eastAsia="zh-CN"/>
              </w:rPr>
              <w:t xml:space="preserve">  </w:t>
            </w:r>
          </w:p>
          <w:p>
            <w:pPr>
              <w:spacing w:line="300" w:lineRule="exact"/>
              <w:jc w:val="left"/>
              <w:rPr>
                <w:rFonts w:hint="eastAsia"/>
                <w:sz w:val="20"/>
                <w:szCs w:val="22"/>
              </w:rPr>
            </w:pPr>
            <w:r>
              <w:rPr>
                <w:rFonts w:hint="eastAsia"/>
                <w:sz w:val="20"/>
                <w:szCs w:val="22"/>
              </w:rPr>
              <w:t xml:space="preserve"> 资质</w:t>
            </w:r>
            <w:r>
              <w:rPr>
                <w:rFonts w:hint="eastAsia"/>
                <w:sz w:val="20"/>
                <w:szCs w:val="22"/>
                <w:lang w:val="en-US" w:eastAsia="zh-CN"/>
              </w:rPr>
              <w:t>变更情况</w:t>
            </w:r>
            <w:r>
              <w:rPr>
                <w:rFonts w:hint="eastAsia"/>
                <w:sz w:val="20"/>
                <w:szCs w:val="22"/>
              </w:rPr>
              <w:t>、安全事故、顾客投诉、抽查、遵纪守法情况等。</w:t>
            </w:r>
          </w:p>
        </w:tc>
        <w:tc>
          <w:tcPr>
            <w:tcW w:w="824" w:type="dxa"/>
            <w:tcBorders>
              <w:right w:val="single" w:color="auto" w:sz="8" w:space="0"/>
            </w:tcBorders>
            <w:noWrap w:val="0"/>
            <w:vAlign w:val="center"/>
          </w:tcPr>
          <w:p>
            <w:pPr>
              <w:spacing w:line="300" w:lineRule="exact"/>
              <w:ind w:firstLine="200" w:firstLineChars="100"/>
              <w:jc w:val="left"/>
              <w:rPr>
                <w:rFonts w:hint="eastAsia"/>
                <w:sz w:val="20"/>
                <w:szCs w:val="22"/>
              </w:rPr>
            </w:pPr>
            <w:r>
              <w:rPr>
                <w:rFonts w:hint="eastAsia"/>
                <w:sz w:val="20"/>
                <w:szCs w:val="22"/>
              </w:rPr>
              <w:t>B</w:t>
            </w:r>
            <w:r>
              <w:rPr>
                <w:rFonts w:hint="eastAsia"/>
                <w:sz w:val="20"/>
                <w:szCs w:val="22"/>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011" w:type="dxa"/>
            <w:vMerge w:val="continue"/>
            <w:tcBorders>
              <w:left w:val="single" w:color="auto" w:sz="8" w:space="0"/>
            </w:tcBorders>
            <w:noWrap w:val="0"/>
            <w:vAlign w:val="center"/>
          </w:tcPr>
          <w:p>
            <w:pPr>
              <w:spacing w:line="300" w:lineRule="exact"/>
              <w:jc w:val="left"/>
              <w:rPr>
                <w:rFonts w:hint="eastAsia"/>
                <w:sz w:val="20"/>
                <w:szCs w:val="22"/>
              </w:rPr>
            </w:pPr>
          </w:p>
        </w:tc>
        <w:tc>
          <w:tcPr>
            <w:tcW w:w="1213" w:type="dxa"/>
            <w:vMerge w:val="continue"/>
            <w:noWrap w:val="0"/>
            <w:vAlign w:val="top"/>
          </w:tcPr>
          <w:p>
            <w:pPr>
              <w:spacing w:line="300" w:lineRule="exact"/>
              <w:jc w:val="left"/>
              <w:rPr>
                <w:rFonts w:hint="eastAsia"/>
                <w:sz w:val="20"/>
                <w:szCs w:val="22"/>
              </w:rPr>
            </w:pPr>
          </w:p>
        </w:tc>
        <w:tc>
          <w:tcPr>
            <w:tcW w:w="1129" w:type="dxa"/>
            <w:noWrap w:val="0"/>
            <w:vAlign w:val="top"/>
          </w:tcPr>
          <w:p>
            <w:pPr>
              <w:spacing w:line="300" w:lineRule="exact"/>
              <w:jc w:val="left"/>
              <w:rPr>
                <w:rFonts w:hint="eastAsia"/>
                <w:sz w:val="20"/>
                <w:szCs w:val="22"/>
              </w:rPr>
            </w:pPr>
            <w:r>
              <w:rPr>
                <w:rFonts w:hint="eastAsia"/>
                <w:sz w:val="20"/>
                <w:szCs w:val="22"/>
              </w:rPr>
              <w:t>住宅业务部</w:t>
            </w:r>
          </w:p>
        </w:tc>
        <w:tc>
          <w:tcPr>
            <w:tcW w:w="2847" w:type="dxa"/>
            <w:noWrap w:val="0"/>
            <w:vAlign w:val="top"/>
          </w:tcPr>
          <w:p>
            <w:pPr>
              <w:spacing w:line="300" w:lineRule="exact"/>
              <w:jc w:val="left"/>
              <w:rPr>
                <w:rFonts w:hint="eastAsia" w:eastAsia="宋体"/>
                <w:sz w:val="20"/>
                <w:szCs w:val="22"/>
                <w:lang w:val="en-US" w:eastAsia="zh-CN"/>
              </w:rPr>
            </w:pPr>
            <w:r>
              <w:rPr>
                <w:rFonts w:hint="eastAsia"/>
                <w:sz w:val="20"/>
                <w:szCs w:val="22"/>
              </w:rPr>
              <w:t>与物业有关的</w:t>
            </w:r>
            <w:r>
              <w:rPr>
                <w:rFonts w:hint="eastAsia"/>
                <w:sz w:val="20"/>
                <w:szCs w:val="22"/>
                <w:lang w:val="en-US" w:eastAsia="zh-CN"/>
              </w:rPr>
              <w:t>EO</w:t>
            </w:r>
            <w:r>
              <w:rPr>
                <w:rFonts w:hint="eastAsia"/>
                <w:sz w:val="20"/>
                <w:szCs w:val="22"/>
              </w:rPr>
              <w:t>管理控制</w:t>
            </w:r>
            <w:r>
              <w:rPr>
                <w:rFonts w:hint="eastAsia"/>
                <w:sz w:val="20"/>
                <w:szCs w:val="22"/>
                <w:lang w:val="en-US" w:eastAsia="zh-CN"/>
              </w:rPr>
              <w:t>活动</w:t>
            </w:r>
          </w:p>
        </w:tc>
        <w:tc>
          <w:tcPr>
            <w:tcW w:w="3353" w:type="dxa"/>
            <w:noWrap w:val="0"/>
            <w:vAlign w:val="top"/>
          </w:tcPr>
          <w:p>
            <w:pPr>
              <w:spacing w:line="300" w:lineRule="exact"/>
              <w:jc w:val="left"/>
              <w:rPr>
                <w:rFonts w:hint="eastAsia"/>
                <w:sz w:val="20"/>
                <w:szCs w:val="22"/>
                <w:lang w:eastAsia="zh-CN"/>
              </w:rPr>
            </w:pPr>
            <w:r>
              <w:rPr>
                <w:rFonts w:hint="eastAsia"/>
                <w:sz w:val="20"/>
                <w:szCs w:val="22"/>
              </w:rPr>
              <w:t>EO:5.3/6.2/6.1.2/8.1/8.2</w:t>
            </w:r>
          </w:p>
        </w:tc>
        <w:tc>
          <w:tcPr>
            <w:tcW w:w="824" w:type="dxa"/>
            <w:tcBorders>
              <w:right w:val="single" w:color="auto" w:sz="8" w:space="0"/>
            </w:tcBorders>
            <w:noWrap w:val="0"/>
            <w:vAlign w:val="center"/>
          </w:tcPr>
          <w:p>
            <w:pPr>
              <w:spacing w:line="300" w:lineRule="exact"/>
              <w:ind w:firstLine="200" w:firstLineChars="100"/>
              <w:jc w:val="left"/>
              <w:rPr>
                <w:rFonts w:hint="eastAsia" w:eastAsia="宋体"/>
                <w:sz w:val="20"/>
                <w:szCs w:val="22"/>
                <w:lang w:val="en-US" w:eastAsia="zh-CN"/>
              </w:rPr>
            </w:pPr>
            <w:r>
              <w:rPr>
                <w:rFonts w:hint="eastAsia"/>
                <w:sz w:val="20"/>
                <w:szCs w:val="22"/>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011" w:type="dxa"/>
            <w:vMerge w:val="continue"/>
            <w:tcBorders>
              <w:left w:val="single" w:color="auto" w:sz="8" w:space="0"/>
            </w:tcBorders>
            <w:noWrap w:val="0"/>
            <w:vAlign w:val="center"/>
          </w:tcPr>
          <w:p>
            <w:pPr>
              <w:spacing w:line="300" w:lineRule="exact"/>
              <w:jc w:val="left"/>
              <w:rPr>
                <w:rFonts w:hint="eastAsia"/>
                <w:sz w:val="20"/>
                <w:szCs w:val="22"/>
              </w:rPr>
            </w:pPr>
          </w:p>
        </w:tc>
        <w:tc>
          <w:tcPr>
            <w:tcW w:w="1213" w:type="dxa"/>
            <w:vMerge w:val="restart"/>
            <w:noWrap w:val="0"/>
            <w:vAlign w:val="center"/>
          </w:tcPr>
          <w:p>
            <w:pPr>
              <w:spacing w:line="300" w:lineRule="exact"/>
              <w:jc w:val="both"/>
              <w:rPr>
                <w:rFonts w:hint="eastAsia" w:ascii="Times New Roman" w:hAnsi="Times New Roman" w:eastAsia="宋体" w:cs="Times New Roman"/>
                <w:sz w:val="20"/>
                <w:szCs w:val="22"/>
                <w:lang w:val="en-US" w:eastAsia="zh-CN"/>
              </w:rPr>
            </w:pPr>
            <w:r>
              <w:rPr>
                <w:rFonts w:hint="eastAsia"/>
                <w:sz w:val="20"/>
                <w:szCs w:val="22"/>
                <w:lang w:val="en-US" w:eastAsia="zh-CN"/>
              </w:rPr>
              <w:t>10</w:t>
            </w:r>
            <w:r>
              <w:rPr>
                <w:rFonts w:hint="eastAsia"/>
                <w:sz w:val="20"/>
                <w:szCs w:val="22"/>
              </w:rPr>
              <w:t>:</w:t>
            </w:r>
            <w:r>
              <w:rPr>
                <w:rFonts w:hint="eastAsia"/>
                <w:sz w:val="20"/>
                <w:szCs w:val="22"/>
                <w:lang w:val="en-US" w:eastAsia="zh-CN"/>
              </w:rPr>
              <w:t>3</w:t>
            </w:r>
            <w:r>
              <w:rPr>
                <w:rFonts w:hint="eastAsia"/>
                <w:sz w:val="20"/>
                <w:szCs w:val="22"/>
              </w:rPr>
              <w:t>0-1</w:t>
            </w:r>
            <w:r>
              <w:rPr>
                <w:rFonts w:hint="eastAsia"/>
                <w:sz w:val="20"/>
                <w:szCs w:val="22"/>
                <w:lang w:val="en-US" w:eastAsia="zh-CN"/>
              </w:rPr>
              <w:t>2</w:t>
            </w:r>
            <w:r>
              <w:rPr>
                <w:rFonts w:hint="eastAsia"/>
                <w:sz w:val="20"/>
                <w:szCs w:val="22"/>
              </w:rPr>
              <w:t>:</w:t>
            </w:r>
            <w:r>
              <w:rPr>
                <w:rFonts w:hint="eastAsia"/>
                <w:sz w:val="20"/>
                <w:szCs w:val="22"/>
                <w:lang w:val="en-US" w:eastAsia="zh-CN"/>
              </w:rPr>
              <w:t>3</w:t>
            </w:r>
            <w:r>
              <w:rPr>
                <w:rFonts w:hint="eastAsia"/>
                <w:sz w:val="20"/>
                <w:szCs w:val="22"/>
              </w:rPr>
              <w:t>0</w:t>
            </w:r>
          </w:p>
        </w:tc>
        <w:tc>
          <w:tcPr>
            <w:tcW w:w="1129" w:type="dxa"/>
            <w:noWrap w:val="0"/>
            <w:vAlign w:val="center"/>
          </w:tcPr>
          <w:p>
            <w:pPr>
              <w:spacing w:line="300" w:lineRule="exact"/>
              <w:jc w:val="center"/>
              <w:rPr>
                <w:rFonts w:hint="eastAsia"/>
                <w:sz w:val="20"/>
                <w:szCs w:val="22"/>
                <w:lang w:val="en-US" w:eastAsia="zh-CN"/>
              </w:rPr>
            </w:pPr>
            <w:r>
              <w:rPr>
                <w:rFonts w:hint="eastAsia"/>
                <w:sz w:val="20"/>
                <w:szCs w:val="22"/>
              </w:rPr>
              <w:t>管理层</w:t>
            </w:r>
          </w:p>
        </w:tc>
        <w:tc>
          <w:tcPr>
            <w:tcW w:w="2847" w:type="dxa"/>
            <w:noWrap w:val="0"/>
            <w:vAlign w:val="center"/>
          </w:tcPr>
          <w:p>
            <w:pPr>
              <w:spacing w:line="300" w:lineRule="exact"/>
              <w:jc w:val="left"/>
              <w:rPr>
                <w:rFonts w:hint="eastAsia" w:eastAsia="宋体"/>
                <w:sz w:val="20"/>
                <w:szCs w:val="22"/>
                <w:lang w:val="en-US" w:eastAsia="zh-CN"/>
              </w:rPr>
            </w:pPr>
            <w:r>
              <w:rPr>
                <w:rFonts w:hint="eastAsia"/>
                <w:sz w:val="20"/>
                <w:szCs w:val="22"/>
              </w:rPr>
              <w:t>与质量</w:t>
            </w:r>
            <w:r>
              <w:rPr>
                <w:rFonts w:hint="eastAsia"/>
                <w:sz w:val="20"/>
                <w:szCs w:val="22"/>
                <w:lang w:eastAsia="zh-CN"/>
              </w:rPr>
              <w:t>、</w:t>
            </w:r>
            <w:r>
              <w:rPr>
                <w:rFonts w:hint="eastAsia"/>
                <w:sz w:val="20"/>
                <w:szCs w:val="22"/>
              </w:rPr>
              <w:t>环境和职业健康安全有关的管理活动等</w:t>
            </w:r>
          </w:p>
        </w:tc>
        <w:tc>
          <w:tcPr>
            <w:tcW w:w="3353" w:type="dxa"/>
            <w:noWrap w:val="0"/>
            <w:vAlign w:val="top"/>
          </w:tcPr>
          <w:p>
            <w:pPr>
              <w:spacing w:line="300" w:lineRule="exact"/>
              <w:jc w:val="left"/>
              <w:rPr>
                <w:rFonts w:hint="default"/>
                <w:sz w:val="20"/>
                <w:szCs w:val="22"/>
                <w:lang w:val="en-US" w:eastAsia="zh-CN"/>
              </w:rPr>
            </w:pPr>
            <w:r>
              <w:rPr>
                <w:rFonts w:hint="eastAsia"/>
                <w:sz w:val="20"/>
                <w:szCs w:val="22"/>
                <w:lang w:val="en-US" w:eastAsia="zh-CN"/>
              </w:rPr>
              <w:t>EO</w:t>
            </w:r>
            <w:r>
              <w:rPr>
                <w:rFonts w:hint="eastAsia"/>
                <w:sz w:val="20"/>
                <w:szCs w:val="22"/>
              </w:rPr>
              <w:t>4.1/4.2/4.3/4.4/5.2/5.3/6.1/6.2/6.3/7.1.1/9.1.1/9.3/10.1/10.3</w:t>
            </w:r>
            <w:r>
              <w:rPr>
                <w:rFonts w:hint="eastAsia"/>
                <w:sz w:val="20"/>
                <w:szCs w:val="22"/>
                <w:lang w:val="en-US" w:eastAsia="zh-CN"/>
              </w:rPr>
              <w:t xml:space="preserve">  </w:t>
            </w:r>
          </w:p>
          <w:p>
            <w:pPr>
              <w:spacing w:line="300" w:lineRule="exact"/>
              <w:jc w:val="left"/>
              <w:rPr>
                <w:rFonts w:hint="eastAsia"/>
                <w:sz w:val="20"/>
                <w:szCs w:val="22"/>
                <w:lang w:val="en-US" w:eastAsia="zh-CN"/>
              </w:rPr>
            </w:pPr>
            <w:r>
              <w:rPr>
                <w:rFonts w:hint="eastAsia"/>
                <w:sz w:val="20"/>
                <w:szCs w:val="22"/>
              </w:rPr>
              <w:t xml:space="preserve"> 资质</w:t>
            </w:r>
            <w:r>
              <w:rPr>
                <w:rFonts w:hint="eastAsia"/>
                <w:sz w:val="20"/>
                <w:szCs w:val="22"/>
                <w:lang w:val="en-US" w:eastAsia="zh-CN"/>
              </w:rPr>
              <w:t>变更情况</w:t>
            </w:r>
            <w:r>
              <w:rPr>
                <w:rFonts w:hint="eastAsia"/>
                <w:sz w:val="20"/>
                <w:szCs w:val="22"/>
              </w:rPr>
              <w:t>、安全事故、顾客投诉、抽查、遵纪守法情况等。</w:t>
            </w:r>
          </w:p>
        </w:tc>
        <w:tc>
          <w:tcPr>
            <w:tcW w:w="824" w:type="dxa"/>
            <w:tcBorders>
              <w:right w:val="single" w:color="auto" w:sz="8" w:space="0"/>
            </w:tcBorders>
            <w:noWrap w:val="0"/>
            <w:vAlign w:val="center"/>
          </w:tcPr>
          <w:p>
            <w:pPr>
              <w:spacing w:line="300" w:lineRule="exact"/>
              <w:ind w:firstLine="200" w:firstLineChars="100"/>
              <w:jc w:val="left"/>
              <w:rPr>
                <w:rFonts w:hint="default"/>
                <w:sz w:val="20"/>
                <w:szCs w:val="22"/>
                <w:lang w:val="en-US" w:eastAsia="zh-CN"/>
              </w:rPr>
            </w:pPr>
            <w:r>
              <w:rPr>
                <w:rFonts w:hint="eastAsia"/>
                <w:sz w:val="20"/>
                <w:szCs w:val="22"/>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11" w:type="dxa"/>
            <w:vMerge w:val="continue"/>
            <w:tcBorders>
              <w:left w:val="single" w:color="auto" w:sz="8" w:space="0"/>
            </w:tcBorders>
            <w:noWrap w:val="0"/>
            <w:vAlign w:val="center"/>
          </w:tcPr>
          <w:p>
            <w:pPr>
              <w:spacing w:line="300" w:lineRule="exact"/>
              <w:jc w:val="left"/>
              <w:rPr>
                <w:rFonts w:hint="eastAsia"/>
                <w:sz w:val="20"/>
                <w:szCs w:val="22"/>
              </w:rPr>
            </w:pPr>
          </w:p>
        </w:tc>
        <w:tc>
          <w:tcPr>
            <w:tcW w:w="1213" w:type="dxa"/>
            <w:vMerge w:val="continue"/>
            <w:noWrap w:val="0"/>
            <w:vAlign w:val="top"/>
          </w:tcPr>
          <w:p>
            <w:pPr>
              <w:spacing w:line="300" w:lineRule="exact"/>
              <w:jc w:val="left"/>
              <w:rPr>
                <w:rFonts w:hint="eastAsia"/>
                <w:sz w:val="20"/>
                <w:szCs w:val="22"/>
                <w:lang w:val="en-US" w:eastAsia="zh-CN"/>
              </w:rPr>
            </w:pPr>
          </w:p>
        </w:tc>
        <w:tc>
          <w:tcPr>
            <w:tcW w:w="1129" w:type="dxa"/>
            <w:noWrap w:val="0"/>
            <w:vAlign w:val="top"/>
          </w:tcPr>
          <w:p>
            <w:pPr>
              <w:spacing w:line="300" w:lineRule="exact"/>
              <w:jc w:val="left"/>
              <w:rPr>
                <w:rFonts w:hint="eastAsia" w:ascii="Times New Roman" w:hAnsi="Times New Roman" w:eastAsia="宋体" w:cs="Times New Roman"/>
                <w:kern w:val="2"/>
                <w:sz w:val="20"/>
                <w:szCs w:val="22"/>
                <w:lang w:val="en-US" w:eastAsia="zh-CN" w:bidi="ar-SA"/>
              </w:rPr>
            </w:pPr>
            <w:r>
              <w:rPr>
                <w:rFonts w:hint="eastAsia"/>
                <w:sz w:val="20"/>
                <w:szCs w:val="22"/>
              </w:rPr>
              <w:t>住宅业务部</w:t>
            </w:r>
          </w:p>
        </w:tc>
        <w:tc>
          <w:tcPr>
            <w:tcW w:w="2847" w:type="dxa"/>
            <w:noWrap w:val="0"/>
            <w:vAlign w:val="top"/>
          </w:tcPr>
          <w:p>
            <w:pPr>
              <w:spacing w:line="300" w:lineRule="exact"/>
              <w:jc w:val="left"/>
              <w:rPr>
                <w:rFonts w:hint="eastAsia" w:ascii="Times New Roman" w:hAnsi="Times New Roman" w:eastAsia="宋体" w:cs="Times New Roman"/>
                <w:kern w:val="2"/>
                <w:sz w:val="20"/>
                <w:szCs w:val="22"/>
                <w:lang w:val="en-US" w:eastAsia="zh-CN" w:bidi="ar-SA"/>
              </w:rPr>
            </w:pPr>
            <w:r>
              <w:rPr>
                <w:rFonts w:hint="eastAsia"/>
                <w:sz w:val="20"/>
                <w:szCs w:val="22"/>
              </w:rPr>
              <w:t>与物业有关的</w:t>
            </w:r>
            <w:r>
              <w:rPr>
                <w:rFonts w:hint="eastAsia"/>
                <w:sz w:val="20"/>
                <w:szCs w:val="22"/>
                <w:lang w:val="en-US" w:eastAsia="zh-CN"/>
              </w:rPr>
              <w:t>Q</w:t>
            </w:r>
            <w:r>
              <w:rPr>
                <w:rFonts w:hint="eastAsia"/>
                <w:sz w:val="20"/>
                <w:szCs w:val="22"/>
              </w:rPr>
              <w:t>管理控制</w:t>
            </w:r>
            <w:r>
              <w:rPr>
                <w:rFonts w:hint="eastAsia"/>
                <w:sz w:val="20"/>
                <w:szCs w:val="22"/>
                <w:lang w:val="en-US" w:eastAsia="zh-CN"/>
              </w:rPr>
              <w:t>活动</w:t>
            </w:r>
          </w:p>
        </w:tc>
        <w:tc>
          <w:tcPr>
            <w:tcW w:w="3353" w:type="dxa"/>
            <w:noWrap w:val="0"/>
            <w:vAlign w:val="top"/>
          </w:tcPr>
          <w:p>
            <w:pPr>
              <w:spacing w:line="300" w:lineRule="exact"/>
              <w:jc w:val="left"/>
              <w:rPr>
                <w:rFonts w:hint="eastAsia" w:eastAsia="宋体"/>
                <w:sz w:val="20"/>
                <w:szCs w:val="22"/>
                <w:u w:val="single"/>
                <w:lang w:eastAsia="zh-CN"/>
              </w:rPr>
            </w:pPr>
            <w:r>
              <w:rPr>
                <w:rFonts w:hint="eastAsia"/>
                <w:sz w:val="20"/>
                <w:szCs w:val="22"/>
                <w:u w:val="single"/>
              </w:rPr>
              <w:t>Q:5.3/6.2/8.1/8.5/8.6/8.7</w:t>
            </w:r>
          </w:p>
          <w:p>
            <w:pPr>
              <w:spacing w:line="300" w:lineRule="exact"/>
              <w:jc w:val="left"/>
              <w:rPr>
                <w:rFonts w:hint="eastAsia"/>
                <w:sz w:val="20"/>
                <w:szCs w:val="22"/>
                <w:lang w:val="en-US" w:eastAsia="zh-CN"/>
              </w:rPr>
            </w:pPr>
          </w:p>
        </w:tc>
        <w:tc>
          <w:tcPr>
            <w:tcW w:w="824" w:type="dxa"/>
            <w:tcBorders>
              <w:right w:val="single" w:color="auto" w:sz="8" w:space="0"/>
            </w:tcBorders>
            <w:noWrap w:val="0"/>
            <w:vAlign w:val="center"/>
          </w:tcPr>
          <w:p>
            <w:pPr>
              <w:spacing w:line="300" w:lineRule="exact"/>
              <w:jc w:val="left"/>
              <w:rPr>
                <w:rFonts w:hint="default"/>
                <w:sz w:val="20"/>
                <w:szCs w:val="22"/>
                <w:lang w:val="en-US" w:eastAsia="zh-CN"/>
              </w:rPr>
            </w:pPr>
            <w:bookmarkStart w:id="18" w:name="_GoBack"/>
            <w:bookmarkEnd w:id="18"/>
            <w:r>
              <w:rPr>
                <w:rFonts w:hint="eastAsia"/>
                <w:sz w:val="20"/>
                <w:szCs w:val="22"/>
                <w:lang w:val="en-US" w:eastAsia="zh-CN"/>
              </w:rPr>
              <w:t xml:space="preserve"> 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011" w:type="dxa"/>
            <w:vMerge w:val="continue"/>
            <w:tcBorders>
              <w:left w:val="single" w:color="auto" w:sz="8" w:space="0"/>
            </w:tcBorders>
            <w:noWrap w:val="0"/>
            <w:vAlign w:val="top"/>
          </w:tcPr>
          <w:p>
            <w:pPr>
              <w:spacing w:line="300" w:lineRule="exact"/>
              <w:jc w:val="left"/>
              <w:rPr>
                <w:rFonts w:hint="eastAsia"/>
                <w:sz w:val="20"/>
                <w:szCs w:val="22"/>
              </w:rPr>
            </w:pPr>
          </w:p>
        </w:tc>
        <w:tc>
          <w:tcPr>
            <w:tcW w:w="1213" w:type="dxa"/>
            <w:vMerge w:val="restart"/>
            <w:noWrap w:val="0"/>
            <w:vAlign w:val="top"/>
          </w:tcPr>
          <w:p>
            <w:pPr>
              <w:spacing w:line="300" w:lineRule="exact"/>
              <w:jc w:val="left"/>
              <w:rPr>
                <w:rFonts w:hint="eastAsia"/>
                <w:sz w:val="20"/>
                <w:szCs w:val="22"/>
              </w:rPr>
            </w:pPr>
          </w:p>
          <w:p>
            <w:pPr>
              <w:spacing w:line="300" w:lineRule="exact"/>
              <w:jc w:val="left"/>
              <w:rPr>
                <w:rFonts w:hint="eastAsia"/>
                <w:sz w:val="20"/>
                <w:szCs w:val="22"/>
              </w:rPr>
            </w:pPr>
          </w:p>
          <w:p>
            <w:pPr>
              <w:spacing w:line="300" w:lineRule="exact"/>
              <w:jc w:val="left"/>
              <w:rPr>
                <w:rFonts w:hint="default" w:eastAsia="宋体"/>
                <w:sz w:val="20"/>
                <w:szCs w:val="22"/>
                <w:lang w:val="en-US" w:eastAsia="zh-CN"/>
              </w:rPr>
            </w:pPr>
            <w:r>
              <w:rPr>
                <w:rFonts w:hint="eastAsia"/>
                <w:sz w:val="20"/>
                <w:szCs w:val="22"/>
                <w:lang w:val="en-US" w:eastAsia="zh-CN"/>
              </w:rPr>
              <w:t>13:00-15:00</w:t>
            </w:r>
          </w:p>
        </w:tc>
        <w:tc>
          <w:tcPr>
            <w:tcW w:w="1129" w:type="dxa"/>
            <w:noWrap w:val="0"/>
            <w:vAlign w:val="top"/>
          </w:tcPr>
          <w:p>
            <w:pPr>
              <w:spacing w:line="300" w:lineRule="exact"/>
              <w:jc w:val="left"/>
              <w:rPr>
                <w:rFonts w:hint="eastAsia" w:ascii="Times New Roman" w:hAnsi="Times New Roman" w:eastAsia="宋体" w:cs="Times New Roman"/>
                <w:kern w:val="2"/>
                <w:sz w:val="20"/>
                <w:szCs w:val="22"/>
                <w:lang w:val="en-US" w:eastAsia="zh-CN" w:bidi="ar-SA"/>
              </w:rPr>
            </w:pPr>
            <w:r>
              <w:rPr>
                <w:rFonts w:hint="eastAsia"/>
                <w:sz w:val="20"/>
                <w:szCs w:val="22"/>
              </w:rPr>
              <w:t>行政管理部</w:t>
            </w:r>
          </w:p>
        </w:tc>
        <w:tc>
          <w:tcPr>
            <w:tcW w:w="2847" w:type="dxa"/>
            <w:noWrap w:val="0"/>
            <w:vAlign w:val="top"/>
          </w:tcPr>
          <w:p>
            <w:pPr>
              <w:spacing w:line="300" w:lineRule="exact"/>
              <w:jc w:val="left"/>
              <w:rPr>
                <w:rFonts w:hint="eastAsia" w:ascii="Times New Roman" w:hAnsi="Times New Roman" w:eastAsia="宋体" w:cs="Times New Roman"/>
                <w:kern w:val="2"/>
                <w:sz w:val="20"/>
                <w:szCs w:val="22"/>
                <w:lang w:val="en-US" w:eastAsia="zh-CN" w:bidi="ar-SA"/>
              </w:rPr>
            </w:pPr>
            <w:r>
              <w:rPr>
                <w:rFonts w:hint="eastAsia"/>
                <w:sz w:val="20"/>
                <w:szCs w:val="22"/>
              </w:rPr>
              <w:t>目标管理方案,与管理过程控制；人力资源；文件记录控制；内外部信息交流过程；内审管理等管理；资金管理</w:t>
            </w:r>
            <w:r>
              <w:rPr>
                <w:rFonts w:hint="eastAsia"/>
                <w:sz w:val="20"/>
                <w:szCs w:val="22"/>
                <w:lang w:val="en-US" w:eastAsia="zh-CN"/>
              </w:rPr>
              <w:t>情况</w:t>
            </w:r>
          </w:p>
        </w:tc>
        <w:tc>
          <w:tcPr>
            <w:tcW w:w="3353" w:type="dxa"/>
            <w:noWrap w:val="0"/>
            <w:vAlign w:val="top"/>
          </w:tcPr>
          <w:p>
            <w:pPr>
              <w:spacing w:line="300" w:lineRule="exact"/>
              <w:jc w:val="left"/>
              <w:rPr>
                <w:rFonts w:hint="eastAsia"/>
                <w:sz w:val="20"/>
                <w:szCs w:val="22"/>
              </w:rPr>
            </w:pPr>
          </w:p>
          <w:p>
            <w:pPr>
              <w:spacing w:line="300" w:lineRule="exact"/>
              <w:jc w:val="left"/>
              <w:rPr>
                <w:rFonts w:hint="eastAsia" w:ascii="Times New Roman" w:hAnsi="Times New Roman" w:eastAsia="宋体" w:cs="Times New Roman"/>
                <w:kern w:val="2"/>
                <w:sz w:val="20"/>
                <w:szCs w:val="22"/>
                <w:lang w:val="en-US" w:eastAsia="zh-CN" w:bidi="ar-SA"/>
              </w:rPr>
            </w:pPr>
            <w:r>
              <w:rPr>
                <w:rFonts w:hint="eastAsia"/>
                <w:sz w:val="20"/>
                <w:szCs w:val="22"/>
              </w:rPr>
              <w:t>Q:5.3/6.1</w:t>
            </w:r>
            <w:r>
              <w:rPr>
                <w:rFonts w:hint="eastAsia"/>
                <w:sz w:val="20"/>
                <w:szCs w:val="22"/>
                <w:lang w:val="en-US" w:eastAsia="zh-CN"/>
              </w:rPr>
              <w:t>/</w:t>
            </w:r>
            <w:r>
              <w:rPr>
                <w:rFonts w:hint="eastAsia"/>
                <w:sz w:val="20"/>
                <w:szCs w:val="22"/>
              </w:rPr>
              <w:t>6.2/9.1.3/9.2/10.2；</w:t>
            </w:r>
          </w:p>
        </w:tc>
        <w:tc>
          <w:tcPr>
            <w:tcW w:w="824" w:type="dxa"/>
            <w:tcBorders>
              <w:right w:val="single" w:color="auto" w:sz="8" w:space="0"/>
            </w:tcBorders>
            <w:noWrap w:val="0"/>
            <w:vAlign w:val="center"/>
          </w:tcPr>
          <w:p>
            <w:pPr>
              <w:spacing w:line="300" w:lineRule="exact"/>
              <w:ind w:firstLine="200" w:firstLineChars="100"/>
              <w:jc w:val="left"/>
              <w:rPr>
                <w:rFonts w:hint="eastAsia" w:ascii="Times New Roman" w:hAnsi="Times New Roman" w:eastAsia="宋体" w:cs="Times New Roman"/>
                <w:kern w:val="2"/>
                <w:sz w:val="20"/>
                <w:szCs w:val="22"/>
                <w:lang w:val="en-US" w:eastAsia="zh-CN" w:bidi="ar-SA"/>
              </w:rPr>
            </w:pPr>
            <w:r>
              <w:rPr>
                <w:rFonts w:hint="eastAsia"/>
                <w:sz w:val="20"/>
                <w:szCs w:val="22"/>
              </w:rPr>
              <w:t>B</w:t>
            </w:r>
            <w:r>
              <w:rPr>
                <w:rFonts w:hint="eastAsia"/>
                <w:sz w:val="20"/>
                <w:szCs w:val="22"/>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011" w:type="dxa"/>
            <w:vMerge w:val="continue"/>
            <w:tcBorders>
              <w:left w:val="single" w:color="auto" w:sz="8" w:space="0"/>
            </w:tcBorders>
            <w:noWrap w:val="0"/>
            <w:vAlign w:val="top"/>
          </w:tcPr>
          <w:p>
            <w:pPr>
              <w:spacing w:line="300" w:lineRule="exact"/>
              <w:jc w:val="left"/>
              <w:rPr>
                <w:rFonts w:hint="eastAsia"/>
                <w:sz w:val="20"/>
                <w:szCs w:val="22"/>
              </w:rPr>
            </w:pPr>
          </w:p>
        </w:tc>
        <w:tc>
          <w:tcPr>
            <w:tcW w:w="1213" w:type="dxa"/>
            <w:vMerge w:val="continue"/>
            <w:noWrap w:val="0"/>
            <w:vAlign w:val="top"/>
          </w:tcPr>
          <w:p>
            <w:pPr>
              <w:spacing w:line="300" w:lineRule="exact"/>
              <w:jc w:val="left"/>
              <w:rPr>
                <w:rFonts w:hint="eastAsia"/>
                <w:sz w:val="20"/>
                <w:szCs w:val="22"/>
              </w:rPr>
            </w:pPr>
          </w:p>
        </w:tc>
        <w:tc>
          <w:tcPr>
            <w:tcW w:w="1129" w:type="dxa"/>
            <w:noWrap w:val="0"/>
            <w:vAlign w:val="top"/>
          </w:tcPr>
          <w:p>
            <w:pPr>
              <w:spacing w:line="300" w:lineRule="exact"/>
              <w:jc w:val="left"/>
              <w:rPr>
                <w:rFonts w:hint="eastAsia" w:ascii="Times New Roman" w:hAnsi="Times New Roman" w:eastAsia="宋体" w:cs="Times New Roman"/>
                <w:kern w:val="2"/>
                <w:sz w:val="20"/>
                <w:szCs w:val="22"/>
                <w:lang w:val="en-US" w:eastAsia="zh-CN" w:bidi="ar-SA"/>
              </w:rPr>
            </w:pPr>
            <w:r>
              <w:rPr>
                <w:rFonts w:hint="eastAsia"/>
                <w:sz w:val="20"/>
                <w:szCs w:val="22"/>
              </w:rPr>
              <w:t>办公楼物业及食堂</w:t>
            </w:r>
          </w:p>
        </w:tc>
        <w:tc>
          <w:tcPr>
            <w:tcW w:w="2847" w:type="dxa"/>
            <w:noWrap w:val="0"/>
            <w:vAlign w:val="top"/>
          </w:tcPr>
          <w:p>
            <w:pPr>
              <w:spacing w:line="300" w:lineRule="exact"/>
              <w:jc w:val="left"/>
              <w:rPr>
                <w:rFonts w:hint="eastAsia" w:ascii="Times New Roman" w:hAnsi="Times New Roman" w:eastAsia="宋体" w:cs="Times New Roman"/>
                <w:kern w:val="2"/>
                <w:sz w:val="20"/>
                <w:szCs w:val="22"/>
                <w:lang w:val="en-US" w:eastAsia="zh-CN" w:bidi="ar-SA"/>
              </w:rPr>
            </w:pPr>
            <w:r>
              <w:rPr>
                <w:rFonts w:hint="eastAsia"/>
                <w:sz w:val="20"/>
                <w:szCs w:val="22"/>
              </w:rPr>
              <w:t>办公楼物业及食堂</w:t>
            </w:r>
            <w:r>
              <w:rPr>
                <w:rFonts w:hint="eastAsia"/>
                <w:sz w:val="20"/>
                <w:szCs w:val="22"/>
                <w:lang w:val="en-US" w:eastAsia="zh-CN"/>
              </w:rPr>
              <w:t>EO</w:t>
            </w:r>
            <w:r>
              <w:rPr>
                <w:rFonts w:hint="eastAsia"/>
                <w:sz w:val="20"/>
                <w:szCs w:val="22"/>
              </w:rPr>
              <w:t>管理</w:t>
            </w:r>
            <w:r>
              <w:rPr>
                <w:rFonts w:hint="eastAsia"/>
                <w:sz w:val="20"/>
                <w:szCs w:val="22"/>
                <w:lang w:val="en-US" w:eastAsia="zh-CN"/>
              </w:rPr>
              <w:t>控制活动。</w:t>
            </w:r>
          </w:p>
        </w:tc>
        <w:tc>
          <w:tcPr>
            <w:tcW w:w="3353" w:type="dxa"/>
            <w:noWrap w:val="0"/>
            <w:vAlign w:val="top"/>
          </w:tcPr>
          <w:p>
            <w:pPr>
              <w:spacing w:line="300" w:lineRule="exact"/>
              <w:jc w:val="left"/>
              <w:rPr>
                <w:rFonts w:hint="eastAsia" w:ascii="Times New Roman" w:hAnsi="Times New Roman" w:eastAsia="宋体" w:cs="Times New Roman"/>
                <w:kern w:val="2"/>
                <w:sz w:val="20"/>
                <w:szCs w:val="22"/>
                <w:lang w:val="en-US" w:eastAsia="zh-CN" w:bidi="ar-SA"/>
              </w:rPr>
            </w:pPr>
            <w:r>
              <w:rPr>
                <w:rFonts w:hint="eastAsia"/>
                <w:sz w:val="20"/>
                <w:szCs w:val="22"/>
              </w:rPr>
              <w:t>EO:5.3/6.2/6.1.2/8.1/8.2</w:t>
            </w:r>
          </w:p>
        </w:tc>
        <w:tc>
          <w:tcPr>
            <w:tcW w:w="824" w:type="dxa"/>
            <w:tcBorders>
              <w:right w:val="single" w:color="auto" w:sz="8" w:space="0"/>
            </w:tcBorders>
            <w:noWrap w:val="0"/>
            <w:vAlign w:val="center"/>
          </w:tcPr>
          <w:p>
            <w:pPr>
              <w:spacing w:line="300" w:lineRule="exact"/>
              <w:ind w:firstLine="200" w:firstLineChars="100"/>
              <w:jc w:val="left"/>
              <w:rPr>
                <w:rFonts w:hint="eastAsia" w:ascii="Times New Roman" w:hAnsi="Times New Roman" w:eastAsia="宋体" w:cs="Times New Roman"/>
                <w:kern w:val="2"/>
                <w:sz w:val="20"/>
                <w:szCs w:val="22"/>
                <w:lang w:val="en-US" w:eastAsia="zh-CN" w:bidi="ar-SA"/>
              </w:rPr>
            </w:pPr>
            <w:r>
              <w:rPr>
                <w:rFonts w:hint="eastAsia"/>
                <w:sz w:val="20"/>
                <w:szCs w:val="22"/>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011" w:type="dxa"/>
            <w:vMerge w:val="continue"/>
            <w:tcBorders>
              <w:left w:val="single" w:color="auto" w:sz="8" w:space="0"/>
            </w:tcBorders>
            <w:noWrap w:val="0"/>
            <w:vAlign w:val="top"/>
          </w:tcPr>
          <w:p>
            <w:pPr>
              <w:spacing w:line="300" w:lineRule="exact"/>
              <w:jc w:val="left"/>
              <w:rPr>
                <w:rFonts w:hint="eastAsia"/>
                <w:sz w:val="20"/>
                <w:szCs w:val="22"/>
              </w:rPr>
            </w:pPr>
          </w:p>
        </w:tc>
        <w:tc>
          <w:tcPr>
            <w:tcW w:w="1213" w:type="dxa"/>
            <w:vMerge w:val="restart"/>
            <w:noWrap w:val="0"/>
            <w:vAlign w:val="top"/>
          </w:tcPr>
          <w:p>
            <w:pPr>
              <w:spacing w:line="300" w:lineRule="exact"/>
              <w:jc w:val="left"/>
              <w:rPr>
                <w:rFonts w:hint="eastAsia"/>
                <w:sz w:val="20"/>
                <w:szCs w:val="22"/>
              </w:rPr>
            </w:pPr>
          </w:p>
          <w:p>
            <w:pPr>
              <w:spacing w:line="300" w:lineRule="exact"/>
              <w:jc w:val="left"/>
              <w:rPr>
                <w:rFonts w:hint="eastAsia"/>
                <w:sz w:val="20"/>
                <w:szCs w:val="22"/>
              </w:rPr>
            </w:pPr>
          </w:p>
          <w:p>
            <w:pPr>
              <w:spacing w:line="300" w:lineRule="exact"/>
              <w:jc w:val="left"/>
              <w:rPr>
                <w:rFonts w:hint="eastAsia"/>
                <w:sz w:val="20"/>
                <w:szCs w:val="22"/>
              </w:rPr>
            </w:pPr>
          </w:p>
          <w:p>
            <w:pPr>
              <w:spacing w:line="300" w:lineRule="exact"/>
              <w:jc w:val="left"/>
              <w:rPr>
                <w:rFonts w:hint="eastAsia"/>
                <w:sz w:val="20"/>
                <w:szCs w:val="22"/>
              </w:rPr>
            </w:pPr>
            <w:r>
              <w:rPr>
                <w:rFonts w:hint="eastAsia"/>
                <w:sz w:val="20"/>
                <w:szCs w:val="22"/>
                <w:lang w:val="en-US" w:eastAsia="zh-CN"/>
              </w:rPr>
              <w:t>15:00-17:00</w:t>
            </w:r>
          </w:p>
        </w:tc>
        <w:tc>
          <w:tcPr>
            <w:tcW w:w="1129" w:type="dxa"/>
            <w:noWrap w:val="0"/>
            <w:vAlign w:val="top"/>
          </w:tcPr>
          <w:p>
            <w:pPr>
              <w:spacing w:line="300" w:lineRule="exact"/>
              <w:jc w:val="left"/>
              <w:rPr>
                <w:rFonts w:hint="eastAsia" w:ascii="Times New Roman" w:hAnsi="Times New Roman" w:eastAsia="宋体" w:cs="Times New Roman"/>
                <w:kern w:val="2"/>
                <w:sz w:val="20"/>
                <w:szCs w:val="22"/>
                <w:lang w:val="en-US" w:eastAsia="zh-CN" w:bidi="ar-SA"/>
              </w:rPr>
            </w:pPr>
            <w:r>
              <w:rPr>
                <w:rFonts w:hint="eastAsia"/>
                <w:sz w:val="20"/>
                <w:szCs w:val="22"/>
              </w:rPr>
              <w:t>行政管理部</w:t>
            </w:r>
          </w:p>
        </w:tc>
        <w:tc>
          <w:tcPr>
            <w:tcW w:w="2847" w:type="dxa"/>
            <w:noWrap w:val="0"/>
            <w:vAlign w:val="top"/>
          </w:tcPr>
          <w:p>
            <w:pPr>
              <w:spacing w:line="300" w:lineRule="exact"/>
              <w:jc w:val="left"/>
              <w:rPr>
                <w:rFonts w:hint="eastAsia" w:ascii="Times New Roman" w:hAnsi="Times New Roman" w:eastAsia="宋体" w:cs="Times New Roman"/>
                <w:kern w:val="2"/>
                <w:sz w:val="20"/>
                <w:szCs w:val="22"/>
                <w:lang w:val="en-US" w:eastAsia="zh-CN" w:bidi="ar-SA"/>
              </w:rPr>
            </w:pPr>
            <w:r>
              <w:rPr>
                <w:rFonts w:hint="eastAsia"/>
                <w:sz w:val="20"/>
                <w:szCs w:val="22"/>
              </w:rPr>
              <w:t>目标管理方案,与管理过程控制；人力资源；文件记录控制；内外部信息交流过程；内审管理等管理；资金管理</w:t>
            </w:r>
            <w:r>
              <w:rPr>
                <w:rFonts w:hint="eastAsia"/>
                <w:sz w:val="20"/>
                <w:szCs w:val="22"/>
                <w:lang w:val="en-US" w:eastAsia="zh-CN"/>
              </w:rPr>
              <w:t>情况</w:t>
            </w:r>
          </w:p>
        </w:tc>
        <w:tc>
          <w:tcPr>
            <w:tcW w:w="3353" w:type="dxa"/>
            <w:noWrap w:val="0"/>
            <w:vAlign w:val="top"/>
          </w:tcPr>
          <w:p>
            <w:pPr>
              <w:spacing w:line="300" w:lineRule="exact"/>
              <w:jc w:val="left"/>
              <w:rPr>
                <w:rFonts w:hint="eastAsia" w:ascii="Times New Roman" w:hAnsi="Times New Roman" w:eastAsia="宋体" w:cs="Times New Roman"/>
                <w:kern w:val="2"/>
                <w:sz w:val="20"/>
                <w:szCs w:val="22"/>
                <w:lang w:val="en-US" w:eastAsia="zh-CN" w:bidi="ar-SA"/>
              </w:rPr>
            </w:pPr>
            <w:r>
              <w:rPr>
                <w:rFonts w:hint="eastAsia"/>
                <w:sz w:val="20"/>
                <w:szCs w:val="22"/>
              </w:rPr>
              <w:t>E0:5.3/6.2/6.1.1/6.1.2/6.1.3/8.1/9.1.2/9.2/10.2</w:t>
            </w:r>
          </w:p>
        </w:tc>
        <w:tc>
          <w:tcPr>
            <w:tcW w:w="824" w:type="dxa"/>
            <w:tcBorders>
              <w:right w:val="single" w:color="auto" w:sz="8" w:space="0"/>
            </w:tcBorders>
            <w:noWrap w:val="0"/>
            <w:vAlign w:val="center"/>
          </w:tcPr>
          <w:p>
            <w:pPr>
              <w:spacing w:line="300" w:lineRule="exact"/>
              <w:ind w:firstLine="200" w:firstLineChars="100"/>
              <w:jc w:val="left"/>
              <w:rPr>
                <w:rFonts w:hint="default" w:ascii="Times New Roman" w:hAnsi="Times New Roman" w:eastAsia="宋体" w:cs="Times New Roman"/>
                <w:kern w:val="2"/>
                <w:sz w:val="20"/>
                <w:szCs w:val="22"/>
                <w:lang w:val="en-US" w:eastAsia="zh-CN" w:bidi="ar-SA"/>
              </w:rPr>
            </w:pPr>
            <w:r>
              <w:rPr>
                <w:rFonts w:hint="eastAsia"/>
                <w:sz w:val="20"/>
                <w:szCs w:val="22"/>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011" w:type="dxa"/>
            <w:vMerge w:val="continue"/>
            <w:tcBorders>
              <w:left w:val="single" w:color="auto" w:sz="8" w:space="0"/>
            </w:tcBorders>
            <w:noWrap w:val="0"/>
            <w:vAlign w:val="top"/>
          </w:tcPr>
          <w:p>
            <w:pPr>
              <w:spacing w:line="300" w:lineRule="exact"/>
              <w:jc w:val="left"/>
              <w:rPr>
                <w:rFonts w:hint="eastAsia"/>
                <w:sz w:val="20"/>
                <w:szCs w:val="22"/>
              </w:rPr>
            </w:pPr>
          </w:p>
        </w:tc>
        <w:tc>
          <w:tcPr>
            <w:tcW w:w="1213" w:type="dxa"/>
            <w:vMerge w:val="continue"/>
            <w:noWrap w:val="0"/>
            <w:vAlign w:val="top"/>
          </w:tcPr>
          <w:p>
            <w:pPr>
              <w:spacing w:line="300" w:lineRule="exact"/>
              <w:jc w:val="left"/>
              <w:rPr>
                <w:rFonts w:hint="eastAsia"/>
                <w:sz w:val="20"/>
                <w:szCs w:val="22"/>
              </w:rPr>
            </w:pPr>
          </w:p>
        </w:tc>
        <w:tc>
          <w:tcPr>
            <w:tcW w:w="1129" w:type="dxa"/>
            <w:noWrap w:val="0"/>
            <w:vAlign w:val="top"/>
          </w:tcPr>
          <w:p>
            <w:pPr>
              <w:spacing w:line="300" w:lineRule="exact"/>
              <w:jc w:val="left"/>
              <w:rPr>
                <w:rFonts w:hint="eastAsia" w:ascii="Times New Roman" w:hAnsi="Times New Roman" w:eastAsia="宋体" w:cs="Times New Roman"/>
                <w:kern w:val="2"/>
                <w:sz w:val="20"/>
                <w:szCs w:val="22"/>
                <w:lang w:val="en-US" w:eastAsia="zh-CN" w:bidi="ar-SA"/>
              </w:rPr>
            </w:pPr>
            <w:r>
              <w:rPr>
                <w:rFonts w:hint="eastAsia"/>
                <w:sz w:val="20"/>
                <w:szCs w:val="22"/>
              </w:rPr>
              <w:t>办公楼物业及食堂</w:t>
            </w:r>
          </w:p>
        </w:tc>
        <w:tc>
          <w:tcPr>
            <w:tcW w:w="2847" w:type="dxa"/>
            <w:noWrap w:val="0"/>
            <w:vAlign w:val="top"/>
          </w:tcPr>
          <w:p>
            <w:pPr>
              <w:spacing w:line="300" w:lineRule="exact"/>
              <w:jc w:val="left"/>
              <w:rPr>
                <w:rFonts w:hint="eastAsia" w:ascii="Times New Roman" w:hAnsi="Times New Roman" w:eastAsia="宋体" w:cs="Times New Roman"/>
                <w:kern w:val="2"/>
                <w:sz w:val="20"/>
                <w:szCs w:val="22"/>
                <w:lang w:val="en-US" w:eastAsia="zh-CN" w:bidi="ar-SA"/>
              </w:rPr>
            </w:pPr>
            <w:r>
              <w:rPr>
                <w:rFonts w:hint="eastAsia"/>
                <w:sz w:val="20"/>
                <w:szCs w:val="22"/>
              </w:rPr>
              <w:t>办公楼物业及食堂</w:t>
            </w:r>
            <w:r>
              <w:rPr>
                <w:rFonts w:hint="eastAsia"/>
                <w:sz w:val="20"/>
                <w:szCs w:val="22"/>
                <w:lang w:val="en-US" w:eastAsia="zh-CN"/>
              </w:rPr>
              <w:t>Q</w:t>
            </w:r>
            <w:r>
              <w:rPr>
                <w:rFonts w:hint="eastAsia"/>
                <w:sz w:val="20"/>
                <w:szCs w:val="22"/>
              </w:rPr>
              <w:t>管理</w:t>
            </w:r>
            <w:r>
              <w:rPr>
                <w:rFonts w:hint="eastAsia"/>
                <w:sz w:val="20"/>
                <w:szCs w:val="22"/>
                <w:lang w:val="en-US" w:eastAsia="zh-CN"/>
              </w:rPr>
              <w:t>控制活动。</w:t>
            </w:r>
          </w:p>
        </w:tc>
        <w:tc>
          <w:tcPr>
            <w:tcW w:w="3353" w:type="dxa"/>
            <w:noWrap w:val="0"/>
            <w:vAlign w:val="top"/>
          </w:tcPr>
          <w:p>
            <w:pPr>
              <w:spacing w:line="300" w:lineRule="exact"/>
              <w:jc w:val="left"/>
              <w:rPr>
                <w:rFonts w:hint="eastAsia"/>
                <w:sz w:val="20"/>
                <w:szCs w:val="22"/>
              </w:rPr>
            </w:pPr>
            <w:r>
              <w:rPr>
                <w:rFonts w:hint="eastAsia"/>
                <w:sz w:val="20"/>
                <w:szCs w:val="22"/>
              </w:rPr>
              <w:t>Q:5.3/6.2/8.1/8.3/8.5/8.6/8.7</w:t>
            </w:r>
          </w:p>
          <w:p>
            <w:pPr>
              <w:spacing w:line="300" w:lineRule="exact"/>
              <w:jc w:val="left"/>
              <w:rPr>
                <w:rFonts w:hint="eastAsia" w:ascii="Times New Roman" w:hAnsi="Times New Roman" w:eastAsia="宋体" w:cs="Times New Roman"/>
                <w:kern w:val="2"/>
                <w:sz w:val="20"/>
                <w:szCs w:val="22"/>
                <w:lang w:val="en-US" w:eastAsia="zh-CN" w:bidi="ar-SA"/>
              </w:rPr>
            </w:pPr>
          </w:p>
        </w:tc>
        <w:tc>
          <w:tcPr>
            <w:tcW w:w="824" w:type="dxa"/>
            <w:tcBorders>
              <w:right w:val="single" w:color="auto" w:sz="8" w:space="0"/>
            </w:tcBorders>
            <w:noWrap w:val="0"/>
            <w:vAlign w:val="center"/>
          </w:tcPr>
          <w:p>
            <w:pPr>
              <w:spacing w:line="300" w:lineRule="exact"/>
              <w:ind w:firstLine="200" w:firstLineChars="100"/>
              <w:jc w:val="left"/>
              <w:rPr>
                <w:rFonts w:hint="eastAsia" w:ascii="Times New Roman" w:hAnsi="Times New Roman" w:eastAsia="宋体" w:cs="Times New Roman"/>
                <w:kern w:val="2"/>
                <w:sz w:val="20"/>
                <w:szCs w:val="22"/>
                <w:lang w:val="en-US" w:eastAsia="zh-CN" w:bidi="ar-SA"/>
              </w:rPr>
            </w:pPr>
            <w:r>
              <w:rPr>
                <w:rFonts w:hint="eastAsia"/>
                <w:sz w:val="20"/>
                <w:szCs w:val="22"/>
              </w:rPr>
              <w:t>C</w:t>
            </w:r>
            <w:r>
              <w:rPr>
                <w:rFonts w:hint="eastAsia"/>
                <w:sz w:val="20"/>
                <w:szCs w:val="22"/>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011" w:type="dxa"/>
            <w:vMerge w:val="restart"/>
            <w:tcBorders>
              <w:left w:val="single" w:color="auto" w:sz="8" w:space="0"/>
            </w:tcBorders>
            <w:noWrap w:val="0"/>
            <w:vAlign w:val="top"/>
          </w:tcPr>
          <w:p>
            <w:pPr>
              <w:spacing w:line="300" w:lineRule="exact"/>
              <w:jc w:val="left"/>
              <w:rPr>
                <w:rFonts w:hint="eastAsia"/>
                <w:sz w:val="20"/>
                <w:szCs w:val="22"/>
                <w:lang w:eastAsia="zh-CN"/>
              </w:rPr>
            </w:pPr>
            <w:r>
              <w:rPr>
                <w:rFonts w:hint="eastAsia"/>
                <w:sz w:val="20"/>
                <w:szCs w:val="22"/>
              </w:rPr>
              <w:t>20</w:t>
            </w:r>
            <w:r>
              <w:rPr>
                <w:rFonts w:hint="eastAsia"/>
                <w:sz w:val="20"/>
                <w:szCs w:val="22"/>
                <w:lang w:val="en-US" w:eastAsia="zh-CN"/>
              </w:rPr>
              <w:t>21</w:t>
            </w:r>
            <w:r>
              <w:rPr>
                <w:rFonts w:hint="eastAsia"/>
                <w:sz w:val="20"/>
                <w:szCs w:val="22"/>
              </w:rPr>
              <w:t>.</w:t>
            </w:r>
            <w:r>
              <w:rPr>
                <w:rFonts w:hint="eastAsia"/>
                <w:sz w:val="20"/>
                <w:szCs w:val="22"/>
                <w:lang w:val="en-US" w:eastAsia="zh-CN"/>
              </w:rPr>
              <w:t>8</w:t>
            </w:r>
            <w:r>
              <w:rPr>
                <w:rFonts w:hint="eastAsia"/>
                <w:sz w:val="20"/>
                <w:szCs w:val="22"/>
              </w:rPr>
              <w:t>.</w:t>
            </w:r>
            <w:r>
              <w:rPr>
                <w:rFonts w:hint="eastAsia"/>
                <w:sz w:val="20"/>
                <w:szCs w:val="22"/>
                <w:lang w:val="en-US" w:eastAsia="zh-CN"/>
              </w:rPr>
              <w:t>4</w:t>
            </w:r>
          </w:p>
          <w:p>
            <w:pPr>
              <w:spacing w:line="300" w:lineRule="exact"/>
              <w:jc w:val="left"/>
              <w:rPr>
                <w:rFonts w:hint="eastAsia"/>
                <w:sz w:val="20"/>
                <w:szCs w:val="22"/>
              </w:rPr>
            </w:pPr>
          </w:p>
        </w:tc>
        <w:tc>
          <w:tcPr>
            <w:tcW w:w="1213" w:type="dxa"/>
            <w:vMerge w:val="restart"/>
            <w:noWrap w:val="0"/>
            <w:vAlign w:val="top"/>
          </w:tcPr>
          <w:p>
            <w:pPr>
              <w:spacing w:line="300" w:lineRule="exact"/>
              <w:jc w:val="left"/>
              <w:rPr>
                <w:rFonts w:hint="eastAsia"/>
                <w:sz w:val="20"/>
                <w:szCs w:val="22"/>
              </w:rPr>
            </w:pPr>
          </w:p>
          <w:p>
            <w:pPr>
              <w:spacing w:line="300" w:lineRule="exact"/>
              <w:jc w:val="left"/>
              <w:rPr>
                <w:rFonts w:hint="eastAsia"/>
                <w:sz w:val="20"/>
                <w:szCs w:val="22"/>
              </w:rPr>
            </w:pPr>
          </w:p>
          <w:p>
            <w:pPr>
              <w:spacing w:line="300" w:lineRule="exact"/>
              <w:jc w:val="left"/>
              <w:rPr>
                <w:rFonts w:hint="eastAsia" w:ascii="Times New Roman" w:hAnsi="Times New Roman" w:eastAsia="宋体" w:cs="Times New Roman"/>
                <w:kern w:val="2"/>
                <w:sz w:val="20"/>
                <w:szCs w:val="22"/>
                <w:lang w:val="en-US" w:eastAsia="zh-CN" w:bidi="ar-SA"/>
              </w:rPr>
            </w:pPr>
            <w:r>
              <w:rPr>
                <w:rFonts w:hint="eastAsia"/>
                <w:sz w:val="20"/>
                <w:szCs w:val="22"/>
                <w:lang w:val="en-US" w:eastAsia="zh-CN"/>
              </w:rPr>
              <w:t>8</w:t>
            </w:r>
            <w:r>
              <w:rPr>
                <w:rFonts w:hint="eastAsia"/>
                <w:sz w:val="20"/>
                <w:szCs w:val="22"/>
              </w:rPr>
              <w:t>:</w:t>
            </w:r>
            <w:r>
              <w:rPr>
                <w:rFonts w:hint="eastAsia"/>
                <w:sz w:val="20"/>
                <w:szCs w:val="22"/>
                <w:lang w:val="en-US" w:eastAsia="zh-CN"/>
              </w:rPr>
              <w:t>3</w:t>
            </w:r>
            <w:r>
              <w:rPr>
                <w:rFonts w:hint="eastAsia"/>
                <w:sz w:val="20"/>
                <w:szCs w:val="22"/>
              </w:rPr>
              <w:t>0-</w:t>
            </w:r>
            <w:r>
              <w:rPr>
                <w:rFonts w:hint="eastAsia"/>
                <w:sz w:val="20"/>
                <w:szCs w:val="22"/>
                <w:lang w:val="en-US" w:eastAsia="zh-CN"/>
              </w:rPr>
              <w:t>10</w:t>
            </w:r>
            <w:r>
              <w:rPr>
                <w:rFonts w:hint="eastAsia"/>
                <w:sz w:val="20"/>
                <w:szCs w:val="22"/>
              </w:rPr>
              <w:t>:</w:t>
            </w:r>
            <w:r>
              <w:rPr>
                <w:rFonts w:hint="eastAsia"/>
                <w:sz w:val="20"/>
                <w:szCs w:val="22"/>
                <w:lang w:val="en-US" w:eastAsia="zh-CN"/>
              </w:rPr>
              <w:t>3</w:t>
            </w:r>
            <w:r>
              <w:rPr>
                <w:rFonts w:hint="eastAsia"/>
                <w:sz w:val="20"/>
                <w:szCs w:val="22"/>
              </w:rPr>
              <w:t>0</w:t>
            </w:r>
          </w:p>
        </w:tc>
        <w:tc>
          <w:tcPr>
            <w:tcW w:w="1129" w:type="dxa"/>
            <w:noWrap w:val="0"/>
            <w:vAlign w:val="top"/>
          </w:tcPr>
          <w:p>
            <w:pPr>
              <w:spacing w:line="300" w:lineRule="exact"/>
              <w:jc w:val="left"/>
              <w:rPr>
                <w:rFonts w:hint="eastAsia"/>
                <w:sz w:val="20"/>
                <w:szCs w:val="22"/>
              </w:rPr>
            </w:pPr>
            <w:r>
              <w:rPr>
                <w:rFonts w:hint="eastAsia"/>
                <w:sz w:val="20"/>
                <w:szCs w:val="22"/>
              </w:rPr>
              <w:t>运营管理部</w:t>
            </w:r>
          </w:p>
          <w:p>
            <w:pPr>
              <w:spacing w:line="300" w:lineRule="exact"/>
              <w:jc w:val="left"/>
              <w:rPr>
                <w:rFonts w:hint="eastAsia" w:ascii="Times New Roman" w:hAnsi="Times New Roman" w:eastAsia="宋体" w:cs="Times New Roman"/>
                <w:kern w:val="2"/>
                <w:sz w:val="20"/>
                <w:szCs w:val="22"/>
                <w:lang w:val="en-US" w:eastAsia="zh-CN" w:bidi="ar-SA"/>
              </w:rPr>
            </w:pPr>
          </w:p>
        </w:tc>
        <w:tc>
          <w:tcPr>
            <w:tcW w:w="2847" w:type="dxa"/>
            <w:noWrap w:val="0"/>
            <w:vAlign w:val="top"/>
          </w:tcPr>
          <w:p>
            <w:pPr>
              <w:spacing w:line="300" w:lineRule="exact"/>
              <w:jc w:val="left"/>
              <w:rPr>
                <w:rFonts w:hint="eastAsia" w:ascii="Times New Roman" w:hAnsi="Times New Roman" w:eastAsia="宋体" w:cs="Times New Roman"/>
                <w:kern w:val="2"/>
                <w:sz w:val="20"/>
                <w:szCs w:val="22"/>
                <w:lang w:val="en-US" w:eastAsia="zh-CN" w:bidi="ar-SA"/>
              </w:rPr>
            </w:pPr>
            <w:r>
              <w:rPr>
                <w:rFonts w:hint="eastAsia"/>
                <w:sz w:val="20"/>
                <w:szCs w:val="22"/>
              </w:rPr>
              <w:t>与顾客有关的要求、评审变更及顾客满意等质量</w:t>
            </w:r>
            <w:r>
              <w:rPr>
                <w:rFonts w:hint="eastAsia"/>
                <w:sz w:val="20"/>
                <w:szCs w:val="22"/>
                <w:lang w:eastAsia="zh-CN"/>
              </w:rPr>
              <w:t>、</w:t>
            </w:r>
            <w:r>
              <w:rPr>
                <w:rFonts w:hint="eastAsia"/>
                <w:sz w:val="20"/>
                <w:szCs w:val="22"/>
              </w:rPr>
              <w:t>环境和职业健康安全运行过程控制；</w:t>
            </w:r>
          </w:p>
        </w:tc>
        <w:tc>
          <w:tcPr>
            <w:tcW w:w="3353" w:type="dxa"/>
            <w:noWrap w:val="0"/>
            <w:vAlign w:val="top"/>
          </w:tcPr>
          <w:p>
            <w:pPr>
              <w:spacing w:line="300" w:lineRule="exact"/>
              <w:jc w:val="left"/>
              <w:rPr>
                <w:rFonts w:hint="eastAsia"/>
                <w:sz w:val="20"/>
                <w:szCs w:val="22"/>
              </w:rPr>
            </w:pPr>
          </w:p>
          <w:p>
            <w:pPr>
              <w:spacing w:line="300" w:lineRule="exact"/>
              <w:jc w:val="left"/>
              <w:rPr>
                <w:rFonts w:hint="eastAsia" w:ascii="Times New Roman" w:hAnsi="Times New Roman" w:eastAsia="宋体" w:cs="Times New Roman"/>
                <w:kern w:val="2"/>
                <w:sz w:val="20"/>
                <w:szCs w:val="22"/>
                <w:lang w:val="en-US" w:eastAsia="zh-CN" w:bidi="ar-SA"/>
              </w:rPr>
            </w:pPr>
            <w:r>
              <w:rPr>
                <w:rFonts w:hint="eastAsia"/>
                <w:sz w:val="20"/>
                <w:szCs w:val="22"/>
              </w:rPr>
              <w:t>EO:5.3/5.4（O）/6.2/6.1.2/8.1/8.2</w:t>
            </w:r>
          </w:p>
        </w:tc>
        <w:tc>
          <w:tcPr>
            <w:tcW w:w="824" w:type="dxa"/>
            <w:tcBorders>
              <w:right w:val="single" w:color="auto" w:sz="8" w:space="0"/>
            </w:tcBorders>
            <w:noWrap w:val="0"/>
            <w:vAlign w:val="center"/>
          </w:tcPr>
          <w:p>
            <w:pPr>
              <w:spacing w:line="300" w:lineRule="exact"/>
              <w:ind w:firstLine="200" w:firstLineChars="100"/>
              <w:jc w:val="left"/>
              <w:rPr>
                <w:rFonts w:hint="eastAsia" w:ascii="Times New Roman" w:hAnsi="Times New Roman" w:eastAsia="宋体" w:cs="Times New Roman"/>
                <w:kern w:val="2"/>
                <w:sz w:val="20"/>
                <w:szCs w:val="22"/>
                <w:lang w:val="en-US" w:eastAsia="zh-CN" w:bidi="ar-SA"/>
              </w:rPr>
            </w:pPr>
            <w:r>
              <w:rPr>
                <w:rFonts w:hint="eastAsia"/>
                <w:sz w:val="20"/>
                <w:szCs w:val="22"/>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011" w:type="dxa"/>
            <w:vMerge w:val="continue"/>
            <w:tcBorders>
              <w:left w:val="single" w:color="auto" w:sz="8" w:space="0"/>
            </w:tcBorders>
            <w:noWrap w:val="0"/>
            <w:vAlign w:val="top"/>
          </w:tcPr>
          <w:p>
            <w:pPr>
              <w:spacing w:line="300" w:lineRule="exact"/>
              <w:jc w:val="left"/>
              <w:rPr>
                <w:rFonts w:hint="eastAsia"/>
                <w:sz w:val="20"/>
                <w:szCs w:val="22"/>
              </w:rPr>
            </w:pPr>
          </w:p>
        </w:tc>
        <w:tc>
          <w:tcPr>
            <w:tcW w:w="1213" w:type="dxa"/>
            <w:vMerge w:val="continue"/>
            <w:noWrap w:val="0"/>
            <w:vAlign w:val="top"/>
          </w:tcPr>
          <w:p>
            <w:pPr>
              <w:spacing w:line="300" w:lineRule="exact"/>
              <w:jc w:val="left"/>
              <w:rPr>
                <w:rFonts w:hint="eastAsia"/>
                <w:sz w:val="20"/>
                <w:szCs w:val="22"/>
              </w:rPr>
            </w:pPr>
          </w:p>
        </w:tc>
        <w:tc>
          <w:tcPr>
            <w:tcW w:w="1129" w:type="dxa"/>
            <w:noWrap w:val="0"/>
            <w:vAlign w:val="top"/>
          </w:tcPr>
          <w:p>
            <w:pPr>
              <w:spacing w:line="300" w:lineRule="exact"/>
              <w:jc w:val="left"/>
              <w:rPr>
                <w:rFonts w:hint="eastAsia"/>
                <w:sz w:val="20"/>
                <w:szCs w:val="22"/>
              </w:rPr>
            </w:pPr>
            <w:r>
              <w:rPr>
                <w:rFonts w:hint="eastAsia"/>
                <w:sz w:val="20"/>
                <w:szCs w:val="22"/>
              </w:rPr>
              <w:t>运营管理部</w:t>
            </w:r>
          </w:p>
          <w:p>
            <w:pPr>
              <w:spacing w:line="300" w:lineRule="exact"/>
              <w:jc w:val="left"/>
              <w:rPr>
                <w:rFonts w:hint="eastAsia" w:ascii="Times New Roman" w:hAnsi="Times New Roman" w:eastAsia="宋体" w:cs="Times New Roman"/>
                <w:kern w:val="2"/>
                <w:sz w:val="20"/>
                <w:szCs w:val="22"/>
                <w:lang w:val="en-US" w:eastAsia="zh-CN" w:bidi="ar-SA"/>
              </w:rPr>
            </w:pPr>
          </w:p>
        </w:tc>
        <w:tc>
          <w:tcPr>
            <w:tcW w:w="2847" w:type="dxa"/>
            <w:noWrap w:val="0"/>
            <w:vAlign w:val="top"/>
          </w:tcPr>
          <w:p>
            <w:pPr>
              <w:spacing w:line="300" w:lineRule="exact"/>
              <w:jc w:val="left"/>
              <w:rPr>
                <w:rFonts w:hint="eastAsia" w:ascii="Times New Roman" w:hAnsi="Times New Roman" w:eastAsia="宋体" w:cs="Times New Roman"/>
                <w:kern w:val="2"/>
                <w:sz w:val="20"/>
                <w:szCs w:val="22"/>
                <w:lang w:val="en-US" w:eastAsia="zh-CN" w:bidi="ar-SA"/>
              </w:rPr>
            </w:pPr>
            <w:r>
              <w:rPr>
                <w:rFonts w:hint="eastAsia"/>
                <w:sz w:val="20"/>
                <w:szCs w:val="22"/>
              </w:rPr>
              <w:t>与顾客有关的要求、评审变更及顾客满意等质量</w:t>
            </w:r>
            <w:r>
              <w:rPr>
                <w:rFonts w:hint="eastAsia"/>
                <w:sz w:val="20"/>
                <w:szCs w:val="22"/>
                <w:lang w:eastAsia="zh-CN"/>
              </w:rPr>
              <w:t>、</w:t>
            </w:r>
            <w:r>
              <w:rPr>
                <w:rFonts w:hint="eastAsia"/>
                <w:sz w:val="20"/>
                <w:szCs w:val="22"/>
              </w:rPr>
              <w:t>环境和职业健康安全运行过程控制；</w:t>
            </w:r>
          </w:p>
        </w:tc>
        <w:tc>
          <w:tcPr>
            <w:tcW w:w="3353" w:type="dxa"/>
            <w:noWrap w:val="0"/>
            <w:vAlign w:val="top"/>
          </w:tcPr>
          <w:p>
            <w:pPr>
              <w:spacing w:line="300" w:lineRule="exact"/>
              <w:jc w:val="left"/>
              <w:rPr>
                <w:rFonts w:hint="eastAsia"/>
                <w:sz w:val="20"/>
                <w:szCs w:val="22"/>
              </w:rPr>
            </w:pPr>
          </w:p>
          <w:p>
            <w:pPr>
              <w:spacing w:line="300" w:lineRule="exact"/>
              <w:jc w:val="left"/>
              <w:rPr>
                <w:rFonts w:hint="eastAsia" w:ascii="Times New Roman" w:hAnsi="Times New Roman" w:eastAsia="宋体" w:cs="Times New Roman"/>
                <w:kern w:val="2"/>
                <w:sz w:val="20"/>
                <w:szCs w:val="22"/>
                <w:lang w:val="en-US" w:eastAsia="zh-CN" w:bidi="ar-SA"/>
              </w:rPr>
            </w:pPr>
            <w:r>
              <w:rPr>
                <w:rFonts w:hint="eastAsia"/>
                <w:sz w:val="20"/>
                <w:szCs w:val="22"/>
              </w:rPr>
              <w:t>Q: 5.3/6.2/8.2/8.4/9.1.2;</w:t>
            </w:r>
          </w:p>
        </w:tc>
        <w:tc>
          <w:tcPr>
            <w:tcW w:w="824" w:type="dxa"/>
            <w:tcBorders>
              <w:right w:val="single" w:color="auto" w:sz="8" w:space="0"/>
            </w:tcBorders>
            <w:noWrap w:val="0"/>
            <w:vAlign w:val="center"/>
          </w:tcPr>
          <w:p>
            <w:pPr>
              <w:spacing w:line="300" w:lineRule="exact"/>
              <w:ind w:firstLine="200" w:firstLineChars="100"/>
              <w:jc w:val="left"/>
              <w:rPr>
                <w:rFonts w:hint="eastAsia" w:ascii="Times New Roman" w:hAnsi="Times New Roman" w:eastAsia="宋体" w:cs="Times New Roman"/>
                <w:kern w:val="2"/>
                <w:sz w:val="20"/>
                <w:szCs w:val="22"/>
                <w:lang w:val="en-US" w:eastAsia="zh-CN" w:bidi="ar-SA"/>
              </w:rPr>
            </w:pPr>
            <w:r>
              <w:rPr>
                <w:rFonts w:hint="eastAsia"/>
                <w:sz w:val="20"/>
                <w:szCs w:val="22"/>
              </w:rPr>
              <w:t>B</w:t>
            </w:r>
            <w:r>
              <w:rPr>
                <w:rFonts w:hint="eastAsia"/>
                <w:sz w:val="20"/>
                <w:szCs w:val="22"/>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11" w:type="dxa"/>
            <w:vMerge w:val="continue"/>
            <w:tcBorders>
              <w:left w:val="single" w:color="auto" w:sz="8" w:space="0"/>
            </w:tcBorders>
            <w:noWrap w:val="0"/>
            <w:vAlign w:val="top"/>
          </w:tcPr>
          <w:p>
            <w:pPr>
              <w:spacing w:line="300" w:lineRule="exact"/>
              <w:jc w:val="left"/>
              <w:rPr>
                <w:rFonts w:hint="eastAsia"/>
                <w:sz w:val="20"/>
                <w:szCs w:val="22"/>
              </w:rPr>
            </w:pPr>
          </w:p>
        </w:tc>
        <w:tc>
          <w:tcPr>
            <w:tcW w:w="1213" w:type="dxa"/>
            <w:noWrap w:val="0"/>
            <w:vAlign w:val="top"/>
          </w:tcPr>
          <w:p>
            <w:pPr>
              <w:spacing w:line="300" w:lineRule="exact"/>
              <w:jc w:val="left"/>
              <w:rPr>
                <w:rFonts w:hint="eastAsia"/>
                <w:sz w:val="20"/>
                <w:szCs w:val="22"/>
              </w:rPr>
            </w:pPr>
          </w:p>
          <w:p>
            <w:pPr>
              <w:spacing w:line="300" w:lineRule="exact"/>
              <w:jc w:val="left"/>
              <w:rPr>
                <w:rFonts w:hint="eastAsia" w:ascii="Times New Roman" w:hAnsi="Times New Roman" w:eastAsia="宋体" w:cs="Times New Roman"/>
                <w:kern w:val="2"/>
                <w:sz w:val="20"/>
                <w:szCs w:val="22"/>
                <w:lang w:val="en-US" w:eastAsia="zh-CN" w:bidi="ar-SA"/>
              </w:rPr>
            </w:pPr>
            <w:r>
              <w:rPr>
                <w:rFonts w:hint="eastAsia"/>
                <w:sz w:val="20"/>
                <w:szCs w:val="22"/>
                <w:lang w:val="en-US" w:eastAsia="zh-CN"/>
              </w:rPr>
              <w:t>10</w:t>
            </w:r>
            <w:r>
              <w:rPr>
                <w:rFonts w:hint="eastAsia"/>
                <w:sz w:val="20"/>
                <w:szCs w:val="22"/>
              </w:rPr>
              <w:t>:</w:t>
            </w:r>
            <w:r>
              <w:rPr>
                <w:rFonts w:hint="eastAsia"/>
                <w:sz w:val="20"/>
                <w:szCs w:val="22"/>
                <w:lang w:val="en-US" w:eastAsia="zh-CN"/>
              </w:rPr>
              <w:t>3</w:t>
            </w:r>
            <w:r>
              <w:rPr>
                <w:rFonts w:hint="eastAsia"/>
                <w:sz w:val="20"/>
                <w:szCs w:val="22"/>
              </w:rPr>
              <w:t>0-1</w:t>
            </w:r>
            <w:r>
              <w:rPr>
                <w:rFonts w:hint="eastAsia"/>
                <w:sz w:val="20"/>
                <w:szCs w:val="22"/>
                <w:lang w:val="en-US" w:eastAsia="zh-CN"/>
              </w:rPr>
              <w:t>2</w:t>
            </w:r>
            <w:r>
              <w:rPr>
                <w:rFonts w:hint="eastAsia"/>
                <w:sz w:val="20"/>
                <w:szCs w:val="22"/>
              </w:rPr>
              <w:t>:</w:t>
            </w:r>
            <w:r>
              <w:rPr>
                <w:rFonts w:hint="eastAsia"/>
                <w:sz w:val="20"/>
                <w:szCs w:val="22"/>
                <w:lang w:val="en-US" w:eastAsia="zh-CN"/>
              </w:rPr>
              <w:t>0</w:t>
            </w:r>
            <w:r>
              <w:rPr>
                <w:rFonts w:hint="eastAsia"/>
                <w:sz w:val="20"/>
                <w:szCs w:val="22"/>
              </w:rPr>
              <w:t>0</w:t>
            </w:r>
          </w:p>
        </w:tc>
        <w:tc>
          <w:tcPr>
            <w:tcW w:w="1129" w:type="dxa"/>
            <w:noWrap w:val="0"/>
            <w:vAlign w:val="center"/>
          </w:tcPr>
          <w:p>
            <w:pPr>
              <w:spacing w:line="300" w:lineRule="exact"/>
              <w:jc w:val="center"/>
              <w:rPr>
                <w:rFonts w:hint="eastAsia" w:ascii="Times New Roman" w:hAnsi="Times New Roman" w:eastAsia="宋体" w:cs="Times New Roman"/>
                <w:kern w:val="2"/>
                <w:sz w:val="20"/>
                <w:szCs w:val="22"/>
                <w:lang w:val="en-US" w:eastAsia="zh-CN" w:bidi="ar-SA"/>
              </w:rPr>
            </w:pPr>
            <w:r>
              <w:rPr>
                <w:rFonts w:hint="eastAsia"/>
                <w:sz w:val="20"/>
                <w:szCs w:val="22"/>
              </w:rPr>
              <w:t>住宅小区</w:t>
            </w:r>
          </w:p>
        </w:tc>
        <w:tc>
          <w:tcPr>
            <w:tcW w:w="2847" w:type="dxa"/>
            <w:noWrap w:val="0"/>
            <w:vAlign w:val="center"/>
          </w:tcPr>
          <w:p>
            <w:pPr>
              <w:spacing w:line="300" w:lineRule="exact"/>
              <w:jc w:val="center"/>
              <w:rPr>
                <w:rFonts w:hint="eastAsia" w:ascii="Times New Roman" w:hAnsi="Times New Roman" w:eastAsia="宋体" w:cs="Times New Roman"/>
                <w:kern w:val="2"/>
                <w:sz w:val="20"/>
                <w:szCs w:val="22"/>
                <w:lang w:val="en-US" w:eastAsia="zh-CN" w:bidi="ar-SA"/>
              </w:rPr>
            </w:pPr>
            <w:r>
              <w:rPr>
                <w:rFonts w:hint="eastAsia"/>
                <w:sz w:val="20"/>
                <w:szCs w:val="22"/>
              </w:rPr>
              <w:t>与住宅小区有关的物业</w:t>
            </w:r>
            <w:r>
              <w:rPr>
                <w:rFonts w:hint="eastAsia"/>
                <w:sz w:val="20"/>
                <w:szCs w:val="22"/>
                <w:lang w:val="en-US" w:eastAsia="zh-CN"/>
              </w:rPr>
              <w:t>质量、</w:t>
            </w:r>
            <w:r>
              <w:rPr>
                <w:rFonts w:hint="eastAsia"/>
                <w:sz w:val="20"/>
                <w:szCs w:val="22"/>
              </w:rPr>
              <w:t>环境和职业健康安全管理控制</w:t>
            </w:r>
          </w:p>
        </w:tc>
        <w:tc>
          <w:tcPr>
            <w:tcW w:w="3353" w:type="dxa"/>
            <w:noWrap w:val="0"/>
            <w:vAlign w:val="center"/>
          </w:tcPr>
          <w:p>
            <w:pPr>
              <w:spacing w:line="300" w:lineRule="exact"/>
              <w:jc w:val="left"/>
              <w:rPr>
                <w:rFonts w:hint="eastAsia"/>
                <w:sz w:val="20"/>
                <w:szCs w:val="22"/>
              </w:rPr>
            </w:pPr>
            <w:r>
              <w:rPr>
                <w:rFonts w:hint="eastAsia"/>
                <w:sz w:val="20"/>
                <w:szCs w:val="22"/>
              </w:rPr>
              <w:t>Q:5.3/6.2/8.1/8.3/8.5/8.6/8.7</w:t>
            </w:r>
          </w:p>
          <w:p>
            <w:pPr>
              <w:spacing w:line="300" w:lineRule="exact"/>
              <w:jc w:val="left"/>
              <w:rPr>
                <w:rFonts w:hint="eastAsia" w:ascii="Times New Roman" w:hAnsi="Times New Roman" w:eastAsia="宋体" w:cs="Times New Roman"/>
                <w:kern w:val="2"/>
                <w:sz w:val="20"/>
                <w:szCs w:val="22"/>
                <w:lang w:val="en-US" w:eastAsia="zh-CN" w:bidi="ar-SA"/>
              </w:rPr>
            </w:pPr>
            <w:r>
              <w:rPr>
                <w:rFonts w:hint="eastAsia"/>
                <w:sz w:val="20"/>
                <w:szCs w:val="22"/>
              </w:rPr>
              <w:t>EO:5.3/6.2/6.1.2/8.1/8.2</w:t>
            </w:r>
          </w:p>
        </w:tc>
        <w:tc>
          <w:tcPr>
            <w:tcW w:w="824" w:type="dxa"/>
            <w:tcBorders>
              <w:right w:val="single" w:color="auto" w:sz="8" w:space="0"/>
            </w:tcBorders>
            <w:noWrap w:val="0"/>
            <w:vAlign w:val="center"/>
          </w:tcPr>
          <w:p>
            <w:pPr>
              <w:spacing w:line="300" w:lineRule="exact"/>
              <w:jc w:val="left"/>
              <w:rPr>
                <w:rFonts w:hint="eastAsia" w:ascii="Times New Roman" w:hAnsi="Times New Roman" w:eastAsia="宋体" w:cs="Times New Roman"/>
                <w:kern w:val="2"/>
                <w:sz w:val="20"/>
                <w:szCs w:val="22"/>
                <w:lang w:val="en-US" w:eastAsia="zh-CN" w:bidi="ar-SA"/>
              </w:rPr>
            </w:pPr>
            <w:r>
              <w:rPr>
                <w:rFonts w:hint="eastAsia"/>
                <w:sz w:val="20"/>
                <w:szCs w:val="22"/>
                <w:lang w:val="en-US" w:eastAsia="zh-CN"/>
              </w:rPr>
              <w:t>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011" w:type="dxa"/>
            <w:vMerge w:val="continue"/>
            <w:tcBorders>
              <w:left w:val="single" w:color="auto" w:sz="8" w:space="0"/>
            </w:tcBorders>
            <w:noWrap w:val="0"/>
            <w:vAlign w:val="top"/>
          </w:tcPr>
          <w:p>
            <w:pPr>
              <w:spacing w:line="300" w:lineRule="exact"/>
              <w:jc w:val="left"/>
              <w:rPr>
                <w:rFonts w:hint="eastAsia"/>
                <w:sz w:val="20"/>
                <w:szCs w:val="22"/>
              </w:rPr>
            </w:pPr>
          </w:p>
        </w:tc>
        <w:tc>
          <w:tcPr>
            <w:tcW w:w="1213" w:type="dxa"/>
            <w:noWrap w:val="0"/>
            <w:vAlign w:val="top"/>
          </w:tcPr>
          <w:p>
            <w:pPr>
              <w:spacing w:line="300" w:lineRule="exact"/>
              <w:jc w:val="left"/>
              <w:rPr>
                <w:rFonts w:hint="eastAsia"/>
                <w:sz w:val="20"/>
                <w:szCs w:val="22"/>
              </w:rPr>
            </w:pPr>
            <w:r>
              <w:rPr>
                <w:rFonts w:hint="eastAsia"/>
                <w:sz w:val="20"/>
                <w:szCs w:val="22"/>
                <w:lang w:val="en-US" w:eastAsia="zh-CN"/>
              </w:rPr>
              <w:t>12</w:t>
            </w:r>
            <w:r>
              <w:rPr>
                <w:rFonts w:hint="eastAsia"/>
                <w:sz w:val="20"/>
                <w:szCs w:val="22"/>
              </w:rPr>
              <w:t>:</w:t>
            </w:r>
            <w:r>
              <w:rPr>
                <w:rFonts w:hint="eastAsia"/>
                <w:sz w:val="20"/>
                <w:szCs w:val="22"/>
                <w:lang w:val="en-US" w:eastAsia="zh-CN"/>
              </w:rPr>
              <w:t>0</w:t>
            </w:r>
            <w:r>
              <w:rPr>
                <w:rFonts w:hint="eastAsia"/>
                <w:sz w:val="20"/>
                <w:szCs w:val="22"/>
              </w:rPr>
              <w:t>0-1</w:t>
            </w:r>
            <w:r>
              <w:rPr>
                <w:rFonts w:hint="eastAsia"/>
                <w:sz w:val="20"/>
                <w:szCs w:val="22"/>
                <w:lang w:val="en-US" w:eastAsia="zh-CN"/>
              </w:rPr>
              <w:t>2</w:t>
            </w:r>
            <w:r>
              <w:rPr>
                <w:rFonts w:hint="eastAsia"/>
                <w:sz w:val="20"/>
                <w:szCs w:val="22"/>
              </w:rPr>
              <w:t>:</w:t>
            </w:r>
            <w:r>
              <w:rPr>
                <w:rFonts w:hint="eastAsia"/>
                <w:sz w:val="20"/>
                <w:szCs w:val="22"/>
                <w:lang w:val="en-US" w:eastAsia="zh-CN"/>
              </w:rPr>
              <w:t>3</w:t>
            </w:r>
            <w:r>
              <w:rPr>
                <w:rFonts w:hint="eastAsia"/>
                <w:sz w:val="20"/>
                <w:szCs w:val="22"/>
              </w:rPr>
              <w:t>0</w:t>
            </w:r>
          </w:p>
        </w:tc>
        <w:tc>
          <w:tcPr>
            <w:tcW w:w="7329" w:type="dxa"/>
            <w:gridSpan w:val="3"/>
            <w:noWrap w:val="0"/>
            <w:vAlign w:val="top"/>
          </w:tcPr>
          <w:p>
            <w:pPr>
              <w:spacing w:line="300" w:lineRule="exact"/>
              <w:ind w:firstLine="1200" w:firstLineChars="600"/>
              <w:jc w:val="left"/>
              <w:rPr>
                <w:rFonts w:hint="default" w:eastAsia="宋体"/>
                <w:sz w:val="20"/>
                <w:szCs w:val="22"/>
                <w:lang w:val="en-US" w:eastAsia="zh-CN"/>
              </w:rPr>
            </w:pPr>
            <w:r>
              <w:rPr>
                <w:rFonts w:hint="eastAsia"/>
                <w:sz w:val="20"/>
                <w:szCs w:val="22"/>
                <w:lang w:val="en-US" w:eastAsia="zh-CN"/>
              </w:rPr>
              <w:t>与受审核方沟通交流、</w:t>
            </w:r>
            <w:r>
              <w:rPr>
                <w:rFonts w:hint="eastAsia" w:cs="Times New Roman"/>
                <w:kern w:val="2"/>
                <w:sz w:val="20"/>
                <w:szCs w:val="22"/>
                <w:lang w:val="en-US" w:eastAsia="zh-CN" w:bidi="ar-SA"/>
              </w:rPr>
              <w:t>末次会议</w:t>
            </w:r>
          </w:p>
        </w:tc>
        <w:tc>
          <w:tcPr>
            <w:tcW w:w="824" w:type="dxa"/>
            <w:tcBorders>
              <w:right w:val="single" w:color="auto" w:sz="8" w:space="0"/>
            </w:tcBorders>
            <w:noWrap w:val="0"/>
            <w:vAlign w:val="center"/>
          </w:tcPr>
          <w:p>
            <w:pPr>
              <w:spacing w:line="300" w:lineRule="exact"/>
              <w:jc w:val="left"/>
              <w:rPr>
                <w:rFonts w:hint="eastAsia" w:eastAsia="宋体"/>
                <w:sz w:val="20"/>
                <w:szCs w:val="22"/>
                <w:lang w:val="en-US" w:eastAsia="zh-CN"/>
              </w:rPr>
            </w:pPr>
            <w:r>
              <w:rPr>
                <w:rFonts w:hint="eastAsia"/>
                <w:sz w:val="20"/>
                <w:szCs w:val="22"/>
                <w:lang w:val="en-US" w:eastAsia="zh-CN"/>
              </w:rPr>
              <w:t>ABCD</w:t>
            </w:r>
          </w:p>
        </w:tc>
      </w:tr>
    </w:tbl>
    <w:p>
      <w:pPr>
        <w:spacing w:line="300" w:lineRule="exact"/>
        <w:rPr>
          <w:rFonts w:hint="eastAsia" w:ascii="宋体" w:hAnsi="宋体"/>
          <w:b/>
          <w:sz w:val="18"/>
          <w:szCs w:val="18"/>
        </w:rPr>
      </w:pPr>
    </w:p>
    <w:p>
      <w:pPr>
        <w:spacing w:line="300" w:lineRule="exact"/>
        <w:rPr>
          <w:rFonts w:hint="eastAsia" w:ascii="宋体" w:hAnsi="宋体"/>
          <w:b/>
          <w:sz w:val="18"/>
          <w:szCs w:val="18"/>
        </w:rPr>
      </w:pPr>
      <w:r>
        <w:rPr>
          <w:rFonts w:hint="eastAsia" w:ascii="宋体" w:hAnsi="宋体"/>
          <w:b/>
          <w:sz w:val="18"/>
          <w:szCs w:val="18"/>
        </w:rPr>
        <w:t>注：每次监督审核必审条款：</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25.25pt;margin-top:2.2pt;height:20.2pt;width:159.25pt;z-index:251659264;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ISC-B-II-0</w:t>
                </w:r>
                <w:r>
                  <w:rPr>
                    <w:sz w:val="18"/>
                    <w:szCs w:val="18"/>
                  </w:rPr>
                  <w:t>5</w:t>
                </w:r>
                <w:r>
                  <w:rPr>
                    <w:rFonts w:hint="eastAsia"/>
                    <w:sz w:val="18"/>
                    <w:szCs w:val="18"/>
                  </w:rPr>
                  <w:t xml:space="preserve"> 审核计划(03版)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r>
      <w:pict>
        <v:shape id="_x0000_s4098" o:spid="_x0000_s4098" o:spt="32" type="#_x0000_t32" style="position:absolute;left:0pt;margin-left:-0.05pt;margin-top:10.65pt;height:0pt;width:519.05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7F2EF0"/>
    <w:rsid w:val="173F2848"/>
    <w:rsid w:val="23431611"/>
    <w:rsid w:val="24BA26EF"/>
    <w:rsid w:val="7F1F38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182</Words>
  <Characters>1043</Characters>
  <Lines>8</Lines>
  <Paragraphs>2</Paragraphs>
  <TotalTime>5</TotalTime>
  <ScaleCrop>false</ScaleCrop>
  <LinksUpToDate>false</LinksUpToDate>
  <CharactersWithSpaces>1223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Lenovo</cp:lastModifiedBy>
  <dcterms:modified xsi:type="dcterms:W3CDTF">2021-08-21T13:56:31Z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1E63067CBF5B40AA8014C88CB00BFC76</vt:lpwstr>
  </property>
</Properties>
</file>