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青海西部矿业工程技术研究有限公司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34.02.00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张慧琴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周涛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王海燕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34.02.00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34.02.00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签订合同—是否抽样（现场抽样）--样品接收、准备--环境确认--供应品确认--设备确认--检测方法确认--样品检测--样品留样--原始记录、校对--编制报告/证书--审核报告--签发报告/证书--报告盖章--报告归档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关键过程：检查过程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特殊过程：检查服务过程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制定作业指导书，特殊过程进行确认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GB/T31880-2015《检测机构诚信基本要求》；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GB/T27025-2008/ISO/IEC17025：2005《检测和校准实验室能力的通用要求》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1644650</wp:posOffset>
            </wp:positionH>
            <wp:positionV relativeFrom="paragraph">
              <wp:posOffset>57785</wp:posOffset>
            </wp:positionV>
            <wp:extent cx="1026160" cy="382905"/>
            <wp:effectExtent l="0" t="0" r="2540" b="10795"/>
            <wp:wrapSquare wrapText="bothSides"/>
            <wp:docPr id="4" name="图片 4" descr="160480309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04803096(1)"/>
                    <pic:cNvPicPr>
                      <a:picLocks noChangeAspect="1"/>
                    </pic:cNvPicPr>
                  </pic:nvPicPr>
                  <pic:blipFill>
                    <a:blip r:embed="rId5">
                      <a:lum contrast="7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16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3502660</wp:posOffset>
            </wp:positionH>
            <wp:positionV relativeFrom="paragraph">
              <wp:posOffset>10160</wp:posOffset>
            </wp:positionV>
            <wp:extent cx="744855" cy="508000"/>
            <wp:effectExtent l="0" t="0" r="4445" b="0"/>
            <wp:wrapTight wrapText="bothSides">
              <wp:wrapPolygon>
                <wp:start x="0" y="0"/>
                <wp:lineTo x="0" y="21060"/>
                <wp:lineTo x="21361" y="21060"/>
                <wp:lineTo x="21361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lum contrast="8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508000"/>
                    </a:xfrm>
                    <a:prstGeom prst="rect">
                      <a:avLst/>
                    </a:prstGeom>
                    <a:solidFill>
                      <a:srgbClr val="9BBB59">
                        <a:alpha val="56000"/>
                      </a:srgbClr>
                    </a:solidFill>
                    <a:ln>
                      <a:noFill/>
                    </a:ln>
                    <a:effectLst>
                      <a:outerShdw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snapToGrid w:val="0"/>
        <w:jc w:val="left"/>
        <w:rPr>
          <w:rFonts w:hint="eastAsia" w:ascii="宋体" w:eastAsia="宋体"/>
          <w:b/>
          <w:sz w:val="22"/>
          <w:szCs w:val="22"/>
          <w:lang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>202</w:t>
      </w:r>
      <w:r>
        <w:rPr>
          <w:rFonts w:hint="eastAsia" w:ascii="宋体"/>
          <w:b/>
          <w:sz w:val="22"/>
          <w:szCs w:val="22"/>
          <w:lang w:val="en-US" w:eastAsia="zh-CN"/>
        </w:rPr>
        <w:t>1</w:t>
      </w:r>
      <w:r>
        <w:rPr>
          <w:rFonts w:hint="eastAsia" w:ascii="宋体"/>
          <w:b/>
          <w:sz w:val="22"/>
          <w:szCs w:val="22"/>
        </w:rPr>
        <w:t>.</w:t>
      </w:r>
      <w:r>
        <w:rPr>
          <w:rFonts w:hint="eastAsia" w:ascii="宋体"/>
          <w:b/>
          <w:sz w:val="22"/>
          <w:szCs w:val="22"/>
          <w:lang w:val="en-US" w:eastAsia="zh-CN"/>
        </w:rPr>
        <w:t>8</w:t>
      </w:r>
      <w:r>
        <w:rPr>
          <w:rFonts w:hint="eastAsia" w:ascii="宋体"/>
          <w:b/>
          <w:sz w:val="22"/>
          <w:szCs w:val="22"/>
        </w:rPr>
        <w:t>.</w:t>
      </w:r>
      <w:r>
        <w:rPr>
          <w:rFonts w:hint="eastAsia" w:ascii="宋体"/>
          <w:b/>
          <w:sz w:val="22"/>
          <w:szCs w:val="22"/>
          <w:lang w:val="en-US" w:eastAsia="zh-CN"/>
        </w:rPr>
        <w:t>2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/>
          <w:b/>
          <w:sz w:val="20"/>
        </w:rPr>
        <w:t>：</w:t>
      </w:r>
      <w:r>
        <w:rPr>
          <w:rFonts w:hint="eastAsia"/>
          <w:b/>
          <w:sz w:val="20"/>
          <w:lang w:val="en-US" w:eastAsia="zh-CN"/>
        </w:rPr>
        <w:t xml:space="preserve">         </w:t>
      </w:r>
      <w:r>
        <w:rPr>
          <w:rFonts w:hint="eastAsia"/>
          <w:b/>
          <w:sz w:val="20"/>
        </w:rPr>
        <w:t xml:space="preserve"> 日</w:t>
      </w:r>
      <w:r>
        <w:rPr>
          <w:rFonts w:hint="eastAsia"/>
          <w:b/>
          <w:sz w:val="22"/>
          <w:szCs w:val="22"/>
        </w:rPr>
        <w:t>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>202</w:t>
      </w:r>
      <w:r>
        <w:rPr>
          <w:rFonts w:hint="eastAsia" w:ascii="宋体"/>
          <w:b/>
          <w:sz w:val="22"/>
          <w:szCs w:val="22"/>
          <w:lang w:val="en-US" w:eastAsia="zh-CN"/>
        </w:rPr>
        <w:t>1</w:t>
      </w:r>
      <w:r>
        <w:rPr>
          <w:rFonts w:hint="eastAsia" w:ascii="宋体"/>
          <w:b/>
          <w:sz w:val="22"/>
          <w:szCs w:val="22"/>
        </w:rPr>
        <w:t>.</w:t>
      </w:r>
      <w:r>
        <w:rPr>
          <w:rFonts w:hint="eastAsia" w:ascii="宋体"/>
          <w:b/>
          <w:sz w:val="22"/>
          <w:szCs w:val="22"/>
          <w:lang w:val="en-US" w:eastAsia="zh-CN"/>
        </w:rPr>
        <w:t>8</w:t>
      </w:r>
      <w:r>
        <w:rPr>
          <w:rFonts w:hint="eastAsia" w:ascii="宋体"/>
          <w:b/>
          <w:sz w:val="22"/>
          <w:szCs w:val="22"/>
        </w:rPr>
        <w:t>.</w:t>
      </w:r>
      <w:r>
        <w:rPr>
          <w:rFonts w:hint="eastAsia" w:ascii="宋体"/>
          <w:b/>
          <w:sz w:val="22"/>
          <w:szCs w:val="22"/>
          <w:lang w:val="en-US" w:eastAsia="zh-CN"/>
        </w:rPr>
        <w:t>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41C05"/>
    <w:rsid w:val="00341C05"/>
    <w:rsid w:val="00FC5660"/>
    <w:rsid w:val="03A33C57"/>
    <w:rsid w:val="24897AD2"/>
    <w:rsid w:val="6F4F11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83</Words>
  <Characters>478</Characters>
  <Lines>3</Lines>
  <Paragraphs>1</Paragraphs>
  <TotalTime>0</TotalTime>
  <ScaleCrop>false</ScaleCrop>
  <LinksUpToDate>false</LinksUpToDate>
  <CharactersWithSpaces>560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cp:lastPrinted>2020-11-07T02:57:00Z</cp:lastPrinted>
  <dcterms:modified xsi:type="dcterms:W3CDTF">2021-08-04T03:44:16Z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4239571F7E5340398F4B62D7626FBF61</vt:lpwstr>
  </property>
</Properties>
</file>