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重庆鼎信微电子有限公司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bookmarkStart w:id="1" w:name="联系人"/>
            <w:r>
              <w:rPr>
                <w:rFonts w:ascii="宋体" w:hAnsi="宋体" w:cs="宋体"/>
                <w:color w:val="000000"/>
                <w:kern w:val="0"/>
                <w:szCs w:val="24"/>
              </w:rPr>
              <w:t>张琪琳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3" w:name="审核日期"/>
            <w:r>
              <w:rPr>
                <w:color w:val="000000"/>
              </w:rPr>
              <w:t>2021年08月16日 上午至2021年08月16日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 91500107MAABNKYU7C 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长期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集成电路制造、电子元器件零售、电子产品销售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等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4" w:name="审核范围"/>
            <w:r>
              <w:rPr>
                <w:rFonts w:hint="eastAsia"/>
                <w:color w:val="000000"/>
                <w:szCs w:val="21"/>
                <w:u w:val="single"/>
              </w:rPr>
              <w:t>电子产品用印刷电路板的制造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5" w:name="Q勾选"/>
            <w:r>
              <w:rPr>
                <w:rFonts w:hint="eastAsia"/>
                <w:szCs w:val="21"/>
              </w:rPr>
              <w:t>■</w:t>
            </w:r>
            <w:bookmarkEnd w:id="5"/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6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重庆高新区巴福镇九龙园大道26号10幢4层</w:t>
            </w:r>
            <w:bookmarkEnd w:id="6"/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重庆高新区巴福镇九龙园大道26号10幢4层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eastAsia="宋体"/>
                <w:lang w:eastAsia="zh-CN"/>
              </w:rPr>
              <w:t>电子料来料检验—AI/RI自动插件—SMT贴片加工—产品测试—包装—出货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</w:t>
            </w:r>
            <w:r>
              <w:rPr>
                <w:rFonts w:hint="eastAsia"/>
                <w:color w:val="000000"/>
                <w:szCs w:val="21"/>
                <w:highlight w:val="none"/>
              </w:rPr>
              <w:t>的人数（总计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人）　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14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无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组织文件化的管理方针已制定，内容为：</w:t>
            </w:r>
            <w:r>
              <w:rPr>
                <w:rFonts w:hint="eastAsia" w:ascii="黑体" w:eastAsia="黑体"/>
                <w:szCs w:val="24"/>
                <w:u w:val="single"/>
                <w:lang w:eastAsia="zh-CN"/>
              </w:rPr>
              <w:t>质量第一</w:t>
            </w:r>
            <w:r>
              <w:rPr>
                <w:rFonts w:hint="eastAsia" w:ascii="黑体" w:eastAsia="黑体"/>
                <w:szCs w:val="24"/>
                <w:u w:val="single"/>
              </w:rPr>
              <w:t>、持续改进</w:t>
            </w:r>
            <w:r>
              <w:rPr>
                <w:rFonts w:hint="eastAsia" w:ascii="黑体" w:eastAsia="黑体"/>
                <w:szCs w:val="24"/>
                <w:u w:val="single"/>
                <w:lang w:eastAsia="zh-CN"/>
              </w:rPr>
              <w:t>；打造精品</w:t>
            </w:r>
            <w:r>
              <w:rPr>
                <w:rFonts w:hint="eastAsia" w:ascii="黑体" w:eastAsia="黑体"/>
                <w:szCs w:val="24"/>
                <w:u w:val="single"/>
              </w:rPr>
              <w:t>，</w:t>
            </w:r>
            <w:r>
              <w:rPr>
                <w:rFonts w:hint="eastAsia" w:ascii="黑体" w:eastAsia="黑体"/>
                <w:szCs w:val="24"/>
                <w:u w:val="single"/>
                <w:lang w:eastAsia="zh-CN"/>
              </w:rPr>
              <w:t>顾客满意。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1260"/>
              </w:tabs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>产品一次检验合格率≥9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%；产品按期交付率≥98%；顾客满意度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90</w:t>
            </w:r>
            <w:r>
              <w:rPr>
                <w:rFonts w:hint="eastAsia"/>
                <w:color w:val="000000"/>
                <w:szCs w:val="18"/>
                <w:u w:val="single"/>
              </w:rPr>
              <w:t>分以上。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</w:rPr>
                    <w:t>产品一次检验合格率</w:t>
                  </w:r>
                  <w:r>
                    <w:rPr>
                      <w:rFonts w:hint="eastAsia"/>
                      <w:sz w:val="24"/>
                    </w:rPr>
                    <w:t>≥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</w:rPr>
                    <w:t>95%；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</w:rPr>
                    <w:t>合格率=合格量÷检验总数量×100%；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99.3%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</w:rPr>
                    <w:t>客户满意度≥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  <w:t>90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</w:rPr>
                    <w:t>分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</w:rPr>
                    <w:t>满意度=打分总分数÷调查数量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98分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="0" w:leftChars="0" w:firstLine="0" w:firstLineChars="0"/>
                    <w:outlineLvl w:val="0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</w:rPr>
                    <w:t>产品按期交付率</w:t>
                  </w:r>
                  <w:r>
                    <w:rPr>
                      <w:rFonts w:hint="eastAsia"/>
                      <w:sz w:val="24"/>
                    </w:rPr>
                    <w:t>≥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</w:rPr>
                    <w:t>98%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</w:rPr>
                    <w:t>产品按期交付率=按期交付数量÷需交付总数量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文件化的程序；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51</w:t>
            </w:r>
            <w:r>
              <w:rPr>
                <w:color w:val="FF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highlight w:val="none"/>
              </w:rPr>
              <w:t>份；</w:t>
            </w:r>
            <w:r>
              <w:rPr>
                <w:rFonts w:hint="eastAsia"/>
                <w:color w:val="000000"/>
                <w:szCs w:val="18"/>
                <w:highlight w:val="none"/>
              </w:rPr>
              <w:t>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条款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/>
                <w:u w:val="single"/>
              </w:rPr>
              <w:t>公司的产品按客户要求及相关标准进行生产，生产工艺固定成熟，整个生产过程不涉及设计新产品的内容。</w:t>
            </w:r>
            <w:r>
              <w:rPr>
                <w:rFonts w:ascii="宋体" w:hAnsi="宋体" w:eastAsia="宋体"/>
                <w:u w:val="single"/>
              </w:rPr>
              <w:t>8.3</w:t>
            </w:r>
            <w:r>
              <w:rPr>
                <w:rFonts w:hint="eastAsia" w:ascii="宋体" w:hAnsi="宋体" w:eastAsia="宋体"/>
                <w:u w:val="single"/>
              </w:rPr>
              <w:t>条款的不适用不影响组织提供满足顾客要求及法律法规要求得产品。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温度、时间</w:t>
            </w:r>
            <w:r>
              <w:rPr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国际标准、□国家标准、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巡视办公区域（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办公室、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</w:rPr>
              <w:t>确认服务流程：</w:t>
            </w:r>
            <w:r>
              <w:rPr>
                <w:rFonts w:hint="eastAsia" w:eastAsia="宋体"/>
                <w:lang w:eastAsia="zh-CN"/>
              </w:rPr>
              <w:t>电子料来料检验—AI/RI自动插件—SMT贴片加工—产品测试—包装—出货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ind w:firstLine="420" w:firstLineChars="200"/>
              <w:rPr>
                <w:rFonts w:hint="eastAsia" w:eastAsia="宋体"/>
                <w:lang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观察基础设施（办公设备）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>卧式插件机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</w:rPr>
              <w:t>立式插件机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ascii="宋体" w:hAnsi="宋体"/>
                <w:szCs w:val="21"/>
                <w:u w:val="single"/>
              </w:rPr>
              <w:t>印刷机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ascii="宋体" w:hAnsi="宋体"/>
                <w:szCs w:val="21"/>
                <w:u w:val="single"/>
              </w:rPr>
              <w:t>贴片机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</w:rPr>
              <w:t>AOI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回流炉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和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等</w:t>
            </w:r>
            <w:r>
              <w:rPr>
                <w:color w:val="000000"/>
                <w:u w:val="single"/>
              </w:rPr>
              <w:t>办公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设备。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bookmarkStart w:id="7" w:name="_GoBack"/>
            <w:r>
              <w:rPr>
                <w:rFonts w:hint="eastAsia"/>
                <w:color w:val="000000"/>
                <w:highlight w:val="none"/>
                <w:u w:val="single"/>
              </w:rPr>
              <w:t>洛铁温度测试仪、推拉力计、静电表面电阻测试仪</w:t>
            </w:r>
            <w:bookmarkEnd w:id="7"/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□场内机动车辆（叉车）；□起重机械；□压力容器；□压力管道；□锅炉；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  <w:highlight w:val="none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0702D6"/>
    <w:rsid w:val="2FC90A35"/>
    <w:rsid w:val="3BCD7E9B"/>
    <w:rsid w:val="3D7D6BFA"/>
    <w:rsid w:val="5AF74E28"/>
    <w:rsid w:val="5D1805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Plain Text"/>
    <w:basedOn w:val="1"/>
    <w:qFormat/>
    <w:uiPriority w:val="0"/>
    <w:pPr>
      <w:spacing w:after="0" w:line="240" w:lineRule="auto"/>
    </w:pPr>
    <w:rPr>
      <w:rFonts w:ascii="宋体" w:hAnsi="Courier New"/>
      <w:color w:val="00000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2021-09-10T05:54:25Z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