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10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419"/>
        <w:gridCol w:w="1455"/>
        <w:gridCol w:w="884"/>
        <w:gridCol w:w="1095"/>
        <w:gridCol w:w="392"/>
        <w:gridCol w:w="1041"/>
        <w:gridCol w:w="1066"/>
        <w:gridCol w:w="154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(参数)名称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叶轮外径尺寸测量过程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要求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参数M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外径尺寸（137.1-137.15）mm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导出计量要求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最大允许误差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0.0167mm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公差T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0.05mm</w:t>
            </w:r>
          </w:p>
        </w:tc>
        <w:tc>
          <w:tcPr>
            <w:tcW w:w="14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允许不确定度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0.0056mm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其他要求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其他要求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407" w:type="dxa"/>
            <w:gridSpan w:val="12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测量过程要素控制状况：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过程要素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计量特性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测量范围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测量不确定度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测量误差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其他特性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外径千分尺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125-150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=0.0012mm,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=2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±0.006mm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/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测量过程控制规范编号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SJDQ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CL-GF-202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1-001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测量方法编号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SJDQ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-ZD-2021-001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环境条件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常温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操作人员姓名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张驰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，培训后上岗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测量不确定度评定方法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测量过程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不确定度评定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报告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有效性确认方法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《测量过程有效性确认表》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监视记录及控制图绘制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《测量过程监视记录及控制图》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审核记录：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1.查《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叶轮外径尺寸测量过程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控制规范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》明确了该测量过程需控制的测量设备、测量方法、测量环境条件、测量人员能力、测量过程监视方法和监视频次，满足该测量过程要求。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2.查该测量过程要素：测量设备、 测量方法、环境条件、人员操作技能等均受控。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5.查该测量过程监视记录，在控制限。测量过程控制图绘制方法正确。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审核结论：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29845</wp:posOffset>
            </wp:positionV>
            <wp:extent cx="788035" cy="423545"/>
            <wp:effectExtent l="0" t="0" r="12065" b="8255"/>
            <wp:wrapNone/>
            <wp:docPr id="4" name="图片 3" descr="C:/Users/SQX/AppData/Local/Temp/kaimatting_20210514100127/output_20210514100146..pngoutput_202105141001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/Users/SQX/AppData/Local/Temp/kaimatting_20210514100127/output_20210514100146..pngoutput_20210514100146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 xml:space="preserve">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71500" cy="235585"/>
            <wp:effectExtent l="0" t="0" r="0" b="5715"/>
            <wp:docPr id="3" name="图片 1" descr="834d03dbd5746e01bc62c80347b2e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834d03dbd5746e01bc62c80347b2e57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grayscl/>
                    </a:blip>
                    <a:srcRect l="13123" t="33878" r="71037" b="6245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D55BFB"/>
    <w:rsid w:val="652C590D"/>
    <w:rsid w:val="7C0F1F2E"/>
    <w:rsid w:val="7CAC0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2021-08-10T21:38:18Z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635584ACF7B942D981D3DCFE849FC66E</vt:lpwstr>
  </property>
</Properties>
</file>