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98" w:rsidRDefault="00706192">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72"/>
        <w:gridCol w:w="11644"/>
        <w:gridCol w:w="851"/>
      </w:tblGrid>
      <w:tr w:rsidR="00591998">
        <w:trPr>
          <w:trHeight w:val="515"/>
        </w:trPr>
        <w:tc>
          <w:tcPr>
            <w:tcW w:w="1242" w:type="dxa"/>
            <w:vMerge w:val="restart"/>
            <w:vAlign w:val="center"/>
          </w:tcPr>
          <w:p w:rsidR="00591998" w:rsidRDefault="00706192">
            <w:pPr>
              <w:spacing w:before="120"/>
              <w:jc w:val="center"/>
              <w:rPr>
                <w:rFonts w:ascii="楷体" w:eastAsia="楷体" w:hAnsi="楷体"/>
                <w:sz w:val="24"/>
                <w:szCs w:val="24"/>
              </w:rPr>
            </w:pPr>
            <w:r>
              <w:rPr>
                <w:rFonts w:ascii="楷体" w:eastAsia="楷体" w:hAnsi="楷体" w:hint="eastAsia"/>
                <w:sz w:val="24"/>
                <w:szCs w:val="24"/>
              </w:rPr>
              <w:t>过程与活动、</w:t>
            </w:r>
          </w:p>
          <w:p w:rsidR="00591998" w:rsidRDefault="00706192">
            <w:pPr>
              <w:jc w:val="center"/>
              <w:rPr>
                <w:rFonts w:ascii="楷体" w:eastAsia="楷体" w:hAnsi="楷体"/>
                <w:sz w:val="24"/>
                <w:szCs w:val="24"/>
              </w:rPr>
            </w:pPr>
            <w:r>
              <w:rPr>
                <w:rFonts w:ascii="楷体" w:eastAsia="楷体" w:hAnsi="楷体" w:hint="eastAsia"/>
                <w:sz w:val="24"/>
                <w:szCs w:val="24"/>
              </w:rPr>
              <w:t>抽样计划</w:t>
            </w:r>
          </w:p>
        </w:tc>
        <w:tc>
          <w:tcPr>
            <w:tcW w:w="972" w:type="dxa"/>
            <w:vMerge w:val="restart"/>
            <w:vAlign w:val="center"/>
          </w:tcPr>
          <w:p w:rsidR="00591998" w:rsidRDefault="00706192">
            <w:pPr>
              <w:rPr>
                <w:rFonts w:ascii="楷体" w:eastAsia="楷体" w:hAnsi="楷体"/>
                <w:sz w:val="24"/>
                <w:szCs w:val="24"/>
              </w:rPr>
            </w:pPr>
            <w:r>
              <w:rPr>
                <w:rFonts w:ascii="楷体" w:eastAsia="楷体" w:hAnsi="楷体" w:hint="eastAsia"/>
                <w:sz w:val="24"/>
                <w:szCs w:val="24"/>
              </w:rPr>
              <w:t>涉及</w:t>
            </w:r>
          </w:p>
          <w:p w:rsidR="00591998" w:rsidRDefault="00706192">
            <w:pPr>
              <w:rPr>
                <w:rFonts w:ascii="楷体" w:eastAsia="楷体" w:hAnsi="楷体"/>
                <w:sz w:val="24"/>
                <w:szCs w:val="24"/>
              </w:rPr>
            </w:pPr>
            <w:r>
              <w:rPr>
                <w:rFonts w:ascii="楷体" w:eastAsia="楷体" w:hAnsi="楷体" w:hint="eastAsia"/>
                <w:sz w:val="24"/>
                <w:szCs w:val="24"/>
              </w:rPr>
              <w:t>条款</w:t>
            </w:r>
          </w:p>
        </w:tc>
        <w:tc>
          <w:tcPr>
            <w:tcW w:w="11644" w:type="dxa"/>
            <w:vAlign w:val="center"/>
          </w:tcPr>
          <w:p w:rsidR="00591998" w:rsidRDefault="00706192">
            <w:pPr>
              <w:rPr>
                <w:rFonts w:ascii="楷体" w:eastAsia="楷体" w:hAnsi="楷体"/>
                <w:sz w:val="24"/>
                <w:szCs w:val="24"/>
              </w:rPr>
            </w:pPr>
            <w:r>
              <w:rPr>
                <w:rFonts w:ascii="楷体" w:eastAsia="楷体" w:hAnsi="楷体" w:hint="eastAsia"/>
                <w:sz w:val="24"/>
                <w:szCs w:val="24"/>
              </w:rPr>
              <w:t>受审核部门：管理层</w:t>
            </w:r>
            <w:r>
              <w:rPr>
                <w:rFonts w:ascii="楷体" w:eastAsia="楷体" w:hAnsi="楷体" w:hint="eastAsia"/>
                <w:sz w:val="24"/>
                <w:szCs w:val="24"/>
              </w:rPr>
              <w:t xml:space="preserve">   </w:t>
            </w:r>
            <w:r>
              <w:rPr>
                <w:rFonts w:ascii="楷体" w:eastAsia="楷体" w:hAnsi="楷体" w:hint="eastAsia"/>
                <w:sz w:val="24"/>
                <w:szCs w:val="24"/>
              </w:rPr>
              <w:t>主管领导</w:t>
            </w:r>
            <w:r>
              <w:rPr>
                <w:rFonts w:ascii="楷体" w:eastAsia="楷体" w:hAnsi="楷体" w:hint="eastAsia"/>
                <w:sz w:val="24"/>
                <w:szCs w:val="24"/>
              </w:rPr>
              <w:t>/</w:t>
            </w:r>
            <w:r>
              <w:rPr>
                <w:rFonts w:ascii="楷体" w:eastAsia="楷体" w:hAnsi="楷体" w:hint="eastAsia"/>
                <w:sz w:val="24"/>
                <w:szCs w:val="24"/>
              </w:rPr>
              <w:t>陪同人员</w:t>
            </w:r>
            <w:r>
              <w:rPr>
                <w:rFonts w:ascii="楷体" w:eastAsia="楷体" w:hAnsi="楷体" w:hint="eastAsia"/>
                <w:sz w:val="24"/>
                <w:szCs w:val="24"/>
              </w:rPr>
              <w:t xml:space="preserve">  </w:t>
            </w:r>
            <w:r>
              <w:rPr>
                <w:rFonts w:ascii="楷体" w:eastAsia="楷体" w:hAnsi="楷体" w:cs="宋体" w:hint="eastAsia"/>
                <w:sz w:val="24"/>
                <w:szCs w:val="24"/>
              </w:rPr>
              <w:t>田雅芹、赵怀杰</w:t>
            </w:r>
            <w:r>
              <w:rPr>
                <w:rFonts w:ascii="楷体" w:eastAsia="楷体" w:hAnsi="楷体" w:cs="宋体" w:hint="eastAsia"/>
                <w:sz w:val="24"/>
                <w:szCs w:val="24"/>
              </w:rPr>
              <w:t xml:space="preserve"> </w:t>
            </w:r>
          </w:p>
        </w:tc>
        <w:tc>
          <w:tcPr>
            <w:tcW w:w="851" w:type="dxa"/>
            <w:vMerge w:val="restart"/>
            <w:vAlign w:val="center"/>
          </w:tcPr>
          <w:p w:rsidR="00591998" w:rsidRDefault="00706192">
            <w:pPr>
              <w:rPr>
                <w:rFonts w:ascii="华文楷体" w:eastAsia="华文楷体" w:hAnsi="华文楷体"/>
                <w:sz w:val="24"/>
                <w:szCs w:val="24"/>
              </w:rPr>
            </w:pPr>
            <w:r>
              <w:rPr>
                <w:rFonts w:ascii="华文楷体" w:eastAsia="华文楷体" w:hAnsi="华文楷体" w:hint="eastAsia"/>
                <w:sz w:val="24"/>
                <w:szCs w:val="24"/>
              </w:rPr>
              <w:t>判定</w:t>
            </w:r>
          </w:p>
        </w:tc>
      </w:tr>
      <w:tr w:rsidR="00591998">
        <w:trPr>
          <w:trHeight w:val="403"/>
        </w:trPr>
        <w:tc>
          <w:tcPr>
            <w:tcW w:w="1242" w:type="dxa"/>
            <w:vMerge/>
            <w:vAlign w:val="center"/>
          </w:tcPr>
          <w:p w:rsidR="00591998" w:rsidRDefault="00591998">
            <w:pPr>
              <w:rPr>
                <w:rFonts w:ascii="楷体" w:eastAsia="楷体" w:hAnsi="楷体"/>
                <w:sz w:val="24"/>
                <w:szCs w:val="24"/>
              </w:rPr>
            </w:pPr>
          </w:p>
        </w:tc>
        <w:tc>
          <w:tcPr>
            <w:tcW w:w="972" w:type="dxa"/>
            <w:vMerge/>
            <w:vAlign w:val="center"/>
          </w:tcPr>
          <w:p w:rsidR="00591998" w:rsidRDefault="00591998">
            <w:pPr>
              <w:rPr>
                <w:rFonts w:ascii="楷体" w:eastAsia="楷体" w:hAnsi="楷体"/>
                <w:sz w:val="24"/>
                <w:szCs w:val="24"/>
              </w:rPr>
            </w:pPr>
          </w:p>
        </w:tc>
        <w:tc>
          <w:tcPr>
            <w:tcW w:w="11644" w:type="dxa"/>
            <w:vAlign w:val="center"/>
          </w:tcPr>
          <w:p w:rsidR="00591998" w:rsidRDefault="00706192">
            <w:pPr>
              <w:spacing w:before="120"/>
              <w:rPr>
                <w:rFonts w:ascii="楷体" w:eastAsia="楷体" w:hAnsi="楷体"/>
                <w:sz w:val="24"/>
                <w:szCs w:val="24"/>
              </w:rPr>
            </w:pPr>
            <w:r>
              <w:rPr>
                <w:rFonts w:ascii="楷体" w:eastAsia="楷体" w:hAnsi="楷体" w:hint="eastAsia"/>
                <w:sz w:val="24"/>
                <w:szCs w:val="24"/>
              </w:rPr>
              <w:t>审核员：</w:t>
            </w:r>
            <w:r>
              <w:rPr>
                <w:rFonts w:ascii="楷体" w:eastAsia="楷体" w:hAnsi="楷体" w:hint="eastAsia"/>
                <w:sz w:val="24"/>
                <w:szCs w:val="24"/>
              </w:rPr>
              <w:t>强兴</w:t>
            </w:r>
            <w:r>
              <w:rPr>
                <w:rFonts w:ascii="楷体" w:eastAsia="楷体" w:hAnsi="楷体" w:hint="eastAsia"/>
                <w:sz w:val="24"/>
                <w:szCs w:val="24"/>
              </w:rPr>
              <w:t xml:space="preserve"> </w:t>
            </w:r>
            <w:r>
              <w:rPr>
                <w:rFonts w:ascii="楷体" w:eastAsia="楷体" w:hAnsi="楷体" w:hint="eastAsia"/>
                <w:sz w:val="24"/>
                <w:szCs w:val="24"/>
              </w:rPr>
              <w:t xml:space="preserve"> </w:t>
            </w:r>
            <w:r w:rsidR="00BF6E4F">
              <w:rPr>
                <w:rFonts w:ascii="楷体" w:eastAsia="楷体" w:hAnsi="楷体" w:hint="eastAsia"/>
                <w:sz w:val="24"/>
                <w:szCs w:val="24"/>
              </w:rPr>
              <w:t xml:space="preserve">          </w:t>
            </w:r>
            <w:bookmarkStart w:id="0" w:name="_GoBack"/>
            <w:bookmarkEnd w:id="0"/>
            <w:r>
              <w:rPr>
                <w:rFonts w:ascii="楷体" w:eastAsia="楷体" w:hAnsi="楷体" w:hint="eastAsia"/>
                <w:sz w:val="24"/>
                <w:szCs w:val="24"/>
              </w:rPr>
              <w:t>审核时间：</w:t>
            </w:r>
            <w:r>
              <w:rPr>
                <w:rFonts w:ascii="楷体" w:eastAsia="楷体" w:hAnsi="楷体"/>
                <w:sz w:val="24"/>
                <w:szCs w:val="24"/>
              </w:rPr>
              <w:t>202</w:t>
            </w:r>
            <w:r>
              <w:rPr>
                <w:rFonts w:ascii="楷体" w:eastAsia="楷体" w:hAnsi="楷体" w:hint="eastAsia"/>
                <w:sz w:val="24"/>
                <w:szCs w:val="24"/>
              </w:rPr>
              <w:t>1</w:t>
            </w:r>
            <w:r>
              <w:rPr>
                <w:rFonts w:ascii="楷体" w:eastAsia="楷体" w:hAnsi="楷体"/>
                <w:sz w:val="24"/>
                <w:szCs w:val="24"/>
              </w:rPr>
              <w:t>-</w:t>
            </w:r>
            <w:r>
              <w:rPr>
                <w:rFonts w:ascii="楷体" w:eastAsia="楷体" w:hAnsi="楷体" w:hint="eastAsia"/>
                <w:sz w:val="24"/>
                <w:szCs w:val="24"/>
              </w:rPr>
              <w:t>8</w:t>
            </w:r>
            <w:r>
              <w:rPr>
                <w:rFonts w:ascii="楷体" w:eastAsia="楷体" w:hAnsi="楷体"/>
                <w:sz w:val="24"/>
                <w:szCs w:val="24"/>
              </w:rPr>
              <w:t>-</w:t>
            </w:r>
            <w:r>
              <w:rPr>
                <w:rFonts w:ascii="楷体" w:eastAsia="楷体" w:hAnsi="楷体" w:hint="eastAsia"/>
                <w:sz w:val="24"/>
                <w:szCs w:val="24"/>
              </w:rPr>
              <w:t>9</w:t>
            </w:r>
          </w:p>
        </w:tc>
        <w:tc>
          <w:tcPr>
            <w:tcW w:w="851" w:type="dxa"/>
            <w:vMerge/>
          </w:tcPr>
          <w:p w:rsidR="00591998" w:rsidRDefault="00591998">
            <w:pPr>
              <w:rPr>
                <w:color w:val="FF0000"/>
              </w:rPr>
            </w:pPr>
          </w:p>
        </w:tc>
      </w:tr>
      <w:tr w:rsidR="00591998">
        <w:trPr>
          <w:trHeight w:val="516"/>
        </w:trPr>
        <w:tc>
          <w:tcPr>
            <w:tcW w:w="1242" w:type="dxa"/>
            <w:vMerge/>
            <w:vAlign w:val="center"/>
          </w:tcPr>
          <w:p w:rsidR="00591998" w:rsidRDefault="00591998">
            <w:pPr>
              <w:rPr>
                <w:rFonts w:ascii="楷体" w:eastAsia="楷体" w:hAnsi="楷体"/>
                <w:color w:val="FF0000"/>
                <w:sz w:val="24"/>
                <w:szCs w:val="24"/>
              </w:rPr>
            </w:pPr>
          </w:p>
        </w:tc>
        <w:tc>
          <w:tcPr>
            <w:tcW w:w="972" w:type="dxa"/>
            <w:vMerge/>
            <w:vAlign w:val="center"/>
          </w:tcPr>
          <w:p w:rsidR="00591998" w:rsidRDefault="00591998">
            <w:pPr>
              <w:rPr>
                <w:rFonts w:ascii="楷体" w:eastAsia="楷体" w:hAnsi="楷体"/>
                <w:color w:val="FF0000"/>
                <w:sz w:val="24"/>
                <w:szCs w:val="24"/>
              </w:rPr>
            </w:pPr>
          </w:p>
        </w:tc>
        <w:tc>
          <w:tcPr>
            <w:tcW w:w="11644" w:type="dxa"/>
            <w:vAlign w:val="center"/>
          </w:tcPr>
          <w:p w:rsidR="00591998" w:rsidRDefault="00706192">
            <w:pPr>
              <w:adjustRightInd w:val="0"/>
              <w:snapToGrid w:val="0"/>
              <w:ind w:rightChars="50" w:right="105"/>
              <w:textAlignment w:val="baseline"/>
              <w:rPr>
                <w:rFonts w:ascii="楷体" w:eastAsia="楷体" w:hAnsi="楷体" w:cs="Arial"/>
                <w:color w:val="FF0000"/>
                <w:spacing w:val="-6"/>
                <w:sz w:val="24"/>
                <w:szCs w:val="24"/>
              </w:rPr>
            </w:pPr>
            <w:r>
              <w:rPr>
                <w:rFonts w:ascii="楷体" w:eastAsia="楷体" w:hAnsi="楷体" w:cs="Arial" w:hint="eastAsia"/>
                <w:spacing w:val="-6"/>
                <w:sz w:val="24"/>
                <w:szCs w:val="24"/>
              </w:rPr>
              <w:t>QE:4.1</w:t>
            </w:r>
            <w:r>
              <w:rPr>
                <w:rFonts w:ascii="宋体" w:hAnsi="宋体" w:cs="Arial" w:hint="eastAsia"/>
                <w:spacing w:val="-6"/>
                <w:szCs w:val="21"/>
              </w:rPr>
              <w:t>理解组织及其环境、</w:t>
            </w:r>
            <w:r>
              <w:rPr>
                <w:rFonts w:ascii="宋体" w:hAnsi="宋体" w:cs="Arial" w:hint="eastAsia"/>
                <w:spacing w:val="-6"/>
                <w:szCs w:val="21"/>
              </w:rPr>
              <w:t>4.2</w:t>
            </w:r>
            <w:r>
              <w:rPr>
                <w:rFonts w:ascii="宋体" w:hAnsi="宋体" w:cs="Arial" w:hint="eastAsia"/>
                <w:spacing w:val="-6"/>
                <w:szCs w:val="21"/>
              </w:rPr>
              <w:t>理解相关方的需求和期望、</w:t>
            </w:r>
            <w:r>
              <w:rPr>
                <w:rFonts w:ascii="宋体" w:hAnsi="宋体" w:cs="Arial" w:hint="eastAsia"/>
                <w:spacing w:val="-6"/>
                <w:szCs w:val="21"/>
              </w:rPr>
              <w:t xml:space="preserve">4.3 </w:t>
            </w:r>
            <w:r>
              <w:rPr>
                <w:rFonts w:ascii="宋体" w:hAnsi="宋体" w:cs="Arial" w:hint="eastAsia"/>
                <w:spacing w:val="-6"/>
                <w:szCs w:val="21"/>
              </w:rPr>
              <w:t>确定管理体系的范围、</w:t>
            </w:r>
            <w:r>
              <w:rPr>
                <w:rFonts w:ascii="宋体" w:hAnsi="宋体" w:cs="Arial" w:hint="eastAsia"/>
                <w:spacing w:val="-6"/>
                <w:szCs w:val="21"/>
              </w:rPr>
              <w:t>4.4</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职业健康安全管理体系</w:t>
            </w:r>
            <w:r>
              <w:rPr>
                <w:rFonts w:ascii="宋体" w:hAnsi="宋体" w:cs="Arial" w:hint="eastAsia"/>
                <w:spacing w:val="-6"/>
                <w:szCs w:val="21"/>
              </w:rPr>
              <w:t>、</w:t>
            </w:r>
            <w:r>
              <w:rPr>
                <w:rFonts w:ascii="宋体" w:hAnsi="宋体" w:cs="Arial" w:hint="eastAsia"/>
                <w:spacing w:val="-6"/>
                <w:szCs w:val="21"/>
              </w:rPr>
              <w:t>5.1</w:t>
            </w:r>
            <w:r>
              <w:rPr>
                <w:rFonts w:ascii="宋体" w:hAnsi="宋体" w:cs="Arial" w:hint="eastAsia"/>
                <w:spacing w:val="-6"/>
                <w:szCs w:val="21"/>
              </w:rPr>
              <w:t>领导作用和承诺、</w:t>
            </w:r>
            <w:r>
              <w:rPr>
                <w:rFonts w:ascii="宋体" w:hAnsi="宋体" w:cs="Arial" w:hint="eastAsia"/>
                <w:spacing w:val="-6"/>
                <w:szCs w:val="21"/>
              </w:rPr>
              <w:t>5.2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环境方针、</w:t>
            </w:r>
            <w:r>
              <w:rPr>
                <w:rFonts w:ascii="宋体" w:hAnsi="宋体" w:cs="Arial" w:hint="eastAsia"/>
                <w:spacing w:val="-6"/>
                <w:szCs w:val="21"/>
              </w:rPr>
              <w:t>5.3</w:t>
            </w:r>
            <w:r>
              <w:rPr>
                <w:rFonts w:ascii="宋体" w:hAnsi="宋体" w:cs="Arial" w:hint="eastAsia"/>
                <w:spacing w:val="-6"/>
                <w:szCs w:val="21"/>
              </w:rPr>
              <w:t>组织的岗位、职责和权限、</w:t>
            </w:r>
            <w:r>
              <w:rPr>
                <w:rFonts w:ascii="宋体" w:hAnsi="宋体" w:cs="Arial" w:hint="eastAsia"/>
                <w:spacing w:val="-6"/>
                <w:szCs w:val="21"/>
              </w:rPr>
              <w:t>6.1</w:t>
            </w:r>
            <w:r>
              <w:rPr>
                <w:rFonts w:ascii="宋体" w:hAnsi="宋体" w:cs="Arial" w:hint="eastAsia"/>
                <w:spacing w:val="-6"/>
                <w:szCs w:val="21"/>
              </w:rPr>
              <w:t>应对风险和机遇的措施、</w:t>
            </w:r>
            <w:r>
              <w:rPr>
                <w:rFonts w:ascii="宋体" w:hAnsi="宋体" w:cs="Arial" w:hint="eastAsia"/>
                <w:spacing w:val="-6"/>
                <w:szCs w:val="21"/>
              </w:rPr>
              <w:t>6.2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环境目标及其实现的策划、</w:t>
            </w:r>
            <w:r>
              <w:rPr>
                <w:rFonts w:ascii="宋体" w:hAnsi="宋体" w:cs="Arial" w:hint="eastAsia"/>
                <w:spacing w:val="-6"/>
                <w:szCs w:val="21"/>
              </w:rPr>
              <w:t>Q6.3</w:t>
            </w:r>
            <w:r>
              <w:rPr>
                <w:rFonts w:ascii="宋体" w:hAnsi="宋体" w:cs="Arial" w:hint="eastAsia"/>
                <w:spacing w:val="-6"/>
                <w:szCs w:val="21"/>
              </w:rPr>
              <w:t>变更的策划、</w:t>
            </w:r>
            <w:r>
              <w:rPr>
                <w:rFonts w:ascii="宋体" w:hAnsi="宋体" w:cs="Arial" w:hint="eastAsia"/>
                <w:spacing w:val="-6"/>
                <w:szCs w:val="21"/>
              </w:rPr>
              <w:t>7.1.1</w:t>
            </w:r>
            <w:r>
              <w:rPr>
                <w:rFonts w:ascii="宋体" w:hAnsi="宋体" w:cs="Arial" w:hint="eastAsia"/>
                <w:spacing w:val="-6"/>
                <w:szCs w:val="21"/>
              </w:rPr>
              <w:t>（</w:t>
            </w:r>
            <w:r>
              <w:rPr>
                <w:rFonts w:ascii="宋体" w:hAnsi="宋体" w:cs="Arial" w:hint="eastAsia"/>
                <w:spacing w:val="-6"/>
                <w:szCs w:val="21"/>
              </w:rPr>
              <w:t>E7.1</w:t>
            </w:r>
            <w:r>
              <w:rPr>
                <w:rFonts w:ascii="宋体" w:hAnsi="宋体" w:cs="Arial" w:hint="eastAsia"/>
                <w:spacing w:val="-6"/>
                <w:szCs w:val="21"/>
              </w:rPr>
              <w:t>）资源总则、</w:t>
            </w:r>
            <w:r>
              <w:rPr>
                <w:rFonts w:ascii="宋体" w:hAnsi="宋体" w:cs="Arial" w:hint="eastAsia"/>
                <w:spacing w:val="-6"/>
                <w:szCs w:val="21"/>
              </w:rPr>
              <w:t>7.4</w:t>
            </w:r>
            <w:r>
              <w:rPr>
                <w:rFonts w:ascii="宋体" w:hAnsi="宋体" w:cs="Arial" w:hint="eastAsia"/>
                <w:spacing w:val="-6"/>
                <w:szCs w:val="21"/>
              </w:rPr>
              <w:t>沟通</w:t>
            </w:r>
            <w:r>
              <w:rPr>
                <w:rFonts w:ascii="宋体" w:hAnsi="宋体" w:cs="Arial" w:hint="eastAsia"/>
                <w:spacing w:val="-6"/>
                <w:szCs w:val="21"/>
              </w:rPr>
              <w:t>/</w:t>
            </w:r>
            <w:r>
              <w:rPr>
                <w:rFonts w:ascii="宋体" w:hAnsi="宋体" w:cs="Arial" w:hint="eastAsia"/>
                <w:spacing w:val="-6"/>
                <w:szCs w:val="21"/>
              </w:rPr>
              <w:t>信息交流、</w:t>
            </w:r>
            <w:r>
              <w:rPr>
                <w:rFonts w:ascii="宋体" w:hAnsi="宋体" w:cs="Arial" w:hint="eastAsia"/>
                <w:spacing w:val="-6"/>
                <w:szCs w:val="21"/>
              </w:rPr>
              <w:t>9.3</w:t>
            </w:r>
            <w:r>
              <w:rPr>
                <w:rFonts w:ascii="宋体" w:hAnsi="宋体" w:cs="Arial" w:hint="eastAsia"/>
                <w:spacing w:val="-6"/>
                <w:szCs w:val="21"/>
              </w:rPr>
              <w:t>管理评审、</w:t>
            </w:r>
            <w:r>
              <w:rPr>
                <w:rFonts w:ascii="宋体" w:hAnsi="宋体" w:cs="Arial" w:hint="eastAsia"/>
                <w:spacing w:val="-6"/>
                <w:szCs w:val="21"/>
              </w:rPr>
              <w:t>10.1</w:t>
            </w:r>
            <w:r>
              <w:rPr>
                <w:rFonts w:ascii="宋体" w:hAnsi="宋体" w:cs="Arial" w:hint="eastAsia"/>
                <w:spacing w:val="-6"/>
                <w:szCs w:val="21"/>
              </w:rPr>
              <w:t>改进、</w:t>
            </w:r>
            <w:r>
              <w:rPr>
                <w:rFonts w:ascii="宋体" w:hAnsi="宋体" w:cs="Arial" w:hint="eastAsia"/>
                <w:spacing w:val="-6"/>
                <w:szCs w:val="21"/>
              </w:rPr>
              <w:t>10.3</w:t>
            </w:r>
            <w:r>
              <w:rPr>
                <w:rFonts w:ascii="宋体" w:hAnsi="宋体" w:cs="Arial" w:hint="eastAsia"/>
                <w:spacing w:val="-6"/>
                <w:szCs w:val="21"/>
              </w:rPr>
              <w:t>持续改进</w:t>
            </w:r>
          </w:p>
        </w:tc>
        <w:tc>
          <w:tcPr>
            <w:tcW w:w="851" w:type="dxa"/>
            <w:vMerge/>
          </w:tcPr>
          <w:p w:rsidR="00591998" w:rsidRDefault="00591998">
            <w:pPr>
              <w:rPr>
                <w:color w:val="FF0000"/>
              </w:rPr>
            </w:pPr>
          </w:p>
        </w:tc>
      </w:tr>
      <w:tr w:rsidR="00591998">
        <w:trPr>
          <w:trHeight w:val="4643"/>
        </w:trPr>
        <w:tc>
          <w:tcPr>
            <w:tcW w:w="1242" w:type="dxa"/>
          </w:tcPr>
          <w:p w:rsidR="00591998" w:rsidRDefault="00706192">
            <w:pPr>
              <w:spacing w:line="280" w:lineRule="exact"/>
              <w:rPr>
                <w:rFonts w:ascii="楷体" w:eastAsia="楷体" w:hAnsi="楷体" w:cs="宋体"/>
                <w:sz w:val="24"/>
                <w:szCs w:val="24"/>
              </w:rPr>
            </w:pPr>
            <w:r>
              <w:rPr>
                <w:rFonts w:ascii="楷体" w:eastAsia="楷体" w:hAnsi="楷体" w:cs="宋体" w:hint="eastAsia"/>
                <w:sz w:val="24"/>
                <w:szCs w:val="24"/>
              </w:rPr>
              <w:t>1</w:t>
            </w:r>
            <w:r>
              <w:rPr>
                <w:rFonts w:ascii="楷体" w:eastAsia="楷体" w:hAnsi="楷体" w:cs="宋体" w:hint="eastAsia"/>
                <w:sz w:val="24"/>
                <w:szCs w:val="24"/>
              </w:rPr>
              <w:t>、理解组织及其环境</w:t>
            </w:r>
          </w:p>
          <w:p w:rsidR="00591998" w:rsidRDefault="00706192">
            <w:pPr>
              <w:spacing w:line="280" w:lineRule="exact"/>
              <w:rPr>
                <w:rFonts w:ascii="楷体" w:eastAsia="楷体" w:hAnsi="楷体" w:cs="宋体"/>
                <w:sz w:val="24"/>
                <w:szCs w:val="24"/>
              </w:rPr>
            </w:pPr>
            <w:r>
              <w:rPr>
                <w:rFonts w:ascii="楷体" w:eastAsia="楷体" w:hAnsi="楷体" w:cs="宋体" w:hint="eastAsia"/>
                <w:sz w:val="24"/>
                <w:szCs w:val="24"/>
              </w:rPr>
              <w:t>总要求</w:t>
            </w:r>
          </w:p>
          <w:p w:rsidR="00591998" w:rsidRDefault="00591998">
            <w:pPr>
              <w:spacing w:line="280" w:lineRule="exact"/>
              <w:rPr>
                <w:rFonts w:ascii="楷体" w:eastAsia="楷体" w:hAnsi="楷体"/>
                <w:b/>
                <w:sz w:val="24"/>
                <w:szCs w:val="24"/>
              </w:rPr>
            </w:pPr>
          </w:p>
        </w:tc>
        <w:tc>
          <w:tcPr>
            <w:tcW w:w="972" w:type="dxa"/>
          </w:tcPr>
          <w:p w:rsidR="00591998" w:rsidRDefault="00706192">
            <w:pPr>
              <w:spacing w:line="280" w:lineRule="exact"/>
              <w:rPr>
                <w:rFonts w:ascii="楷体" w:eastAsia="楷体" w:hAnsi="楷体" w:cs="宋体"/>
                <w:sz w:val="24"/>
                <w:szCs w:val="24"/>
              </w:rPr>
            </w:pPr>
            <w:r>
              <w:rPr>
                <w:rFonts w:ascii="楷体" w:eastAsia="楷体" w:hAnsi="楷体" w:cs="宋体" w:hint="eastAsia"/>
                <w:sz w:val="24"/>
                <w:szCs w:val="24"/>
              </w:rPr>
              <w:t>QE</w:t>
            </w:r>
            <w:r>
              <w:rPr>
                <w:rFonts w:ascii="楷体" w:eastAsia="楷体" w:hAnsi="楷体" w:cs="宋体" w:hint="eastAsia"/>
                <w:sz w:val="24"/>
                <w:szCs w:val="24"/>
              </w:rPr>
              <w:t>4.1</w:t>
            </w:r>
          </w:p>
          <w:p w:rsidR="00591998" w:rsidRDefault="00591998">
            <w:pPr>
              <w:spacing w:line="280" w:lineRule="exact"/>
              <w:rPr>
                <w:rFonts w:ascii="楷体" w:eastAsia="楷体" w:hAnsi="楷体"/>
                <w:b/>
                <w:sz w:val="24"/>
                <w:szCs w:val="24"/>
              </w:rPr>
            </w:pPr>
          </w:p>
        </w:tc>
        <w:tc>
          <w:tcPr>
            <w:tcW w:w="11644" w:type="dxa"/>
            <w:vAlign w:val="center"/>
          </w:tcPr>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该公司</w:t>
            </w:r>
            <w:r>
              <w:rPr>
                <w:rFonts w:ascii="宋体" w:hAnsi="宋体" w:cs="Arial" w:hint="eastAsia"/>
                <w:spacing w:val="-6"/>
                <w:szCs w:val="21"/>
              </w:rPr>
              <w:t>2016</w:t>
            </w:r>
            <w:r>
              <w:rPr>
                <w:rFonts w:ascii="宋体" w:hAnsi="宋体" w:cs="Arial" w:hint="eastAsia"/>
                <w:spacing w:val="-6"/>
                <w:szCs w:val="21"/>
              </w:rPr>
              <w:t>年</w:t>
            </w:r>
            <w:r>
              <w:rPr>
                <w:rFonts w:ascii="宋体" w:hAnsi="宋体" w:cs="Arial" w:hint="eastAsia"/>
                <w:spacing w:val="-6"/>
                <w:szCs w:val="21"/>
              </w:rPr>
              <w:t>5</w:t>
            </w:r>
            <w:r>
              <w:rPr>
                <w:rFonts w:ascii="宋体" w:hAnsi="宋体" w:cs="Arial" w:hint="eastAsia"/>
                <w:spacing w:val="-6"/>
                <w:szCs w:val="21"/>
              </w:rPr>
              <w:t>月注册，法人：田雅芹</w:t>
            </w:r>
            <w:r>
              <w:rPr>
                <w:rFonts w:ascii="宋体" w:hAnsi="宋体" w:cs="Arial" w:hint="eastAsia"/>
                <w:spacing w:val="-6"/>
                <w:szCs w:val="21"/>
              </w:rPr>
              <w:t xml:space="preserve"> </w:t>
            </w:r>
            <w:r>
              <w:rPr>
                <w:rFonts w:ascii="宋体" w:hAnsi="宋体" w:cs="Arial" w:hint="eastAsia"/>
                <w:spacing w:val="-6"/>
                <w:szCs w:val="21"/>
              </w:rPr>
              <w:t>，总经理：田雅芹</w:t>
            </w:r>
            <w:r>
              <w:rPr>
                <w:rFonts w:ascii="宋体" w:hAnsi="宋体" w:cs="Arial" w:hint="eastAsia"/>
                <w:spacing w:val="-6"/>
                <w:szCs w:val="21"/>
              </w:rPr>
              <w:t xml:space="preserve"> </w:t>
            </w:r>
            <w:r>
              <w:rPr>
                <w:rFonts w:ascii="宋体" w:hAnsi="宋体" w:cs="Arial" w:hint="eastAsia"/>
                <w:spacing w:val="-6"/>
                <w:szCs w:val="21"/>
              </w:rPr>
              <w:t>。</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注册地址：河北省沧州市孟村回族自治县东河工业区；</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生产经营地址：河北省沧州市孟村回族自治县东河工业区；</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营业执照符合要求，见附件。</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有压力管道元件制造许可证、环评报告、环评验收报告等资质文件，见公司资质文件附件。</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认证范围为：</w:t>
            </w:r>
          </w:p>
          <w:p w:rsidR="00591998" w:rsidRDefault="00706192">
            <w:pPr>
              <w:adjustRightInd w:val="0"/>
              <w:snapToGrid w:val="0"/>
              <w:ind w:rightChars="50" w:right="105"/>
              <w:textAlignment w:val="baseline"/>
              <w:rPr>
                <w:rFonts w:ascii="宋体" w:hAnsi="宋体" w:cs="Arial"/>
                <w:spacing w:val="-6"/>
                <w:szCs w:val="21"/>
              </w:rPr>
            </w:pPr>
            <w:bookmarkStart w:id="1" w:name="审核范围"/>
            <w:r>
              <w:rPr>
                <w:rFonts w:ascii="宋体" w:hAnsi="宋体" w:cs="Arial" w:hint="eastAsia"/>
                <w:spacing w:val="-6"/>
                <w:szCs w:val="21"/>
              </w:rPr>
              <w:t>Q</w:t>
            </w:r>
            <w:r>
              <w:rPr>
                <w:rFonts w:ascii="宋体" w:hAnsi="宋体" w:cs="Arial" w:hint="eastAsia"/>
                <w:spacing w:val="-6"/>
                <w:szCs w:val="21"/>
              </w:rPr>
              <w:t>：钢制无缝管件、钢制有缝管件、锻制管件的生产销售（限许可范围内）</w:t>
            </w:r>
            <w:r>
              <w:rPr>
                <w:rFonts w:ascii="宋体" w:hAnsi="宋体" w:cs="Arial" w:hint="eastAsia"/>
                <w:spacing w:val="-6"/>
                <w:szCs w:val="21"/>
              </w:rPr>
              <w:t>;</w:t>
            </w:r>
            <w:r>
              <w:rPr>
                <w:rFonts w:ascii="宋体" w:hAnsi="宋体" w:cs="Arial" w:hint="eastAsia"/>
                <w:spacing w:val="-6"/>
                <w:szCs w:val="21"/>
              </w:rPr>
              <w:t>法兰、钢管、保温管子和管件的销售</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E</w:t>
            </w:r>
            <w:r>
              <w:rPr>
                <w:rFonts w:ascii="宋体" w:hAnsi="宋体" w:cs="Arial" w:hint="eastAsia"/>
                <w:spacing w:val="-6"/>
                <w:szCs w:val="21"/>
              </w:rPr>
              <w:t>：钢制无缝管件、钢制有缝管件、锻制管件的生产销售（限许可范围内）</w:t>
            </w:r>
            <w:r>
              <w:rPr>
                <w:rFonts w:ascii="宋体" w:hAnsi="宋体" w:cs="Arial" w:hint="eastAsia"/>
                <w:spacing w:val="-6"/>
                <w:szCs w:val="21"/>
              </w:rPr>
              <w:t>;</w:t>
            </w:r>
            <w:r>
              <w:rPr>
                <w:rFonts w:ascii="宋体" w:hAnsi="宋体" w:cs="Arial" w:hint="eastAsia"/>
                <w:spacing w:val="-6"/>
                <w:szCs w:val="21"/>
              </w:rPr>
              <w:t>法兰、钢管、保温管子和管件的销售所涉及场所的环境管理活动</w:t>
            </w:r>
          </w:p>
          <w:bookmarkEnd w:id="1"/>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公司管理体系设置了办公室、质检部、供销部、生产技术部。</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总经理田雅芹</w:t>
            </w:r>
            <w:r>
              <w:rPr>
                <w:rFonts w:ascii="宋体" w:hAnsi="宋体" w:cs="Arial" w:hint="eastAsia"/>
                <w:spacing w:val="-6"/>
                <w:szCs w:val="21"/>
              </w:rPr>
              <w:t xml:space="preserve"> </w:t>
            </w:r>
            <w:r>
              <w:rPr>
                <w:rFonts w:ascii="宋体" w:hAnsi="宋体" w:cs="Arial" w:hint="eastAsia"/>
                <w:spacing w:val="-6"/>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851" w:type="dxa"/>
          </w:tcPr>
          <w:p w:rsidR="00591998" w:rsidRDefault="00706192">
            <w:pPr>
              <w:rPr>
                <w:color w:val="FF0000"/>
              </w:rPr>
            </w:pPr>
            <w:r>
              <w:rPr>
                <w:rFonts w:hint="eastAsia"/>
                <w:color w:val="FF0000"/>
              </w:rPr>
              <w:t>合格</w:t>
            </w:r>
          </w:p>
        </w:tc>
      </w:tr>
      <w:tr w:rsidR="00591998">
        <w:trPr>
          <w:trHeight w:val="1512"/>
        </w:trPr>
        <w:tc>
          <w:tcPr>
            <w:tcW w:w="1242" w:type="dxa"/>
          </w:tcPr>
          <w:p w:rsidR="00591998" w:rsidRDefault="00706192">
            <w:pPr>
              <w:spacing w:line="280" w:lineRule="exact"/>
              <w:rPr>
                <w:rFonts w:ascii="楷体" w:eastAsia="楷体" w:hAnsi="楷体" w:cs="宋体"/>
                <w:sz w:val="24"/>
                <w:szCs w:val="24"/>
              </w:rPr>
            </w:pPr>
            <w:r>
              <w:rPr>
                <w:rFonts w:ascii="楷体" w:eastAsia="楷体" w:hAnsi="楷体" w:cs="宋体" w:hint="eastAsia"/>
                <w:sz w:val="24"/>
                <w:szCs w:val="24"/>
              </w:rPr>
              <w:t>理解相关方的需求和期望</w:t>
            </w:r>
          </w:p>
          <w:p w:rsidR="00591998" w:rsidRDefault="00591998">
            <w:pPr>
              <w:spacing w:line="280" w:lineRule="exact"/>
              <w:rPr>
                <w:rFonts w:ascii="楷体" w:eastAsia="楷体" w:hAnsi="楷体"/>
                <w:b/>
                <w:sz w:val="24"/>
                <w:szCs w:val="24"/>
              </w:rPr>
            </w:pPr>
          </w:p>
        </w:tc>
        <w:tc>
          <w:tcPr>
            <w:tcW w:w="972" w:type="dxa"/>
          </w:tcPr>
          <w:p w:rsidR="00591998" w:rsidRDefault="00706192">
            <w:pPr>
              <w:spacing w:line="280" w:lineRule="exact"/>
              <w:rPr>
                <w:rFonts w:ascii="楷体" w:eastAsia="楷体" w:hAnsi="楷体" w:cs="宋体"/>
                <w:sz w:val="24"/>
                <w:szCs w:val="24"/>
              </w:rPr>
            </w:pPr>
            <w:r>
              <w:rPr>
                <w:rFonts w:ascii="楷体" w:eastAsia="楷体" w:hAnsi="楷体" w:cs="宋体" w:hint="eastAsia"/>
                <w:sz w:val="24"/>
                <w:szCs w:val="24"/>
              </w:rPr>
              <w:t>QE</w:t>
            </w:r>
            <w:r>
              <w:rPr>
                <w:rFonts w:ascii="楷体" w:eastAsia="楷体" w:hAnsi="楷体" w:cs="宋体" w:hint="eastAsia"/>
                <w:sz w:val="24"/>
                <w:szCs w:val="24"/>
              </w:rPr>
              <w:t>4.2</w:t>
            </w:r>
          </w:p>
          <w:p w:rsidR="00591998" w:rsidRDefault="00591998">
            <w:pPr>
              <w:spacing w:line="280" w:lineRule="exact"/>
              <w:rPr>
                <w:rFonts w:ascii="楷体" w:eastAsia="楷体" w:hAnsi="楷体"/>
                <w:b/>
                <w:sz w:val="24"/>
                <w:szCs w:val="24"/>
              </w:rPr>
            </w:pPr>
          </w:p>
        </w:tc>
        <w:tc>
          <w:tcPr>
            <w:tcW w:w="11644" w:type="dxa"/>
            <w:vAlign w:val="center"/>
          </w:tcPr>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公司对这些相关方及其要求的相关信息进行监视和评审，以便于理解和持续满足相关方的需求和期望。</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本公司考虑以下相关方：</w:t>
            </w:r>
            <w:r>
              <w:rPr>
                <w:rFonts w:ascii="宋体" w:hAnsi="宋体" w:cs="Arial" w:hint="eastAsia"/>
                <w:spacing w:val="-6"/>
                <w:szCs w:val="21"/>
              </w:rPr>
              <w:t>--</w:t>
            </w:r>
            <w:r>
              <w:rPr>
                <w:rFonts w:ascii="宋体" w:hAnsi="宋体" w:cs="Arial" w:hint="eastAsia"/>
                <w:spacing w:val="-6"/>
                <w:szCs w:val="21"/>
              </w:rPr>
              <w:t>顾客；</w:t>
            </w:r>
            <w:r>
              <w:rPr>
                <w:rFonts w:ascii="宋体" w:hAnsi="宋体" w:cs="Arial" w:hint="eastAsia"/>
                <w:spacing w:val="-6"/>
                <w:szCs w:val="21"/>
              </w:rPr>
              <w:t>--</w:t>
            </w:r>
            <w:r>
              <w:rPr>
                <w:rFonts w:ascii="宋体" w:hAnsi="宋体" w:cs="Arial" w:hint="eastAsia"/>
                <w:spacing w:val="-6"/>
                <w:szCs w:val="21"/>
              </w:rPr>
              <w:t>最终用户或受益人；股东；</w:t>
            </w:r>
            <w:r>
              <w:rPr>
                <w:rFonts w:ascii="宋体" w:hAnsi="宋体" w:cs="Arial" w:hint="eastAsia"/>
                <w:spacing w:val="-6"/>
                <w:szCs w:val="21"/>
              </w:rPr>
              <w:t>---</w:t>
            </w:r>
            <w:r>
              <w:rPr>
                <w:rFonts w:ascii="宋体" w:hAnsi="宋体" w:cs="Arial" w:hint="eastAsia"/>
                <w:spacing w:val="-6"/>
                <w:szCs w:val="21"/>
              </w:rPr>
              <w:t>外部供应商；</w:t>
            </w:r>
            <w:r>
              <w:rPr>
                <w:rFonts w:ascii="宋体" w:hAnsi="宋体" w:cs="Arial" w:hint="eastAsia"/>
                <w:spacing w:val="-6"/>
                <w:szCs w:val="21"/>
              </w:rPr>
              <w:t>--</w:t>
            </w:r>
            <w:r>
              <w:rPr>
                <w:rFonts w:ascii="宋体" w:hAnsi="宋体" w:cs="Arial" w:hint="eastAsia"/>
                <w:spacing w:val="-6"/>
                <w:szCs w:val="21"/>
              </w:rPr>
              <w:t>雇员及其他为组织工作者；</w:t>
            </w:r>
            <w:r>
              <w:rPr>
                <w:rFonts w:ascii="宋体" w:hAnsi="宋体" w:cs="Arial" w:hint="eastAsia"/>
                <w:spacing w:val="-6"/>
                <w:szCs w:val="21"/>
              </w:rPr>
              <w:t>--</w:t>
            </w:r>
            <w:r>
              <w:rPr>
                <w:rFonts w:ascii="宋体" w:hAnsi="宋体" w:cs="Arial" w:hint="eastAsia"/>
                <w:spacing w:val="-6"/>
                <w:szCs w:val="21"/>
              </w:rPr>
              <w:t>法律法规及监管机关；</w:t>
            </w:r>
            <w:r>
              <w:rPr>
                <w:rFonts w:ascii="宋体" w:hAnsi="宋体" w:cs="Arial" w:hint="eastAsia"/>
                <w:spacing w:val="-6"/>
                <w:szCs w:val="21"/>
              </w:rPr>
              <w:t>--</w:t>
            </w:r>
            <w:r>
              <w:rPr>
                <w:rFonts w:ascii="宋体" w:hAnsi="宋体" w:cs="Arial" w:hint="eastAsia"/>
                <w:spacing w:val="-6"/>
                <w:szCs w:val="21"/>
              </w:rPr>
              <w:t>地方社区团体；</w:t>
            </w:r>
            <w:r>
              <w:rPr>
                <w:rFonts w:ascii="宋体" w:hAnsi="宋体" w:cs="Arial" w:hint="eastAsia"/>
                <w:spacing w:val="-6"/>
                <w:szCs w:val="21"/>
              </w:rPr>
              <w:t>--</w:t>
            </w:r>
            <w:r>
              <w:rPr>
                <w:rFonts w:ascii="宋体" w:hAnsi="宋体" w:cs="Arial" w:hint="eastAsia"/>
                <w:spacing w:val="-6"/>
                <w:szCs w:val="21"/>
              </w:rPr>
              <w:t>非政府组织等。</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目前顾客的主要需求期望是：提供顾客满意的生产产品和销售产品和服务。</w:t>
            </w:r>
          </w:p>
        </w:tc>
        <w:tc>
          <w:tcPr>
            <w:tcW w:w="851" w:type="dxa"/>
          </w:tcPr>
          <w:p w:rsidR="00591998" w:rsidRDefault="00706192">
            <w:pPr>
              <w:rPr>
                <w:color w:val="FF0000"/>
              </w:rPr>
            </w:pPr>
            <w:r>
              <w:rPr>
                <w:rFonts w:hint="eastAsia"/>
                <w:color w:val="FF0000"/>
              </w:rPr>
              <w:t>合格</w:t>
            </w:r>
          </w:p>
        </w:tc>
      </w:tr>
      <w:tr w:rsidR="00591998">
        <w:trPr>
          <w:trHeight w:val="2110"/>
        </w:trPr>
        <w:tc>
          <w:tcPr>
            <w:tcW w:w="1242" w:type="dxa"/>
          </w:tcPr>
          <w:p w:rsidR="00591998" w:rsidRDefault="00706192">
            <w:pPr>
              <w:spacing w:line="280" w:lineRule="exact"/>
              <w:rPr>
                <w:rFonts w:ascii="楷体" w:eastAsia="楷体" w:hAnsi="楷体" w:cs="宋体"/>
                <w:sz w:val="24"/>
                <w:szCs w:val="24"/>
              </w:rPr>
            </w:pPr>
            <w:r>
              <w:rPr>
                <w:rFonts w:ascii="楷体" w:eastAsia="楷体" w:hAnsi="楷体" w:cs="宋体" w:hint="eastAsia"/>
                <w:sz w:val="24"/>
                <w:szCs w:val="24"/>
              </w:rPr>
              <w:lastRenderedPageBreak/>
              <w:t>确定管理体系的范围</w:t>
            </w:r>
          </w:p>
          <w:p w:rsidR="00591998" w:rsidRDefault="00591998">
            <w:pPr>
              <w:spacing w:line="280" w:lineRule="exact"/>
              <w:rPr>
                <w:rFonts w:ascii="楷体" w:eastAsia="楷体" w:hAnsi="楷体"/>
                <w:b/>
                <w:sz w:val="24"/>
                <w:szCs w:val="24"/>
              </w:rPr>
            </w:pPr>
          </w:p>
        </w:tc>
        <w:tc>
          <w:tcPr>
            <w:tcW w:w="972" w:type="dxa"/>
          </w:tcPr>
          <w:p w:rsidR="00591998" w:rsidRDefault="00706192">
            <w:pPr>
              <w:spacing w:line="280" w:lineRule="exact"/>
              <w:rPr>
                <w:rFonts w:ascii="楷体" w:eastAsia="楷体" w:hAnsi="楷体" w:cs="宋体"/>
                <w:sz w:val="24"/>
                <w:szCs w:val="24"/>
              </w:rPr>
            </w:pPr>
            <w:r>
              <w:rPr>
                <w:rFonts w:ascii="楷体" w:eastAsia="楷体" w:hAnsi="楷体" w:cs="宋体" w:hint="eastAsia"/>
                <w:sz w:val="24"/>
                <w:szCs w:val="24"/>
              </w:rPr>
              <w:t>QE</w:t>
            </w:r>
            <w:r>
              <w:rPr>
                <w:rFonts w:ascii="楷体" w:eastAsia="楷体" w:hAnsi="楷体" w:cs="宋体" w:hint="eastAsia"/>
                <w:sz w:val="24"/>
                <w:szCs w:val="24"/>
              </w:rPr>
              <w:t xml:space="preserve"> 4.3</w:t>
            </w:r>
          </w:p>
          <w:p w:rsidR="00591998" w:rsidRDefault="00591998">
            <w:pPr>
              <w:spacing w:line="280" w:lineRule="exact"/>
              <w:rPr>
                <w:rFonts w:ascii="楷体" w:eastAsia="楷体" w:hAnsi="楷体"/>
                <w:b/>
                <w:sz w:val="24"/>
                <w:szCs w:val="24"/>
              </w:rPr>
            </w:pPr>
          </w:p>
        </w:tc>
        <w:tc>
          <w:tcPr>
            <w:tcW w:w="11644" w:type="dxa"/>
            <w:vAlign w:val="center"/>
          </w:tcPr>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经现场确认公司管理体系范围</w:t>
            </w:r>
            <w:r w:rsidR="00BF6E4F">
              <w:rPr>
                <w:rFonts w:ascii="宋体" w:hAnsi="宋体" w:cs="Arial" w:hint="eastAsia"/>
                <w:spacing w:val="-6"/>
                <w:szCs w:val="21"/>
              </w:rPr>
              <w:t>没有变化</w:t>
            </w:r>
            <w:r>
              <w:rPr>
                <w:rFonts w:ascii="宋体" w:hAnsi="宋体" w:cs="Arial" w:hint="eastAsia"/>
                <w:spacing w:val="-6"/>
                <w:szCs w:val="21"/>
              </w:rPr>
              <w:t>：</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Q</w:t>
            </w:r>
            <w:r>
              <w:rPr>
                <w:rFonts w:ascii="宋体" w:hAnsi="宋体" w:cs="Arial" w:hint="eastAsia"/>
                <w:spacing w:val="-6"/>
                <w:szCs w:val="21"/>
              </w:rPr>
              <w:t>：钢制无缝管件、钢制有缝管件、锻制管件的生产销售（限许可范围内）</w:t>
            </w:r>
            <w:r>
              <w:rPr>
                <w:rFonts w:ascii="宋体" w:hAnsi="宋体" w:cs="Arial" w:hint="eastAsia"/>
                <w:spacing w:val="-6"/>
                <w:szCs w:val="21"/>
              </w:rPr>
              <w:t>;</w:t>
            </w:r>
            <w:r>
              <w:rPr>
                <w:rFonts w:ascii="宋体" w:hAnsi="宋体" w:cs="Arial" w:hint="eastAsia"/>
                <w:spacing w:val="-6"/>
                <w:szCs w:val="21"/>
              </w:rPr>
              <w:t>法兰、钢管、保温管子和管件的销售</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E</w:t>
            </w:r>
            <w:r>
              <w:rPr>
                <w:rFonts w:ascii="宋体" w:hAnsi="宋体" w:cs="Arial" w:hint="eastAsia"/>
                <w:spacing w:val="-6"/>
                <w:szCs w:val="21"/>
              </w:rPr>
              <w:t>：钢制无缝管件、钢制有缝管件、锻制管件的生产销售（限许可范围内）</w:t>
            </w:r>
            <w:r>
              <w:rPr>
                <w:rFonts w:ascii="宋体" w:hAnsi="宋体" w:cs="Arial" w:hint="eastAsia"/>
                <w:spacing w:val="-6"/>
                <w:szCs w:val="21"/>
              </w:rPr>
              <w:t>;</w:t>
            </w:r>
            <w:r>
              <w:rPr>
                <w:rFonts w:ascii="宋体" w:hAnsi="宋体" w:cs="Arial" w:hint="eastAsia"/>
                <w:spacing w:val="-6"/>
                <w:szCs w:val="21"/>
              </w:rPr>
              <w:t>法兰、钢管、保温管子和管件的销售所涉及场所的环境管理活动</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不适用情况：质量管理体系</w:t>
            </w:r>
            <w:r>
              <w:rPr>
                <w:rFonts w:ascii="宋体" w:hAnsi="宋体" w:cs="Arial" w:hint="eastAsia"/>
                <w:spacing w:val="-6"/>
                <w:szCs w:val="21"/>
              </w:rPr>
              <w:t>8.3</w:t>
            </w:r>
            <w:r>
              <w:rPr>
                <w:rFonts w:ascii="宋体" w:hAnsi="宋体" w:cs="Arial" w:hint="eastAsia"/>
                <w:spacing w:val="-6"/>
                <w:szCs w:val="21"/>
              </w:rPr>
              <w:t>条款不适用，组织按照产品标准和顾客要求进行生产销售，不需进行产品和销售服务的设计和开发，因此对标准的</w:t>
            </w:r>
            <w:r>
              <w:rPr>
                <w:rFonts w:ascii="宋体" w:hAnsi="宋体" w:cs="Arial" w:hint="eastAsia"/>
                <w:spacing w:val="-6"/>
                <w:szCs w:val="21"/>
              </w:rPr>
              <w:t>8.3</w:t>
            </w:r>
            <w:r>
              <w:rPr>
                <w:rFonts w:ascii="宋体" w:hAnsi="宋体" w:cs="Arial" w:hint="eastAsia"/>
                <w:spacing w:val="-6"/>
                <w:szCs w:val="21"/>
              </w:rPr>
              <w:t>条款不适用，且不影响组织提供满足顾客要求和适用法律法规要求的产品的能力或责任，不适用合理。</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外包情况：运输。</w:t>
            </w:r>
          </w:p>
        </w:tc>
        <w:tc>
          <w:tcPr>
            <w:tcW w:w="851" w:type="dxa"/>
          </w:tcPr>
          <w:p w:rsidR="00591998" w:rsidRDefault="00706192">
            <w:pPr>
              <w:rPr>
                <w:color w:val="FF0000"/>
              </w:rPr>
            </w:pPr>
            <w:r>
              <w:rPr>
                <w:rFonts w:hint="eastAsia"/>
                <w:color w:val="FF0000"/>
              </w:rPr>
              <w:t>合格</w:t>
            </w:r>
          </w:p>
        </w:tc>
      </w:tr>
      <w:tr w:rsidR="00591998">
        <w:trPr>
          <w:trHeight w:val="662"/>
        </w:trPr>
        <w:tc>
          <w:tcPr>
            <w:tcW w:w="1242" w:type="dxa"/>
          </w:tcPr>
          <w:p w:rsidR="00591998" w:rsidRDefault="00706192">
            <w:pPr>
              <w:spacing w:line="280" w:lineRule="exact"/>
              <w:rPr>
                <w:rFonts w:ascii="楷体" w:eastAsia="楷体" w:hAnsi="楷体" w:cs="宋体"/>
                <w:sz w:val="24"/>
                <w:szCs w:val="24"/>
              </w:rPr>
            </w:pPr>
            <w:r>
              <w:rPr>
                <w:rFonts w:ascii="楷体" w:eastAsia="楷体" w:hAnsi="楷体" w:cs="宋体" w:hint="eastAsia"/>
                <w:sz w:val="24"/>
                <w:szCs w:val="24"/>
              </w:rPr>
              <w:t>管理体系及其过程</w:t>
            </w:r>
          </w:p>
          <w:p w:rsidR="00591998" w:rsidRDefault="00591998">
            <w:pPr>
              <w:spacing w:line="280" w:lineRule="exact"/>
              <w:rPr>
                <w:rFonts w:ascii="楷体" w:eastAsia="楷体" w:hAnsi="楷体"/>
                <w:b/>
                <w:sz w:val="24"/>
                <w:szCs w:val="24"/>
              </w:rPr>
            </w:pPr>
          </w:p>
        </w:tc>
        <w:tc>
          <w:tcPr>
            <w:tcW w:w="972" w:type="dxa"/>
          </w:tcPr>
          <w:p w:rsidR="00591998" w:rsidRDefault="00706192">
            <w:pPr>
              <w:spacing w:line="280" w:lineRule="exact"/>
              <w:rPr>
                <w:rFonts w:ascii="楷体" w:eastAsia="楷体" w:hAnsi="楷体" w:cs="宋体"/>
                <w:sz w:val="24"/>
                <w:szCs w:val="24"/>
              </w:rPr>
            </w:pPr>
            <w:r>
              <w:rPr>
                <w:rFonts w:ascii="楷体" w:eastAsia="楷体" w:hAnsi="楷体" w:cs="宋体" w:hint="eastAsia"/>
                <w:sz w:val="24"/>
                <w:szCs w:val="24"/>
              </w:rPr>
              <w:t>QE</w:t>
            </w:r>
            <w:r>
              <w:rPr>
                <w:rFonts w:ascii="楷体" w:eastAsia="楷体" w:hAnsi="楷体" w:cs="宋体" w:hint="eastAsia"/>
                <w:sz w:val="24"/>
                <w:szCs w:val="24"/>
              </w:rPr>
              <w:t>4.4</w:t>
            </w:r>
          </w:p>
          <w:p w:rsidR="00591998" w:rsidRDefault="00591998">
            <w:pPr>
              <w:spacing w:line="280" w:lineRule="exact"/>
              <w:rPr>
                <w:rFonts w:ascii="楷体" w:eastAsia="楷体" w:hAnsi="楷体"/>
                <w:b/>
                <w:sz w:val="24"/>
                <w:szCs w:val="24"/>
              </w:rPr>
            </w:pPr>
          </w:p>
        </w:tc>
        <w:tc>
          <w:tcPr>
            <w:tcW w:w="11644" w:type="dxa"/>
            <w:vAlign w:val="center"/>
          </w:tcPr>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该公司</w:t>
            </w:r>
            <w:r>
              <w:rPr>
                <w:rFonts w:ascii="宋体" w:hAnsi="宋体" w:cs="Arial" w:hint="eastAsia"/>
                <w:spacing w:val="-6"/>
                <w:szCs w:val="21"/>
              </w:rPr>
              <w:t>2020</w:t>
            </w:r>
            <w:r>
              <w:rPr>
                <w:rFonts w:ascii="宋体" w:hAnsi="宋体" w:cs="Arial" w:hint="eastAsia"/>
                <w:spacing w:val="-6"/>
                <w:szCs w:val="21"/>
              </w:rPr>
              <w:t>年</w:t>
            </w:r>
            <w:r>
              <w:rPr>
                <w:rFonts w:ascii="宋体" w:hAnsi="宋体" w:cs="Arial" w:hint="eastAsia"/>
                <w:spacing w:val="-6"/>
                <w:szCs w:val="21"/>
              </w:rPr>
              <w:t>1</w:t>
            </w:r>
            <w:r>
              <w:rPr>
                <w:rFonts w:ascii="宋体" w:hAnsi="宋体" w:cs="Arial" w:hint="eastAsia"/>
                <w:spacing w:val="-6"/>
                <w:szCs w:val="21"/>
              </w:rPr>
              <w:t>月</w:t>
            </w:r>
            <w:r>
              <w:rPr>
                <w:rFonts w:ascii="宋体" w:hAnsi="宋体" w:cs="Arial" w:hint="eastAsia"/>
                <w:spacing w:val="-6"/>
                <w:szCs w:val="21"/>
              </w:rPr>
              <w:t>1</w:t>
            </w:r>
            <w:r>
              <w:rPr>
                <w:rFonts w:ascii="宋体" w:hAnsi="宋体" w:cs="Arial" w:hint="eastAsia"/>
                <w:spacing w:val="-6"/>
                <w:szCs w:val="21"/>
              </w:rPr>
              <w:t>日根据自身的实际情况和标准的要求组织人员编制了管理手册、作业文件和记录表格，制定了管理方针和管理目标。实施了管理体系，通过对过程检测结果进行分析管理体系得以不断改进。负责人介绍管理体系运行以来效果不错管理有了一定的提高。每半年对管理目标完成情况进行统计分析，出示</w:t>
            </w:r>
            <w:r>
              <w:rPr>
                <w:rFonts w:ascii="宋体" w:hAnsi="宋体" w:cs="Arial" w:hint="eastAsia"/>
                <w:spacing w:val="-6"/>
                <w:szCs w:val="21"/>
              </w:rPr>
              <w:t>202</w:t>
            </w:r>
            <w:r>
              <w:rPr>
                <w:rFonts w:ascii="宋体" w:hAnsi="宋体" w:cs="Arial" w:hint="eastAsia"/>
                <w:spacing w:val="-6"/>
                <w:szCs w:val="21"/>
              </w:rPr>
              <w:t>1</w:t>
            </w:r>
            <w:r>
              <w:rPr>
                <w:rFonts w:ascii="宋体" w:hAnsi="宋体" w:cs="Arial" w:hint="eastAsia"/>
                <w:spacing w:val="-6"/>
                <w:szCs w:val="21"/>
              </w:rPr>
              <w:t>年</w:t>
            </w:r>
            <w:r>
              <w:rPr>
                <w:rFonts w:ascii="宋体" w:hAnsi="宋体" w:cs="Arial" w:hint="eastAsia"/>
                <w:spacing w:val="-6"/>
                <w:szCs w:val="21"/>
              </w:rPr>
              <w:t>6</w:t>
            </w:r>
            <w:r>
              <w:rPr>
                <w:rFonts w:ascii="宋体" w:hAnsi="宋体" w:cs="Arial" w:hint="eastAsia"/>
                <w:spacing w:val="-6"/>
                <w:szCs w:val="21"/>
              </w:rPr>
              <w:t>月份管理目标分解及完成情况记录。</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noProof/>
                <w:spacing w:val="-6"/>
                <w:szCs w:val="21"/>
              </w:rPr>
              <w:drawing>
                <wp:inline distT="0" distB="0" distL="114300" distR="114300">
                  <wp:extent cx="7250430" cy="2292350"/>
                  <wp:effectExtent l="0" t="0" r="1270" b="6350"/>
                  <wp:docPr id="3" name="图片 3" descr="微信图片_20210829125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829125932"/>
                          <pic:cNvPicPr>
                            <a:picLocks noChangeAspect="1"/>
                          </pic:cNvPicPr>
                        </pic:nvPicPr>
                        <pic:blipFill>
                          <a:blip r:embed="rId9"/>
                          <a:stretch>
                            <a:fillRect/>
                          </a:stretch>
                        </pic:blipFill>
                        <pic:spPr>
                          <a:xfrm>
                            <a:off x="0" y="0"/>
                            <a:ext cx="7250430" cy="2292350"/>
                          </a:xfrm>
                          <a:prstGeom prst="rect">
                            <a:avLst/>
                          </a:prstGeom>
                        </pic:spPr>
                      </pic:pic>
                    </a:graphicData>
                  </a:graphic>
                </wp:inline>
              </w:drawing>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与负责人交流：部门确定了满足与管理体系有关的客户及相关方的要求。</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1.</w:t>
            </w:r>
            <w:r>
              <w:rPr>
                <w:rFonts w:ascii="宋体" w:hAnsi="宋体" w:cs="Arial" w:hint="eastAsia"/>
                <w:spacing w:val="-6"/>
                <w:szCs w:val="21"/>
              </w:rPr>
              <w:t>公司通过监视和评审有关相关方及其有关要求的信息，实现持续改进。如供应商管理、合同条款、</w:t>
            </w:r>
            <w:r>
              <w:rPr>
                <w:rFonts w:ascii="宋体" w:hAnsi="宋体" w:cs="Arial" w:hint="eastAsia"/>
                <w:spacing w:val="-6"/>
                <w:szCs w:val="21"/>
              </w:rPr>
              <w:t xml:space="preserve"> </w:t>
            </w:r>
            <w:r>
              <w:rPr>
                <w:rFonts w:ascii="宋体" w:hAnsi="宋体" w:cs="Arial" w:hint="eastAsia"/>
                <w:spacing w:val="-6"/>
                <w:szCs w:val="21"/>
              </w:rPr>
              <w:t>钢制无缝管件、钢制有缝管件、锻制管件的生产销售（限许可范围内）</w:t>
            </w:r>
            <w:r>
              <w:rPr>
                <w:rFonts w:ascii="宋体" w:hAnsi="宋体" w:cs="Arial" w:hint="eastAsia"/>
                <w:spacing w:val="-6"/>
                <w:szCs w:val="21"/>
              </w:rPr>
              <w:t>;</w:t>
            </w:r>
            <w:r>
              <w:rPr>
                <w:rFonts w:ascii="宋体" w:hAnsi="宋体" w:cs="Arial" w:hint="eastAsia"/>
                <w:spacing w:val="-6"/>
                <w:szCs w:val="21"/>
              </w:rPr>
              <w:t>法兰、钢管、保温管子和管件的销售质量及使用的安全可靠性、服务的时效性等风险和市场开拓的机遇。</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 xml:space="preserve">2. </w:t>
            </w:r>
            <w:r>
              <w:rPr>
                <w:rFonts w:ascii="宋体" w:hAnsi="宋体" w:cs="Arial" w:hint="eastAsia"/>
                <w:spacing w:val="-6"/>
                <w:szCs w:val="21"/>
              </w:rPr>
              <w:t>应对风险的措施：</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 xml:space="preserve">a) </w:t>
            </w:r>
            <w:r>
              <w:rPr>
                <w:rFonts w:ascii="宋体" w:hAnsi="宋体" w:cs="Arial" w:hint="eastAsia"/>
                <w:spacing w:val="-6"/>
                <w:szCs w:val="21"/>
              </w:rPr>
              <w:t>通过供应商的选择和评定来控制风险，选择供应商时考核其资质及其提供合格产品和合格服务的能力，应与客户需求相匹配。</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b)</w:t>
            </w:r>
            <w:r>
              <w:rPr>
                <w:rFonts w:ascii="宋体" w:hAnsi="宋体" w:cs="Arial" w:hint="eastAsia"/>
                <w:spacing w:val="-6"/>
                <w:szCs w:val="21"/>
              </w:rPr>
              <w:t>通过签订客户协议和供应商协议的条款把控风险。从各个方面确保产品的生产与销售质量，提高客户满意度，同时对风险加以控</w:t>
            </w:r>
            <w:r>
              <w:rPr>
                <w:rFonts w:ascii="宋体" w:hAnsi="宋体" w:cs="Arial" w:hint="eastAsia"/>
                <w:spacing w:val="-6"/>
                <w:szCs w:val="21"/>
              </w:rPr>
              <w:lastRenderedPageBreak/>
              <w:t>制。</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3.</w:t>
            </w:r>
            <w:r>
              <w:rPr>
                <w:rFonts w:ascii="宋体" w:hAnsi="宋体" w:cs="Arial" w:hint="eastAsia"/>
                <w:spacing w:val="-6"/>
                <w:szCs w:val="21"/>
              </w:rPr>
              <w:t>识别进行</w:t>
            </w:r>
            <w:r>
              <w:rPr>
                <w:rFonts w:ascii="宋体" w:hAnsi="宋体" w:cs="Arial" w:hint="eastAsia"/>
                <w:spacing w:val="-6"/>
                <w:szCs w:val="21"/>
              </w:rPr>
              <w:t xml:space="preserve"> </w:t>
            </w:r>
            <w:r>
              <w:rPr>
                <w:rFonts w:ascii="宋体" w:hAnsi="宋体" w:cs="Arial" w:hint="eastAsia"/>
                <w:spacing w:val="-6"/>
                <w:szCs w:val="21"/>
              </w:rPr>
              <w:t>钢制无缝管件、钢制有缝管件、锻制管件的生产销售（限许可范围内）</w:t>
            </w:r>
            <w:r>
              <w:rPr>
                <w:rFonts w:ascii="宋体" w:hAnsi="宋体" w:cs="Arial" w:hint="eastAsia"/>
                <w:spacing w:val="-6"/>
                <w:szCs w:val="21"/>
              </w:rPr>
              <w:t>;</w:t>
            </w:r>
            <w:r>
              <w:rPr>
                <w:rFonts w:ascii="宋体" w:hAnsi="宋体" w:cs="Arial" w:hint="eastAsia"/>
                <w:spacing w:val="-6"/>
                <w:szCs w:val="21"/>
              </w:rPr>
              <w:t>法兰、钢管、</w:t>
            </w:r>
            <w:r>
              <w:rPr>
                <w:rFonts w:ascii="宋体" w:hAnsi="宋体" w:cs="Arial" w:hint="eastAsia"/>
                <w:spacing w:val="-6"/>
                <w:szCs w:val="21"/>
              </w:rPr>
              <w:t>保温管子和管件的销售</w:t>
            </w:r>
            <w:r>
              <w:rPr>
                <w:rFonts w:ascii="宋体" w:hAnsi="宋体" w:cs="Arial" w:hint="eastAsia"/>
                <w:spacing w:val="-6"/>
                <w:szCs w:val="21"/>
              </w:rPr>
              <w:t xml:space="preserve"> </w:t>
            </w:r>
            <w:r>
              <w:rPr>
                <w:rFonts w:ascii="宋体" w:hAnsi="宋体" w:cs="Arial" w:hint="eastAsia"/>
                <w:spacing w:val="-6"/>
                <w:szCs w:val="21"/>
              </w:rPr>
              <w:t>风险及具体应对措施，采购的风险，严格供应商评审，选择合格供方，要求其销售能力和产品质量满足客户要求，并严格进行合格供方业绩评价。通过采购合同或协议与销售合同或协议的条款匹配来控制风险，产品经检验后交货来控制产品质量的风险。</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4.</w:t>
            </w:r>
            <w:r>
              <w:rPr>
                <w:rFonts w:ascii="宋体" w:hAnsi="宋体" w:cs="Arial" w:hint="eastAsia"/>
                <w:spacing w:val="-6"/>
                <w:szCs w:val="21"/>
              </w:rPr>
              <w:t>通过对</w:t>
            </w:r>
            <w:r>
              <w:rPr>
                <w:rFonts w:ascii="宋体" w:hAnsi="宋体" w:cs="Arial" w:hint="eastAsia"/>
                <w:spacing w:val="-6"/>
                <w:szCs w:val="21"/>
              </w:rPr>
              <w:t xml:space="preserve"> </w:t>
            </w:r>
            <w:r>
              <w:rPr>
                <w:rFonts w:ascii="宋体" w:hAnsi="宋体" w:cs="Arial" w:hint="eastAsia"/>
                <w:spacing w:val="-6"/>
                <w:szCs w:val="21"/>
              </w:rPr>
              <w:t>钢制无缝管件、钢制有缝管件、锻制管件的生产销售（限许可范围内）</w:t>
            </w:r>
            <w:r>
              <w:rPr>
                <w:rFonts w:ascii="宋体" w:hAnsi="宋体" w:cs="Arial" w:hint="eastAsia"/>
                <w:spacing w:val="-6"/>
                <w:szCs w:val="21"/>
              </w:rPr>
              <w:t>;</w:t>
            </w:r>
            <w:r>
              <w:rPr>
                <w:rFonts w:ascii="宋体" w:hAnsi="宋体" w:cs="Arial" w:hint="eastAsia"/>
                <w:spacing w:val="-6"/>
                <w:szCs w:val="21"/>
              </w:rPr>
              <w:t>法兰、钢管、保温管子和管件的销售</w:t>
            </w:r>
            <w:r>
              <w:rPr>
                <w:rFonts w:ascii="宋体" w:hAnsi="宋体" w:cs="Arial" w:hint="eastAsia"/>
                <w:spacing w:val="-6"/>
                <w:szCs w:val="21"/>
              </w:rPr>
              <w:t xml:space="preserve"> </w:t>
            </w:r>
            <w:r>
              <w:rPr>
                <w:rFonts w:ascii="宋体" w:hAnsi="宋体" w:cs="Arial" w:hint="eastAsia"/>
                <w:spacing w:val="-6"/>
                <w:szCs w:val="21"/>
              </w:rPr>
              <w:t>的风险控制和销售环保、交付等风险控制，在具体操作过程中实施的措施，实现了对整个供应链管理的风险控制，为客户提供更全面的</w:t>
            </w:r>
            <w:r>
              <w:rPr>
                <w:rFonts w:ascii="宋体" w:hAnsi="宋体" w:cs="Arial" w:hint="eastAsia"/>
                <w:spacing w:val="-6"/>
                <w:szCs w:val="21"/>
              </w:rPr>
              <w:t xml:space="preserve"> </w:t>
            </w:r>
            <w:r>
              <w:rPr>
                <w:rFonts w:ascii="宋体" w:hAnsi="宋体" w:cs="Arial" w:hint="eastAsia"/>
                <w:spacing w:val="-6"/>
                <w:szCs w:val="21"/>
              </w:rPr>
              <w:t>钢制无缝管件、钢制有缝管件、锻制管件</w:t>
            </w:r>
            <w:r>
              <w:rPr>
                <w:rFonts w:ascii="宋体" w:hAnsi="宋体" w:cs="Arial" w:hint="eastAsia"/>
                <w:spacing w:val="-6"/>
                <w:szCs w:val="21"/>
              </w:rPr>
              <w:t>的生产销售（限许可范围内）</w:t>
            </w:r>
            <w:r>
              <w:rPr>
                <w:rFonts w:ascii="宋体" w:hAnsi="宋体" w:cs="Arial" w:hint="eastAsia"/>
                <w:spacing w:val="-6"/>
                <w:szCs w:val="21"/>
              </w:rPr>
              <w:t>;</w:t>
            </w:r>
            <w:r>
              <w:rPr>
                <w:rFonts w:ascii="宋体" w:hAnsi="宋体" w:cs="Arial" w:hint="eastAsia"/>
                <w:spacing w:val="-6"/>
                <w:szCs w:val="21"/>
              </w:rPr>
              <w:t>法兰、钢管、保温管子和管件的销售</w:t>
            </w:r>
            <w:r>
              <w:rPr>
                <w:rFonts w:ascii="宋体" w:hAnsi="宋体" w:cs="Arial" w:hint="eastAsia"/>
                <w:spacing w:val="-6"/>
                <w:szCs w:val="21"/>
              </w:rPr>
              <w:t xml:space="preserve"> </w:t>
            </w:r>
            <w:r>
              <w:rPr>
                <w:rFonts w:ascii="宋体" w:hAnsi="宋体" w:cs="Arial" w:hint="eastAsia"/>
                <w:spacing w:val="-6"/>
                <w:szCs w:val="21"/>
              </w:rPr>
              <w:t>的服务。</w:t>
            </w:r>
          </w:p>
        </w:tc>
        <w:tc>
          <w:tcPr>
            <w:tcW w:w="851" w:type="dxa"/>
          </w:tcPr>
          <w:p w:rsidR="00591998" w:rsidRDefault="00706192">
            <w:pPr>
              <w:rPr>
                <w:color w:val="FF0000"/>
              </w:rPr>
            </w:pPr>
            <w:r>
              <w:rPr>
                <w:rFonts w:hint="eastAsia"/>
                <w:color w:val="FF0000"/>
              </w:rPr>
              <w:lastRenderedPageBreak/>
              <w:t>合格</w:t>
            </w:r>
          </w:p>
        </w:tc>
      </w:tr>
      <w:tr w:rsidR="00591998">
        <w:trPr>
          <w:trHeight w:val="2110"/>
        </w:trPr>
        <w:tc>
          <w:tcPr>
            <w:tcW w:w="1242" w:type="dxa"/>
          </w:tcPr>
          <w:p w:rsidR="00591998" w:rsidRDefault="00706192">
            <w:pPr>
              <w:spacing w:line="280" w:lineRule="exact"/>
              <w:rPr>
                <w:rFonts w:ascii="楷体" w:eastAsia="楷体" w:hAnsi="楷体" w:cs="宋体"/>
                <w:sz w:val="24"/>
                <w:szCs w:val="24"/>
              </w:rPr>
            </w:pPr>
            <w:r>
              <w:rPr>
                <w:rFonts w:ascii="楷体" w:eastAsia="楷体" w:hAnsi="楷体" w:cs="宋体" w:hint="eastAsia"/>
                <w:sz w:val="24"/>
                <w:szCs w:val="24"/>
              </w:rPr>
              <w:lastRenderedPageBreak/>
              <w:t>领导作用与承诺</w:t>
            </w:r>
          </w:p>
          <w:p w:rsidR="00591998" w:rsidRDefault="00706192">
            <w:pPr>
              <w:spacing w:line="280" w:lineRule="exact"/>
              <w:rPr>
                <w:rFonts w:ascii="楷体" w:eastAsia="楷体" w:hAnsi="楷体"/>
                <w:b/>
                <w:sz w:val="24"/>
                <w:szCs w:val="24"/>
              </w:rPr>
            </w:pPr>
            <w:r>
              <w:rPr>
                <w:rFonts w:ascii="楷体" w:eastAsia="楷体" w:hAnsi="楷体" w:cs="宋体" w:hint="eastAsia"/>
                <w:sz w:val="24"/>
                <w:szCs w:val="24"/>
              </w:rPr>
              <w:t>--</w:t>
            </w:r>
            <w:r>
              <w:rPr>
                <w:rFonts w:ascii="楷体" w:eastAsia="楷体" w:hAnsi="楷体" w:cs="宋体" w:hint="eastAsia"/>
                <w:sz w:val="24"/>
                <w:szCs w:val="24"/>
              </w:rPr>
              <w:t>总则</w:t>
            </w:r>
          </w:p>
        </w:tc>
        <w:tc>
          <w:tcPr>
            <w:tcW w:w="972" w:type="dxa"/>
          </w:tcPr>
          <w:p w:rsidR="00591998" w:rsidRDefault="00706192">
            <w:pPr>
              <w:spacing w:line="280" w:lineRule="exact"/>
              <w:rPr>
                <w:rFonts w:ascii="楷体" w:eastAsia="楷体" w:hAnsi="楷体" w:cs="宋体"/>
                <w:sz w:val="24"/>
                <w:szCs w:val="24"/>
              </w:rPr>
            </w:pPr>
            <w:r>
              <w:rPr>
                <w:rFonts w:ascii="楷体" w:eastAsia="楷体" w:hAnsi="楷体" w:cs="宋体" w:hint="eastAsia"/>
                <w:sz w:val="24"/>
                <w:szCs w:val="24"/>
              </w:rPr>
              <w:t>QE</w:t>
            </w:r>
          </w:p>
          <w:p w:rsidR="00591998" w:rsidRDefault="00706192">
            <w:pPr>
              <w:spacing w:line="280" w:lineRule="exact"/>
              <w:rPr>
                <w:rFonts w:ascii="楷体" w:eastAsia="楷体" w:hAnsi="楷体" w:cs="宋体"/>
                <w:sz w:val="24"/>
                <w:szCs w:val="24"/>
              </w:rPr>
            </w:pPr>
            <w:r>
              <w:rPr>
                <w:rFonts w:ascii="楷体" w:eastAsia="楷体" w:hAnsi="楷体" w:cs="宋体" w:hint="eastAsia"/>
                <w:sz w:val="24"/>
                <w:szCs w:val="24"/>
              </w:rPr>
              <w:t>5.1</w:t>
            </w:r>
          </w:p>
          <w:p w:rsidR="00591998" w:rsidRDefault="00706192">
            <w:pPr>
              <w:spacing w:line="280" w:lineRule="exact"/>
              <w:rPr>
                <w:rFonts w:ascii="楷体" w:eastAsia="楷体" w:hAnsi="楷体" w:cs="宋体"/>
                <w:sz w:val="24"/>
                <w:szCs w:val="24"/>
              </w:rPr>
            </w:pPr>
            <w:r>
              <w:rPr>
                <w:rFonts w:ascii="楷体" w:eastAsia="楷体" w:hAnsi="楷体" w:cs="宋体" w:hint="eastAsia"/>
                <w:sz w:val="24"/>
                <w:szCs w:val="24"/>
              </w:rPr>
              <w:t>5.1.1</w:t>
            </w:r>
          </w:p>
          <w:p w:rsidR="00591998" w:rsidRDefault="00591998">
            <w:pPr>
              <w:spacing w:line="280" w:lineRule="exact"/>
              <w:rPr>
                <w:rFonts w:ascii="楷体" w:eastAsia="楷体" w:hAnsi="楷体"/>
                <w:b/>
                <w:sz w:val="24"/>
                <w:szCs w:val="24"/>
              </w:rPr>
            </w:pPr>
          </w:p>
        </w:tc>
        <w:tc>
          <w:tcPr>
            <w:tcW w:w="11644" w:type="dxa"/>
            <w:vAlign w:val="center"/>
          </w:tcPr>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公司总经理田雅芹</w:t>
            </w:r>
            <w:r>
              <w:rPr>
                <w:rFonts w:ascii="宋体" w:hAnsi="宋体" w:cs="Arial" w:hint="eastAsia"/>
                <w:spacing w:val="-6"/>
                <w:szCs w:val="21"/>
              </w:rPr>
              <w:t xml:space="preserve"> </w:t>
            </w:r>
            <w:r>
              <w:rPr>
                <w:rFonts w:ascii="宋体" w:hAnsi="宋体" w:cs="Arial" w:hint="eastAsia"/>
                <w:spacing w:val="-6"/>
                <w:szCs w:val="21"/>
              </w:rPr>
              <w:t>介绍主要承诺有：</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1)</w:t>
            </w:r>
            <w:r>
              <w:rPr>
                <w:rFonts w:ascii="宋体" w:hAnsi="宋体" w:cs="Arial" w:hint="eastAsia"/>
                <w:spacing w:val="-6"/>
                <w:szCs w:val="21"/>
              </w:rPr>
              <w:t>对管理体系的有效性要承担责任；</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2)</w:t>
            </w:r>
            <w:r>
              <w:rPr>
                <w:rFonts w:ascii="宋体" w:hAnsi="宋体" w:cs="Arial" w:hint="eastAsia"/>
                <w:spacing w:val="-6"/>
                <w:szCs w:val="21"/>
              </w:rPr>
              <w:t>建立公司的管理方针和目标并确保与公司的环境相适应，与公司战略方向保持一致以及方针在公司内得到沟通理解和有效实施；</w:t>
            </w:r>
            <w:r>
              <w:rPr>
                <w:rFonts w:ascii="宋体" w:hAnsi="宋体" w:cs="Arial" w:hint="eastAsia"/>
                <w:spacing w:val="-6"/>
                <w:szCs w:val="21"/>
              </w:rPr>
              <w:t> </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3</w:t>
            </w:r>
            <w:r>
              <w:rPr>
                <w:rFonts w:ascii="宋体" w:hAnsi="宋体" w:cs="Arial" w:hint="eastAsia"/>
                <w:spacing w:val="-6"/>
                <w:szCs w:val="21"/>
              </w:rPr>
              <w:t>）确保管理体系要求融入公司的生产、销售各过程。</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4</w:t>
            </w:r>
            <w:r>
              <w:rPr>
                <w:rFonts w:ascii="宋体" w:hAnsi="宋体" w:cs="Arial" w:hint="eastAsia"/>
                <w:spacing w:val="-6"/>
                <w:szCs w:val="21"/>
              </w:rPr>
              <w:t>）促进使用过程方法和机遇风险的思维。</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5)</w:t>
            </w:r>
            <w:r>
              <w:rPr>
                <w:rFonts w:ascii="宋体" w:hAnsi="宋体" w:cs="Arial" w:hint="eastAsia"/>
                <w:spacing w:val="-6"/>
                <w:szCs w:val="21"/>
              </w:rPr>
              <w:t>建立合理的公司组织结构</w:t>
            </w:r>
            <w:r>
              <w:rPr>
                <w:rFonts w:ascii="宋体" w:hAnsi="宋体" w:cs="Arial" w:hint="eastAsia"/>
                <w:spacing w:val="-6"/>
                <w:szCs w:val="21"/>
              </w:rPr>
              <w:t>,</w:t>
            </w:r>
            <w:r>
              <w:rPr>
                <w:rFonts w:ascii="宋体" w:hAnsi="宋体" w:cs="Arial" w:hint="eastAsia"/>
                <w:spacing w:val="-6"/>
                <w:szCs w:val="21"/>
              </w:rPr>
              <w:t>确保管理体系所需资源能被获得；</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6)</w:t>
            </w:r>
            <w:r>
              <w:rPr>
                <w:rFonts w:ascii="宋体" w:hAnsi="宋体" w:cs="Arial" w:hint="eastAsia"/>
                <w:spacing w:val="-6"/>
                <w:szCs w:val="21"/>
              </w:rPr>
              <w:t>建立良好的沟通机制，杜绝因沟通影响管理体系运行有效性；</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7</w:t>
            </w:r>
            <w:r>
              <w:rPr>
                <w:rFonts w:ascii="宋体" w:hAnsi="宋体" w:cs="Arial" w:hint="eastAsia"/>
                <w:spacing w:val="-6"/>
                <w:szCs w:val="21"/>
              </w:rPr>
              <w:t>）确保管理体系实现其预期的结果。</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8)</w:t>
            </w:r>
            <w:r>
              <w:rPr>
                <w:rFonts w:ascii="宋体" w:hAnsi="宋体" w:cs="Arial" w:hint="eastAsia"/>
                <w:spacing w:val="-6"/>
                <w:szCs w:val="21"/>
              </w:rPr>
              <w:t>促使员工积极参与，指导和支持他们为公司管理体系的有效性</w:t>
            </w:r>
            <w:proofErr w:type="gramStart"/>
            <w:r>
              <w:rPr>
                <w:rFonts w:ascii="宋体" w:hAnsi="宋体" w:cs="Arial" w:hint="eastAsia"/>
                <w:spacing w:val="-6"/>
                <w:szCs w:val="21"/>
              </w:rPr>
              <w:t>作出</w:t>
            </w:r>
            <w:proofErr w:type="gramEnd"/>
            <w:r>
              <w:rPr>
                <w:rFonts w:ascii="宋体" w:hAnsi="宋体" w:cs="Arial" w:hint="eastAsia"/>
                <w:spacing w:val="-6"/>
                <w:szCs w:val="21"/>
              </w:rPr>
              <w:t>贡献。</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9</w:t>
            </w:r>
            <w:r>
              <w:rPr>
                <w:rFonts w:ascii="宋体" w:hAnsi="宋体" w:cs="Arial" w:hint="eastAsia"/>
                <w:spacing w:val="-6"/>
                <w:szCs w:val="21"/>
              </w:rPr>
              <w:t>）推动公司改进和创新；</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10)</w:t>
            </w:r>
            <w:r>
              <w:rPr>
                <w:rFonts w:ascii="宋体" w:hAnsi="宋体" w:cs="Arial" w:hint="eastAsia"/>
                <w:spacing w:val="-6"/>
                <w:szCs w:val="21"/>
              </w:rPr>
              <w:t>做好管理岗位的任命，公司内部公开发布任命书，以支持其他管理者在其负责领域证实其领导作用；</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w:t>
            </w:r>
            <w:r>
              <w:rPr>
                <w:rFonts w:ascii="宋体" w:hAnsi="宋体" w:cs="Arial" w:hint="eastAsia"/>
                <w:spacing w:val="-6"/>
                <w:szCs w:val="21"/>
              </w:rPr>
              <w:t>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承诺基本实现，没有违反的情况发生。</w:t>
            </w:r>
          </w:p>
        </w:tc>
        <w:tc>
          <w:tcPr>
            <w:tcW w:w="851" w:type="dxa"/>
          </w:tcPr>
          <w:p w:rsidR="00591998" w:rsidRDefault="00706192">
            <w:pPr>
              <w:rPr>
                <w:color w:val="FF0000"/>
              </w:rPr>
            </w:pPr>
            <w:r>
              <w:rPr>
                <w:rFonts w:hint="eastAsia"/>
                <w:color w:val="FF0000"/>
              </w:rPr>
              <w:t>合格</w:t>
            </w:r>
          </w:p>
        </w:tc>
      </w:tr>
      <w:tr w:rsidR="00591998">
        <w:trPr>
          <w:trHeight w:val="1796"/>
        </w:trPr>
        <w:tc>
          <w:tcPr>
            <w:tcW w:w="1242" w:type="dxa"/>
          </w:tcPr>
          <w:p w:rsidR="00591998" w:rsidRDefault="00706192">
            <w:pPr>
              <w:spacing w:line="280" w:lineRule="exact"/>
              <w:rPr>
                <w:rFonts w:ascii="楷体" w:eastAsia="楷体" w:hAnsi="楷体" w:cs="宋体"/>
                <w:sz w:val="24"/>
                <w:szCs w:val="24"/>
              </w:rPr>
            </w:pPr>
            <w:r>
              <w:rPr>
                <w:rFonts w:ascii="楷体" w:eastAsia="楷体" w:hAnsi="楷体" w:cs="宋体" w:hint="eastAsia"/>
                <w:sz w:val="24"/>
                <w:szCs w:val="24"/>
              </w:rPr>
              <w:t>以顾客为关注焦点</w:t>
            </w:r>
          </w:p>
          <w:p w:rsidR="00591998" w:rsidRDefault="00591998">
            <w:pPr>
              <w:spacing w:line="280" w:lineRule="exact"/>
              <w:ind w:firstLine="422"/>
              <w:rPr>
                <w:rFonts w:ascii="楷体" w:eastAsia="楷体" w:hAnsi="楷体"/>
                <w:b/>
                <w:sz w:val="24"/>
                <w:szCs w:val="24"/>
              </w:rPr>
            </w:pPr>
          </w:p>
        </w:tc>
        <w:tc>
          <w:tcPr>
            <w:tcW w:w="972" w:type="dxa"/>
          </w:tcPr>
          <w:p w:rsidR="00591998" w:rsidRDefault="00706192">
            <w:pPr>
              <w:spacing w:line="280" w:lineRule="exact"/>
              <w:rPr>
                <w:rFonts w:ascii="楷体" w:eastAsia="楷体" w:hAnsi="楷体" w:cs="宋体"/>
                <w:sz w:val="24"/>
                <w:szCs w:val="24"/>
              </w:rPr>
            </w:pPr>
            <w:r>
              <w:rPr>
                <w:rFonts w:ascii="楷体" w:eastAsia="楷体" w:hAnsi="楷体" w:cs="宋体" w:hint="eastAsia"/>
                <w:sz w:val="24"/>
                <w:szCs w:val="24"/>
              </w:rPr>
              <w:t>Q5.1.2</w:t>
            </w:r>
          </w:p>
          <w:p w:rsidR="00591998" w:rsidRDefault="00591998">
            <w:pPr>
              <w:spacing w:line="280" w:lineRule="exact"/>
              <w:ind w:firstLine="422"/>
              <w:rPr>
                <w:rFonts w:ascii="楷体" w:eastAsia="楷体" w:hAnsi="楷体"/>
                <w:b/>
                <w:sz w:val="24"/>
                <w:szCs w:val="24"/>
              </w:rPr>
            </w:pPr>
          </w:p>
        </w:tc>
        <w:tc>
          <w:tcPr>
            <w:tcW w:w="11644" w:type="dxa"/>
            <w:vAlign w:val="center"/>
          </w:tcPr>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总经理证实其以顾客为关注焦点的领导作用和承诺，通过以下方面实现：</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 xml:space="preserve">a) </w:t>
            </w:r>
            <w:r>
              <w:rPr>
                <w:rFonts w:ascii="宋体" w:hAnsi="宋体" w:cs="Arial" w:hint="eastAsia"/>
                <w:spacing w:val="-6"/>
                <w:szCs w:val="21"/>
              </w:rPr>
              <w:t>确定、理解并持续满足顾客要求以及适用的法律法规要求；</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 xml:space="preserve">b) </w:t>
            </w:r>
            <w:r>
              <w:rPr>
                <w:rFonts w:ascii="宋体" w:hAnsi="宋体" w:cs="Arial" w:hint="eastAsia"/>
                <w:spacing w:val="-6"/>
                <w:szCs w:val="21"/>
              </w:rPr>
              <w:t>确定和应对能够影响产品、产品符合性以及增强顾客满意能力的风险和机遇；</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 xml:space="preserve">c) </w:t>
            </w:r>
            <w:r>
              <w:rPr>
                <w:rFonts w:ascii="宋体" w:hAnsi="宋体" w:cs="Arial" w:hint="eastAsia"/>
                <w:spacing w:val="-6"/>
                <w:szCs w:val="21"/>
              </w:rPr>
              <w:t>始终致力于增强顾客满意。</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详见审核</w:t>
            </w:r>
            <w:r>
              <w:rPr>
                <w:rFonts w:ascii="宋体" w:hAnsi="宋体" w:cs="Arial" w:hint="eastAsia"/>
                <w:spacing w:val="-6"/>
                <w:szCs w:val="21"/>
              </w:rPr>
              <w:t>Q9.1.2</w:t>
            </w:r>
            <w:r>
              <w:rPr>
                <w:rFonts w:ascii="宋体" w:hAnsi="宋体" w:cs="Arial" w:hint="eastAsia"/>
                <w:spacing w:val="-6"/>
                <w:szCs w:val="21"/>
              </w:rPr>
              <w:t>条款记录。</w:t>
            </w:r>
          </w:p>
        </w:tc>
        <w:tc>
          <w:tcPr>
            <w:tcW w:w="851" w:type="dxa"/>
          </w:tcPr>
          <w:p w:rsidR="00591998" w:rsidRDefault="00706192">
            <w:pPr>
              <w:rPr>
                <w:color w:val="FF0000"/>
              </w:rPr>
            </w:pPr>
            <w:r>
              <w:rPr>
                <w:rFonts w:hint="eastAsia"/>
                <w:color w:val="FF0000"/>
              </w:rPr>
              <w:t>合格</w:t>
            </w:r>
          </w:p>
        </w:tc>
      </w:tr>
      <w:tr w:rsidR="00591998">
        <w:trPr>
          <w:trHeight w:val="2110"/>
        </w:trPr>
        <w:tc>
          <w:tcPr>
            <w:tcW w:w="1242" w:type="dxa"/>
          </w:tcPr>
          <w:p w:rsidR="00591998" w:rsidRDefault="00706192">
            <w:pPr>
              <w:spacing w:line="280" w:lineRule="exact"/>
              <w:rPr>
                <w:rFonts w:ascii="楷体" w:eastAsia="楷体" w:hAnsi="楷体" w:cs="宋体"/>
                <w:sz w:val="24"/>
                <w:szCs w:val="24"/>
              </w:rPr>
            </w:pPr>
            <w:r>
              <w:rPr>
                <w:rFonts w:ascii="楷体" w:eastAsia="楷体" w:hAnsi="楷体" w:cs="宋体" w:hint="eastAsia"/>
                <w:sz w:val="24"/>
                <w:szCs w:val="24"/>
              </w:rPr>
              <w:lastRenderedPageBreak/>
              <w:t>方针</w:t>
            </w:r>
          </w:p>
          <w:p w:rsidR="00591998" w:rsidRDefault="00706192">
            <w:pPr>
              <w:spacing w:line="280" w:lineRule="exact"/>
              <w:rPr>
                <w:rFonts w:ascii="楷体" w:eastAsia="楷体" w:hAnsi="楷体" w:cs="宋体"/>
                <w:sz w:val="24"/>
                <w:szCs w:val="24"/>
              </w:rPr>
            </w:pPr>
            <w:r>
              <w:rPr>
                <w:rFonts w:ascii="楷体" w:eastAsia="楷体" w:hAnsi="楷体" w:cs="宋体" w:hint="eastAsia"/>
                <w:sz w:val="24"/>
                <w:szCs w:val="24"/>
              </w:rPr>
              <w:t>制定方针</w:t>
            </w:r>
          </w:p>
          <w:p w:rsidR="00591998" w:rsidRDefault="00706192">
            <w:pPr>
              <w:spacing w:line="280" w:lineRule="exact"/>
              <w:rPr>
                <w:rFonts w:ascii="楷体" w:eastAsia="楷体" w:hAnsi="楷体"/>
                <w:b/>
                <w:sz w:val="24"/>
                <w:szCs w:val="24"/>
              </w:rPr>
            </w:pPr>
            <w:r>
              <w:rPr>
                <w:rFonts w:ascii="楷体" w:eastAsia="楷体" w:hAnsi="楷体" w:cs="宋体" w:hint="eastAsia"/>
                <w:sz w:val="24"/>
                <w:szCs w:val="24"/>
              </w:rPr>
              <w:t>沟通方针</w:t>
            </w:r>
          </w:p>
        </w:tc>
        <w:tc>
          <w:tcPr>
            <w:tcW w:w="972" w:type="dxa"/>
          </w:tcPr>
          <w:p w:rsidR="00591998" w:rsidRDefault="00706192">
            <w:pPr>
              <w:spacing w:line="280" w:lineRule="exact"/>
              <w:rPr>
                <w:rFonts w:ascii="楷体" w:eastAsia="楷体" w:hAnsi="楷体" w:cs="宋体"/>
                <w:sz w:val="24"/>
                <w:szCs w:val="24"/>
              </w:rPr>
            </w:pPr>
            <w:r>
              <w:rPr>
                <w:rFonts w:ascii="楷体" w:eastAsia="楷体" w:hAnsi="楷体" w:cs="宋体" w:hint="eastAsia"/>
                <w:sz w:val="24"/>
                <w:szCs w:val="24"/>
              </w:rPr>
              <w:t>QE</w:t>
            </w:r>
            <w:r>
              <w:rPr>
                <w:rFonts w:ascii="楷体" w:eastAsia="楷体" w:hAnsi="楷体" w:cs="宋体" w:hint="eastAsia"/>
                <w:sz w:val="24"/>
                <w:szCs w:val="24"/>
              </w:rPr>
              <w:t>5.2</w:t>
            </w:r>
          </w:p>
          <w:p w:rsidR="00591998" w:rsidRDefault="00591998">
            <w:pPr>
              <w:snapToGrid w:val="0"/>
              <w:spacing w:line="280" w:lineRule="exact"/>
              <w:rPr>
                <w:rFonts w:ascii="楷体" w:eastAsia="楷体" w:hAnsi="楷体"/>
                <w:sz w:val="24"/>
                <w:szCs w:val="24"/>
              </w:rPr>
            </w:pPr>
          </w:p>
          <w:p w:rsidR="00591998" w:rsidRDefault="00591998">
            <w:pPr>
              <w:spacing w:line="280" w:lineRule="exact"/>
              <w:rPr>
                <w:rFonts w:ascii="楷体" w:eastAsia="楷体" w:hAnsi="楷体" w:cs="宋体"/>
                <w:sz w:val="24"/>
                <w:szCs w:val="24"/>
              </w:rPr>
            </w:pPr>
          </w:p>
          <w:p w:rsidR="00591998" w:rsidRDefault="00591998">
            <w:pPr>
              <w:spacing w:line="280" w:lineRule="exact"/>
              <w:rPr>
                <w:rFonts w:ascii="楷体" w:eastAsia="楷体" w:hAnsi="楷体"/>
                <w:b/>
                <w:sz w:val="24"/>
                <w:szCs w:val="24"/>
              </w:rPr>
            </w:pPr>
          </w:p>
        </w:tc>
        <w:tc>
          <w:tcPr>
            <w:tcW w:w="11644" w:type="dxa"/>
            <w:vAlign w:val="center"/>
          </w:tcPr>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该公司管理方针，详见管理手册，</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公司以质量、环境、职业健康安全标准为基础，结合公司实际特制定管理方针。与总经理进行交谈，总经理对方针内涵的理解较深刻。方针能为制定目标提供框架，方针基本符合标准的要求。</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总经理用会议、文件等手段保证管理方针为全体员工理解并落实到工作中。田雅芹</w:t>
            </w:r>
            <w:r>
              <w:rPr>
                <w:rFonts w:ascii="宋体" w:hAnsi="宋体" w:cs="Arial" w:hint="eastAsia"/>
                <w:spacing w:val="-6"/>
                <w:szCs w:val="21"/>
              </w:rPr>
              <w:t xml:space="preserve"> </w:t>
            </w:r>
            <w:r>
              <w:rPr>
                <w:rFonts w:ascii="宋体" w:hAnsi="宋体" w:cs="Arial" w:hint="eastAsia"/>
                <w:spacing w:val="-6"/>
                <w:szCs w:val="21"/>
              </w:rPr>
              <w:t>总经理说管理评审时对方针的持续适宜性进行了评审，有评审记录。</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以上管理方针通过文件、培训等形式将公司管理方针传达给所有为公司工作或代表公司的人员，相关方也可通过办公室获取公司管理方针。</w:t>
            </w:r>
          </w:p>
        </w:tc>
        <w:tc>
          <w:tcPr>
            <w:tcW w:w="851" w:type="dxa"/>
          </w:tcPr>
          <w:p w:rsidR="00591998" w:rsidRDefault="00706192">
            <w:pPr>
              <w:rPr>
                <w:color w:val="FF0000"/>
              </w:rPr>
            </w:pPr>
            <w:r>
              <w:rPr>
                <w:rFonts w:hint="eastAsia"/>
                <w:color w:val="FF0000"/>
              </w:rPr>
              <w:t>合格</w:t>
            </w:r>
          </w:p>
        </w:tc>
      </w:tr>
      <w:tr w:rsidR="00591998">
        <w:trPr>
          <w:trHeight w:val="2110"/>
        </w:trPr>
        <w:tc>
          <w:tcPr>
            <w:tcW w:w="1242" w:type="dxa"/>
          </w:tcPr>
          <w:p w:rsidR="00591998" w:rsidRDefault="00706192">
            <w:pPr>
              <w:spacing w:line="280" w:lineRule="exact"/>
              <w:rPr>
                <w:rFonts w:ascii="楷体" w:eastAsia="楷体" w:hAnsi="楷体" w:cs="宋体"/>
                <w:sz w:val="24"/>
                <w:szCs w:val="24"/>
              </w:rPr>
            </w:pPr>
            <w:r>
              <w:rPr>
                <w:rFonts w:ascii="楷体" w:eastAsia="楷体" w:hAnsi="楷体" w:cs="宋体" w:hint="eastAsia"/>
                <w:sz w:val="24"/>
                <w:szCs w:val="24"/>
              </w:rPr>
              <w:t>组织的岗位、职责和权限</w:t>
            </w:r>
          </w:p>
          <w:p w:rsidR="00591998" w:rsidRDefault="00591998">
            <w:pPr>
              <w:spacing w:line="280" w:lineRule="exact"/>
              <w:rPr>
                <w:rFonts w:ascii="楷体" w:eastAsia="楷体" w:hAnsi="楷体" w:cs="宋体"/>
                <w:sz w:val="24"/>
                <w:szCs w:val="24"/>
              </w:rPr>
            </w:pPr>
          </w:p>
        </w:tc>
        <w:tc>
          <w:tcPr>
            <w:tcW w:w="972" w:type="dxa"/>
          </w:tcPr>
          <w:p w:rsidR="00591998" w:rsidRDefault="00706192">
            <w:pPr>
              <w:spacing w:line="280" w:lineRule="exact"/>
              <w:rPr>
                <w:rFonts w:ascii="楷体" w:eastAsia="楷体" w:hAnsi="楷体" w:cs="宋体"/>
                <w:sz w:val="24"/>
                <w:szCs w:val="24"/>
              </w:rPr>
            </w:pPr>
            <w:r>
              <w:rPr>
                <w:rFonts w:ascii="楷体" w:eastAsia="楷体" w:hAnsi="楷体" w:cs="宋体" w:hint="eastAsia"/>
                <w:sz w:val="24"/>
                <w:szCs w:val="24"/>
              </w:rPr>
              <w:t>QE</w:t>
            </w:r>
            <w:r>
              <w:rPr>
                <w:rFonts w:ascii="楷体" w:eastAsia="楷体" w:hAnsi="楷体" w:cs="宋体"/>
                <w:sz w:val="24"/>
                <w:szCs w:val="24"/>
              </w:rPr>
              <w:t>5.3</w:t>
            </w:r>
          </w:p>
          <w:p w:rsidR="00591998" w:rsidRDefault="00591998">
            <w:pPr>
              <w:spacing w:line="280" w:lineRule="exact"/>
              <w:rPr>
                <w:rFonts w:ascii="楷体" w:eastAsia="楷体" w:hAnsi="楷体" w:cs="宋体"/>
                <w:sz w:val="24"/>
                <w:szCs w:val="24"/>
              </w:rPr>
            </w:pPr>
          </w:p>
        </w:tc>
        <w:tc>
          <w:tcPr>
            <w:tcW w:w="11644" w:type="dxa"/>
            <w:vAlign w:val="center"/>
          </w:tcPr>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确定了部门、各岗位人员职责、权限和相互关系，并在公司内对各级员工进行了必要的传达。对从事生产与销售有关的管理、执行和验证人员规定其职责、权限及其相互关系，以实现公司管理方针和管理目标。建立、实施和保持公司管理体系所需的过程，公司决定任命</w:t>
            </w:r>
            <w:r>
              <w:rPr>
                <w:rFonts w:ascii="宋体" w:hAnsi="宋体" w:cs="Arial" w:hint="eastAsia"/>
                <w:spacing w:val="-6"/>
                <w:szCs w:val="21"/>
              </w:rPr>
              <w:t xml:space="preserve"> </w:t>
            </w:r>
            <w:r>
              <w:rPr>
                <w:rFonts w:ascii="宋体" w:hAnsi="宋体" w:cs="Arial" w:hint="eastAsia"/>
                <w:spacing w:val="-6"/>
                <w:szCs w:val="21"/>
              </w:rPr>
              <w:t>赵怀杰</w:t>
            </w:r>
            <w:r>
              <w:rPr>
                <w:rFonts w:ascii="宋体" w:hAnsi="宋体" w:cs="Arial" w:hint="eastAsia"/>
                <w:spacing w:val="-6"/>
                <w:szCs w:val="21"/>
              </w:rPr>
              <w:t xml:space="preserve"> </w:t>
            </w:r>
            <w:r>
              <w:rPr>
                <w:rFonts w:ascii="宋体" w:hAnsi="宋体" w:cs="Arial" w:hint="eastAsia"/>
                <w:spacing w:val="-6"/>
                <w:szCs w:val="21"/>
              </w:rPr>
              <w:t>为管理体系的管理者代表。其职责和权限规定如下：</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确保本公司管理体系所需的过程得到建立、实施和保持，代表总经理行使职权；</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591998" w:rsidRDefault="00706192">
            <w:pPr>
              <w:adjustRightInd w:val="0"/>
              <w:snapToGrid w:val="0"/>
              <w:ind w:rightChars="50" w:right="105"/>
              <w:textAlignment w:val="baseline"/>
              <w:rPr>
                <w:rFonts w:ascii="宋体" w:hAnsi="宋体" w:cs="Arial"/>
                <w:spacing w:val="-6"/>
                <w:szCs w:val="21"/>
              </w:rPr>
            </w:pPr>
            <w:proofErr w:type="gramStart"/>
            <w:r>
              <w:rPr>
                <w:rFonts w:ascii="宋体" w:hAnsi="宋体" w:cs="Arial" w:hint="eastAsia"/>
                <w:spacing w:val="-6"/>
                <w:szCs w:val="21"/>
              </w:rPr>
              <w:t>询问管代职责</w:t>
            </w:r>
            <w:proofErr w:type="gramEnd"/>
            <w:r>
              <w:rPr>
                <w:rFonts w:ascii="宋体" w:hAnsi="宋体" w:cs="Arial" w:hint="eastAsia"/>
                <w:spacing w:val="-6"/>
                <w:szCs w:val="21"/>
              </w:rPr>
              <w:t>回答正确。</w:t>
            </w:r>
          </w:p>
        </w:tc>
        <w:tc>
          <w:tcPr>
            <w:tcW w:w="851" w:type="dxa"/>
          </w:tcPr>
          <w:p w:rsidR="00591998" w:rsidRDefault="00706192">
            <w:pPr>
              <w:rPr>
                <w:color w:val="FF0000"/>
              </w:rPr>
            </w:pPr>
            <w:r>
              <w:rPr>
                <w:rFonts w:hint="eastAsia"/>
                <w:color w:val="FF0000"/>
              </w:rPr>
              <w:t>合格</w:t>
            </w:r>
          </w:p>
        </w:tc>
      </w:tr>
      <w:tr w:rsidR="00591998">
        <w:trPr>
          <w:trHeight w:val="2110"/>
        </w:trPr>
        <w:tc>
          <w:tcPr>
            <w:tcW w:w="1242" w:type="dxa"/>
          </w:tcPr>
          <w:p w:rsidR="00591998" w:rsidRDefault="00706192">
            <w:pPr>
              <w:spacing w:line="280" w:lineRule="exact"/>
              <w:rPr>
                <w:rFonts w:ascii="楷体" w:eastAsia="楷体" w:hAnsi="楷体" w:cs="宋体"/>
                <w:sz w:val="24"/>
                <w:szCs w:val="24"/>
              </w:rPr>
            </w:pPr>
            <w:r>
              <w:rPr>
                <w:rFonts w:ascii="楷体" w:eastAsia="楷体" w:hAnsi="楷体" w:cs="宋体" w:hint="eastAsia"/>
                <w:sz w:val="24"/>
                <w:szCs w:val="24"/>
              </w:rPr>
              <w:t>应对风险和机遇的措施</w:t>
            </w:r>
          </w:p>
          <w:p w:rsidR="00591998" w:rsidRDefault="00591998">
            <w:pPr>
              <w:spacing w:line="280" w:lineRule="exact"/>
              <w:rPr>
                <w:rFonts w:ascii="楷体" w:eastAsia="楷体" w:hAnsi="楷体" w:cs="宋体"/>
                <w:sz w:val="24"/>
                <w:szCs w:val="24"/>
              </w:rPr>
            </w:pPr>
          </w:p>
        </w:tc>
        <w:tc>
          <w:tcPr>
            <w:tcW w:w="972" w:type="dxa"/>
          </w:tcPr>
          <w:p w:rsidR="00591998" w:rsidRDefault="00706192">
            <w:pPr>
              <w:spacing w:line="280" w:lineRule="exact"/>
              <w:rPr>
                <w:rFonts w:ascii="楷体" w:eastAsia="楷体" w:hAnsi="楷体" w:cs="宋体"/>
                <w:sz w:val="24"/>
                <w:szCs w:val="24"/>
              </w:rPr>
            </w:pPr>
            <w:r>
              <w:rPr>
                <w:rFonts w:ascii="楷体" w:eastAsia="楷体" w:hAnsi="楷体" w:cs="宋体" w:hint="eastAsia"/>
                <w:sz w:val="24"/>
                <w:szCs w:val="24"/>
              </w:rPr>
              <w:t>Q6.1</w:t>
            </w:r>
          </w:p>
          <w:p w:rsidR="00591998" w:rsidRDefault="00706192">
            <w:pPr>
              <w:spacing w:line="280" w:lineRule="exact"/>
              <w:rPr>
                <w:rFonts w:ascii="楷体" w:eastAsia="楷体" w:hAnsi="楷体"/>
                <w:sz w:val="24"/>
                <w:szCs w:val="24"/>
              </w:rPr>
            </w:pPr>
            <w:r>
              <w:rPr>
                <w:rFonts w:ascii="楷体" w:eastAsia="楷体" w:hAnsi="楷体" w:cs="宋体"/>
                <w:sz w:val="24"/>
                <w:szCs w:val="24"/>
              </w:rPr>
              <w:t>E6.1.1</w:t>
            </w:r>
          </w:p>
          <w:p w:rsidR="00591998" w:rsidRDefault="00591998">
            <w:pPr>
              <w:spacing w:line="280" w:lineRule="exact"/>
              <w:rPr>
                <w:rFonts w:ascii="楷体" w:eastAsia="楷体" w:hAnsi="楷体" w:cs="宋体"/>
                <w:sz w:val="24"/>
                <w:szCs w:val="24"/>
              </w:rPr>
            </w:pPr>
          </w:p>
          <w:p w:rsidR="00591998" w:rsidRDefault="00591998">
            <w:pPr>
              <w:spacing w:line="280" w:lineRule="exact"/>
              <w:rPr>
                <w:rFonts w:ascii="楷体" w:eastAsia="楷体" w:hAnsi="楷体" w:cs="宋体"/>
                <w:sz w:val="24"/>
                <w:szCs w:val="24"/>
              </w:rPr>
            </w:pPr>
          </w:p>
        </w:tc>
        <w:tc>
          <w:tcPr>
            <w:tcW w:w="11644" w:type="dxa"/>
            <w:vAlign w:val="center"/>
          </w:tcPr>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1.</w:t>
            </w:r>
            <w:r>
              <w:rPr>
                <w:rFonts w:ascii="宋体" w:hAnsi="宋体" w:cs="Arial" w:hint="eastAsia"/>
                <w:spacing w:val="-6"/>
                <w:szCs w:val="21"/>
              </w:rPr>
              <w:t>外部因素主要有：</w:t>
            </w:r>
            <w:r>
              <w:rPr>
                <w:rFonts w:ascii="宋体" w:hAnsi="宋体" w:cs="Arial" w:hint="eastAsia"/>
                <w:spacing w:val="-6"/>
                <w:szCs w:val="21"/>
              </w:rPr>
              <w:t>a)</w:t>
            </w:r>
            <w:r>
              <w:rPr>
                <w:rFonts w:ascii="宋体" w:hAnsi="宋体" w:cs="Arial" w:hint="eastAsia"/>
                <w:spacing w:val="-6"/>
                <w:szCs w:val="21"/>
              </w:rPr>
              <w:t>社会和文</w:t>
            </w:r>
            <w:r>
              <w:rPr>
                <w:rFonts w:ascii="宋体" w:hAnsi="宋体" w:cs="Arial" w:hint="eastAsia"/>
                <w:spacing w:val="-6"/>
                <w:szCs w:val="21"/>
              </w:rPr>
              <w:t>化、政治、法律、监管、金融、技术、经济、自然环境和竞争环境；</w:t>
            </w:r>
            <w:r>
              <w:rPr>
                <w:rFonts w:ascii="宋体" w:hAnsi="宋体" w:cs="Arial" w:hint="eastAsia"/>
                <w:spacing w:val="-6"/>
                <w:szCs w:val="21"/>
              </w:rPr>
              <w:t>b)</w:t>
            </w:r>
            <w:r>
              <w:rPr>
                <w:rFonts w:ascii="宋体" w:hAnsi="宋体" w:cs="Arial" w:hint="eastAsia"/>
                <w:spacing w:val="-6"/>
                <w:szCs w:val="21"/>
              </w:rPr>
              <w:t>影响公司管理目标的主要驱动和趋势；</w:t>
            </w:r>
            <w:r>
              <w:rPr>
                <w:rFonts w:ascii="宋体" w:hAnsi="宋体" w:cs="Arial" w:hint="eastAsia"/>
                <w:spacing w:val="-6"/>
                <w:szCs w:val="21"/>
              </w:rPr>
              <w:t>c)</w:t>
            </w:r>
            <w:r>
              <w:rPr>
                <w:rFonts w:ascii="宋体" w:hAnsi="宋体" w:cs="Arial" w:hint="eastAsia"/>
                <w:spacing w:val="-6"/>
                <w:szCs w:val="21"/>
              </w:rPr>
              <w:t>与外部利益相关者的价值观的关系。如国家政策、标准、法律法规及其他要求的变动等；</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2.</w:t>
            </w:r>
            <w:r>
              <w:rPr>
                <w:rFonts w:ascii="宋体" w:hAnsi="宋体" w:cs="Arial" w:hint="eastAsia"/>
                <w:spacing w:val="-6"/>
                <w:szCs w:val="21"/>
              </w:rPr>
              <w:t>内部因素包括：</w:t>
            </w:r>
            <w:r>
              <w:rPr>
                <w:rFonts w:ascii="宋体" w:hAnsi="宋体" w:cs="Arial" w:hint="eastAsia"/>
                <w:spacing w:val="-6"/>
                <w:szCs w:val="21"/>
              </w:rPr>
              <w:t>a)</w:t>
            </w:r>
            <w:r>
              <w:rPr>
                <w:rFonts w:ascii="宋体" w:hAnsi="宋体" w:cs="Arial" w:hint="eastAsia"/>
                <w:spacing w:val="-6"/>
                <w:szCs w:val="21"/>
              </w:rPr>
              <w:t>组织机构，角色和责任；</w:t>
            </w:r>
            <w:r>
              <w:rPr>
                <w:rFonts w:ascii="宋体" w:hAnsi="宋体" w:cs="Arial" w:hint="eastAsia"/>
                <w:spacing w:val="-6"/>
                <w:szCs w:val="21"/>
              </w:rPr>
              <w:t>b)</w:t>
            </w:r>
            <w:r>
              <w:rPr>
                <w:rFonts w:ascii="宋体" w:hAnsi="宋体" w:cs="Arial" w:hint="eastAsia"/>
                <w:spacing w:val="-6"/>
                <w:szCs w:val="21"/>
              </w:rPr>
              <w:t>政策、目标、实现目标的战略；</w:t>
            </w:r>
            <w:r>
              <w:rPr>
                <w:rFonts w:ascii="宋体" w:hAnsi="宋体" w:cs="Arial" w:hint="eastAsia"/>
                <w:spacing w:val="-6"/>
                <w:szCs w:val="21"/>
              </w:rPr>
              <w:t>c)</w:t>
            </w:r>
            <w:r>
              <w:rPr>
                <w:rFonts w:ascii="宋体" w:hAnsi="宋体" w:cs="Arial" w:hint="eastAsia"/>
                <w:spacing w:val="-6"/>
                <w:szCs w:val="21"/>
              </w:rPr>
              <w:t>能力、资源和知识（资本、时间、人、能力、流程、系统和技术等）；</w:t>
            </w:r>
            <w:r>
              <w:rPr>
                <w:rFonts w:ascii="宋体" w:hAnsi="宋体" w:cs="Arial" w:hint="eastAsia"/>
                <w:spacing w:val="-6"/>
                <w:szCs w:val="21"/>
              </w:rPr>
              <w:t>d)</w:t>
            </w:r>
            <w:r>
              <w:rPr>
                <w:rFonts w:ascii="宋体" w:hAnsi="宋体" w:cs="Arial" w:hint="eastAsia"/>
                <w:spacing w:val="-6"/>
                <w:szCs w:val="21"/>
              </w:rPr>
              <w:t>内部利益相关者的价值观与组织文化之间的关系；</w:t>
            </w:r>
            <w:r>
              <w:rPr>
                <w:rFonts w:ascii="宋体" w:hAnsi="宋体" w:cs="Arial" w:hint="eastAsia"/>
                <w:spacing w:val="-6"/>
                <w:szCs w:val="21"/>
              </w:rPr>
              <w:t>e)</w:t>
            </w:r>
            <w:r>
              <w:rPr>
                <w:rFonts w:ascii="宋体" w:hAnsi="宋体" w:cs="Arial" w:hint="eastAsia"/>
                <w:spacing w:val="-6"/>
                <w:szCs w:val="21"/>
              </w:rPr>
              <w:t>信息系统、信息流和决策流程；</w:t>
            </w:r>
            <w:r>
              <w:rPr>
                <w:rFonts w:ascii="宋体" w:hAnsi="宋体" w:cs="Arial" w:hint="eastAsia"/>
                <w:spacing w:val="-6"/>
                <w:szCs w:val="21"/>
              </w:rPr>
              <w:t>f)</w:t>
            </w:r>
            <w:r>
              <w:rPr>
                <w:rFonts w:ascii="宋体" w:hAnsi="宋体" w:cs="Arial" w:hint="eastAsia"/>
                <w:spacing w:val="-6"/>
                <w:szCs w:val="21"/>
              </w:rPr>
              <w:t>合同关系的形成和范围。</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3.</w:t>
            </w:r>
            <w:r>
              <w:rPr>
                <w:rFonts w:ascii="宋体" w:hAnsi="宋体" w:cs="Arial" w:hint="eastAsia"/>
                <w:spacing w:val="-6"/>
                <w:szCs w:val="21"/>
              </w:rPr>
              <w:t>在策划管理体系时考虑了风险和机遇以及相应的应对措施，制定了《风险和机遇的应对控制程序》，明确风险和机遇事件的识别方法</w:t>
            </w:r>
            <w:r>
              <w:rPr>
                <w:rFonts w:ascii="宋体" w:hAnsi="宋体" w:cs="Arial" w:hint="eastAsia"/>
                <w:spacing w:val="-6"/>
                <w:szCs w:val="21"/>
              </w:rPr>
              <w:t>/</w:t>
            </w:r>
            <w:r>
              <w:rPr>
                <w:rFonts w:ascii="宋体" w:hAnsi="宋体" w:cs="Arial" w:hint="eastAsia"/>
                <w:spacing w:val="-6"/>
                <w:szCs w:val="21"/>
              </w:rPr>
              <w:t>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w:t>
            </w:r>
            <w:r>
              <w:rPr>
                <w:rFonts w:ascii="宋体" w:hAnsi="宋体" w:cs="Arial" w:hint="eastAsia"/>
                <w:spacing w:val="-6"/>
                <w:szCs w:val="21"/>
              </w:rPr>
              <w:t>过提高管理水平消化人力资源成本上升；加强采购、生产、销售控制；执行国家环保要求；通过差异化策略提高竞争力。效果待观察。机遇主要是现在社会需求不断增多。</w:t>
            </w:r>
          </w:p>
        </w:tc>
        <w:tc>
          <w:tcPr>
            <w:tcW w:w="851" w:type="dxa"/>
          </w:tcPr>
          <w:p w:rsidR="00591998" w:rsidRDefault="00706192">
            <w:pPr>
              <w:rPr>
                <w:color w:val="FF0000"/>
              </w:rPr>
            </w:pPr>
            <w:r>
              <w:rPr>
                <w:rFonts w:hint="eastAsia"/>
                <w:color w:val="FF0000"/>
              </w:rPr>
              <w:t>合格</w:t>
            </w:r>
          </w:p>
        </w:tc>
      </w:tr>
      <w:tr w:rsidR="00591998">
        <w:trPr>
          <w:trHeight w:val="1796"/>
        </w:trPr>
        <w:tc>
          <w:tcPr>
            <w:tcW w:w="1242" w:type="dxa"/>
          </w:tcPr>
          <w:p w:rsidR="00591998" w:rsidRDefault="00706192">
            <w:pPr>
              <w:spacing w:line="280" w:lineRule="exact"/>
              <w:rPr>
                <w:rFonts w:ascii="楷体" w:eastAsia="楷体" w:hAnsi="楷体"/>
                <w:sz w:val="24"/>
                <w:szCs w:val="24"/>
              </w:rPr>
            </w:pPr>
            <w:r>
              <w:rPr>
                <w:rFonts w:ascii="楷体" w:eastAsia="楷体" w:hAnsi="楷体" w:cs="宋体" w:hint="eastAsia"/>
                <w:sz w:val="24"/>
                <w:szCs w:val="24"/>
              </w:rPr>
              <w:lastRenderedPageBreak/>
              <w:t>措施的策划</w:t>
            </w:r>
          </w:p>
          <w:p w:rsidR="00591998" w:rsidRDefault="00591998">
            <w:pPr>
              <w:spacing w:line="280" w:lineRule="exact"/>
              <w:rPr>
                <w:rFonts w:ascii="楷体" w:eastAsia="楷体" w:hAnsi="楷体" w:cs="宋体"/>
                <w:sz w:val="24"/>
                <w:szCs w:val="24"/>
              </w:rPr>
            </w:pPr>
          </w:p>
        </w:tc>
        <w:tc>
          <w:tcPr>
            <w:tcW w:w="972" w:type="dxa"/>
          </w:tcPr>
          <w:p w:rsidR="00591998" w:rsidRDefault="00706192">
            <w:pPr>
              <w:spacing w:line="280" w:lineRule="exact"/>
              <w:rPr>
                <w:rFonts w:ascii="楷体" w:eastAsia="楷体" w:hAnsi="楷体"/>
                <w:sz w:val="24"/>
                <w:szCs w:val="24"/>
              </w:rPr>
            </w:pPr>
            <w:r>
              <w:rPr>
                <w:rFonts w:ascii="楷体" w:eastAsia="楷体" w:hAnsi="楷体" w:hint="eastAsia"/>
                <w:sz w:val="24"/>
                <w:szCs w:val="24"/>
              </w:rPr>
              <w:t>E6.1.4</w:t>
            </w:r>
          </w:p>
          <w:p w:rsidR="00591998" w:rsidRDefault="00591998">
            <w:pPr>
              <w:spacing w:line="280" w:lineRule="exact"/>
              <w:rPr>
                <w:rFonts w:ascii="楷体" w:eastAsia="楷体" w:hAnsi="楷体"/>
                <w:sz w:val="24"/>
                <w:szCs w:val="24"/>
              </w:rPr>
            </w:pPr>
          </w:p>
        </w:tc>
        <w:tc>
          <w:tcPr>
            <w:tcW w:w="11644" w:type="dxa"/>
            <w:vAlign w:val="center"/>
          </w:tcPr>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在策划应对风险和机遇的措施时，办公室综合考虑了企业所处的环境、重要环境因素、合</w:t>
            </w:r>
            <w:proofErr w:type="gramStart"/>
            <w:r>
              <w:rPr>
                <w:rFonts w:ascii="宋体" w:hAnsi="宋体" w:cs="Arial" w:hint="eastAsia"/>
                <w:spacing w:val="-6"/>
                <w:szCs w:val="21"/>
              </w:rPr>
              <w:t>规</w:t>
            </w:r>
            <w:proofErr w:type="gramEnd"/>
            <w:r>
              <w:rPr>
                <w:rFonts w:ascii="宋体" w:hAnsi="宋体" w:cs="Arial" w:hint="eastAsia"/>
                <w:spacing w:val="-6"/>
                <w:szCs w:val="21"/>
              </w:rPr>
              <w:t>义务，以及面对的风险和机遇，制定了环境、职业健康安全目标及管理方案，总经理田雅芹</w:t>
            </w:r>
            <w:r>
              <w:rPr>
                <w:rFonts w:ascii="宋体" w:hAnsi="宋体" w:cs="Arial" w:hint="eastAsia"/>
                <w:spacing w:val="-6"/>
                <w:szCs w:val="21"/>
              </w:rPr>
              <w:t xml:space="preserve"> </w:t>
            </w:r>
            <w:r>
              <w:rPr>
                <w:rFonts w:ascii="宋体" w:hAnsi="宋体" w:cs="Arial" w:hint="eastAsia"/>
                <w:spacing w:val="-6"/>
                <w:szCs w:val="21"/>
              </w:rPr>
              <w:t>负责批准。环境、职业健康安全管理方案中明确为实现环境、职业健康安全目标和指标的责任部门；规定实现环境、职业健康安全目标和指标的时间；具体措施和经费预算；都由总经</w:t>
            </w:r>
            <w:r>
              <w:rPr>
                <w:rFonts w:ascii="宋体" w:hAnsi="宋体" w:cs="Arial" w:hint="eastAsia"/>
                <w:spacing w:val="-6"/>
                <w:szCs w:val="21"/>
              </w:rPr>
              <w:t>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851" w:type="dxa"/>
          </w:tcPr>
          <w:p w:rsidR="00591998" w:rsidRDefault="00706192">
            <w:pPr>
              <w:rPr>
                <w:color w:val="FF0000"/>
              </w:rPr>
            </w:pPr>
            <w:r>
              <w:rPr>
                <w:rFonts w:hint="eastAsia"/>
                <w:color w:val="FF0000"/>
              </w:rPr>
              <w:t>合格</w:t>
            </w:r>
          </w:p>
        </w:tc>
      </w:tr>
      <w:tr w:rsidR="00591998">
        <w:trPr>
          <w:trHeight w:val="561"/>
        </w:trPr>
        <w:tc>
          <w:tcPr>
            <w:tcW w:w="1242" w:type="dxa"/>
            <w:vAlign w:val="center"/>
          </w:tcPr>
          <w:p w:rsidR="00591998" w:rsidRDefault="00706192">
            <w:pPr>
              <w:spacing w:line="320" w:lineRule="exact"/>
              <w:jc w:val="left"/>
              <w:rPr>
                <w:rFonts w:ascii="楷体" w:eastAsia="楷体" w:hAnsi="楷体"/>
                <w:sz w:val="24"/>
                <w:szCs w:val="24"/>
              </w:rPr>
            </w:pPr>
            <w:r>
              <w:rPr>
                <w:rFonts w:ascii="楷体" w:eastAsia="楷体" w:hAnsi="楷体" w:hint="eastAsia"/>
                <w:sz w:val="24"/>
                <w:szCs w:val="24"/>
              </w:rPr>
              <w:t>目标和措施计划（管理方案）</w:t>
            </w:r>
          </w:p>
        </w:tc>
        <w:tc>
          <w:tcPr>
            <w:tcW w:w="972" w:type="dxa"/>
            <w:vAlign w:val="center"/>
          </w:tcPr>
          <w:p w:rsidR="00591998" w:rsidRDefault="00706192">
            <w:pPr>
              <w:spacing w:line="320" w:lineRule="exact"/>
              <w:jc w:val="left"/>
              <w:rPr>
                <w:rFonts w:ascii="楷体" w:eastAsia="楷体" w:hAnsi="楷体"/>
                <w:sz w:val="24"/>
                <w:szCs w:val="24"/>
              </w:rPr>
            </w:pPr>
            <w:r>
              <w:rPr>
                <w:rFonts w:ascii="楷体" w:eastAsia="楷体" w:hAnsi="楷体" w:hint="eastAsia"/>
                <w:sz w:val="24"/>
                <w:szCs w:val="24"/>
              </w:rPr>
              <w:t>QE</w:t>
            </w:r>
            <w:r>
              <w:rPr>
                <w:rFonts w:ascii="楷体" w:eastAsia="楷体" w:hAnsi="楷体" w:hint="eastAsia"/>
                <w:sz w:val="24"/>
                <w:szCs w:val="24"/>
              </w:rPr>
              <w:t>：</w:t>
            </w:r>
            <w:r>
              <w:rPr>
                <w:rFonts w:ascii="楷体" w:eastAsia="楷体" w:hAnsi="楷体" w:hint="eastAsia"/>
                <w:sz w:val="24"/>
                <w:szCs w:val="24"/>
              </w:rPr>
              <w:t>6.2</w:t>
            </w:r>
          </w:p>
          <w:p w:rsidR="00591998" w:rsidRDefault="00591998">
            <w:pPr>
              <w:spacing w:line="320" w:lineRule="exact"/>
              <w:jc w:val="left"/>
              <w:rPr>
                <w:rFonts w:ascii="楷体" w:eastAsia="楷体" w:hAnsi="楷体"/>
                <w:sz w:val="24"/>
                <w:szCs w:val="24"/>
              </w:rPr>
            </w:pPr>
          </w:p>
        </w:tc>
        <w:tc>
          <w:tcPr>
            <w:tcW w:w="11644" w:type="dxa"/>
            <w:vAlign w:val="center"/>
          </w:tcPr>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查</w:t>
            </w:r>
            <w:r>
              <w:rPr>
                <w:rFonts w:ascii="宋体" w:hAnsi="宋体" w:cs="Arial" w:hint="eastAsia"/>
                <w:spacing w:val="-6"/>
                <w:szCs w:val="21"/>
              </w:rPr>
              <w:t>ZN/QES-SC-2020</w:t>
            </w:r>
            <w:r>
              <w:rPr>
                <w:rFonts w:ascii="宋体" w:hAnsi="宋体" w:cs="Arial" w:hint="eastAsia"/>
                <w:spacing w:val="-6"/>
                <w:szCs w:val="21"/>
              </w:rPr>
              <w:t>《管理手册》，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查《管理手册》，制定了公司目标，并在管理体系所需的相关职能。</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公司的质量、环境和职业健康安全管理方针：</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坚持标准，持续改进，争创一流，顾客满意。安全第一，预防为主；遵规守法，减污降耗；持续发展。</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 xml:space="preserve"> </w:t>
            </w:r>
            <w:r>
              <w:rPr>
                <w:rFonts w:ascii="宋体" w:hAnsi="宋体" w:cs="Arial" w:hint="eastAsia"/>
                <w:spacing w:val="-6"/>
                <w:szCs w:val="21"/>
              </w:rPr>
              <w:t>质量目标：</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顾客满意度达到</w:t>
            </w:r>
            <w:r>
              <w:rPr>
                <w:rFonts w:ascii="宋体" w:hAnsi="宋体" w:cs="Arial" w:hint="eastAsia"/>
                <w:spacing w:val="-6"/>
                <w:szCs w:val="21"/>
              </w:rPr>
              <w:t>90%</w:t>
            </w:r>
            <w:r>
              <w:rPr>
                <w:rFonts w:ascii="宋体" w:hAnsi="宋体" w:cs="Arial" w:hint="eastAsia"/>
                <w:spacing w:val="-6"/>
                <w:szCs w:val="21"/>
              </w:rPr>
              <w:t>以上；</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一次交验合格率达</w:t>
            </w:r>
            <w:r>
              <w:rPr>
                <w:rFonts w:ascii="宋体" w:hAnsi="宋体" w:cs="Arial" w:hint="eastAsia"/>
                <w:spacing w:val="-6"/>
                <w:szCs w:val="21"/>
              </w:rPr>
              <w:t>98</w:t>
            </w:r>
            <w:r>
              <w:rPr>
                <w:rFonts w:ascii="宋体" w:hAnsi="宋体" w:cs="Arial" w:hint="eastAsia"/>
                <w:spacing w:val="-6"/>
                <w:szCs w:val="21"/>
              </w:rPr>
              <w:t>以上</w:t>
            </w:r>
            <w:r>
              <w:rPr>
                <w:rFonts w:ascii="宋体" w:hAnsi="宋体" w:cs="Arial" w:hint="eastAsia"/>
                <w:spacing w:val="-6"/>
                <w:szCs w:val="21"/>
              </w:rPr>
              <w:t>%</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产品出厂合格率</w:t>
            </w:r>
            <w:r>
              <w:rPr>
                <w:rFonts w:ascii="宋体" w:hAnsi="宋体" w:cs="Arial" w:hint="eastAsia"/>
                <w:spacing w:val="-6"/>
                <w:szCs w:val="21"/>
              </w:rPr>
              <w:t>100</w:t>
            </w:r>
            <w:r>
              <w:rPr>
                <w:rFonts w:ascii="宋体" w:hAnsi="宋体" w:cs="Arial" w:hint="eastAsia"/>
                <w:spacing w:val="-6"/>
                <w:szCs w:val="21"/>
              </w:rPr>
              <w:t>％；</w:t>
            </w:r>
            <w:r>
              <w:rPr>
                <w:rFonts w:ascii="宋体" w:hAnsi="宋体" w:cs="Arial" w:hint="eastAsia"/>
                <w:spacing w:val="-6"/>
                <w:szCs w:val="21"/>
              </w:rPr>
              <w:t>;</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环境目标</w:t>
            </w:r>
            <w:r>
              <w:rPr>
                <w:rFonts w:ascii="宋体" w:hAnsi="宋体" w:cs="Arial" w:hint="eastAsia"/>
                <w:spacing w:val="-6"/>
                <w:szCs w:val="21"/>
              </w:rPr>
              <w:t>:</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1</w:t>
            </w:r>
            <w:r>
              <w:rPr>
                <w:rFonts w:ascii="宋体" w:hAnsi="宋体" w:cs="Arial" w:hint="eastAsia"/>
                <w:spacing w:val="-6"/>
                <w:szCs w:val="21"/>
              </w:rPr>
              <w:t>、年度内重大环境事故为</w:t>
            </w:r>
            <w:r>
              <w:rPr>
                <w:rFonts w:ascii="宋体" w:hAnsi="宋体" w:cs="Arial" w:hint="eastAsia"/>
                <w:spacing w:val="-6"/>
                <w:szCs w:val="21"/>
              </w:rPr>
              <w:t>0</w:t>
            </w:r>
            <w:r>
              <w:rPr>
                <w:rFonts w:ascii="宋体" w:hAnsi="宋体" w:cs="Arial" w:hint="eastAsia"/>
                <w:spacing w:val="-6"/>
                <w:szCs w:val="21"/>
              </w:rPr>
              <w:t>；</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2</w:t>
            </w:r>
            <w:r>
              <w:rPr>
                <w:rFonts w:ascii="宋体" w:hAnsi="宋体" w:cs="Arial" w:hint="eastAsia"/>
                <w:spacing w:val="-6"/>
                <w:szCs w:val="21"/>
              </w:rPr>
              <w:t>、固体废弃物处理率大于</w:t>
            </w:r>
            <w:r>
              <w:rPr>
                <w:rFonts w:ascii="宋体" w:hAnsi="宋体" w:cs="Arial" w:hint="eastAsia"/>
                <w:spacing w:val="-6"/>
                <w:szCs w:val="21"/>
              </w:rPr>
              <w:t>95%</w:t>
            </w:r>
            <w:r>
              <w:rPr>
                <w:rFonts w:ascii="宋体" w:hAnsi="宋体" w:cs="Arial" w:hint="eastAsia"/>
                <w:spacing w:val="-6"/>
                <w:szCs w:val="21"/>
              </w:rPr>
              <w:t>；</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3</w:t>
            </w:r>
            <w:r>
              <w:rPr>
                <w:rFonts w:ascii="宋体" w:hAnsi="宋体" w:cs="Arial" w:hint="eastAsia"/>
                <w:spacing w:val="-6"/>
                <w:szCs w:val="21"/>
              </w:rPr>
              <w:t>、废水、废气、噪声达标排放；</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职业健康安全目标：</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1</w:t>
            </w:r>
            <w:r>
              <w:rPr>
                <w:rFonts w:ascii="宋体" w:hAnsi="宋体" w:cs="Arial" w:hint="eastAsia"/>
                <w:spacing w:val="-6"/>
                <w:szCs w:val="21"/>
              </w:rPr>
              <w:t>、无人身死亡事故；</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2</w:t>
            </w:r>
            <w:r>
              <w:rPr>
                <w:rFonts w:ascii="宋体" w:hAnsi="宋体" w:cs="Arial" w:hint="eastAsia"/>
                <w:spacing w:val="-6"/>
                <w:szCs w:val="21"/>
              </w:rPr>
              <w:t>、无重伤事故；轻伤事故控制在年度</w:t>
            </w:r>
            <w:r>
              <w:rPr>
                <w:rFonts w:ascii="宋体" w:hAnsi="宋体" w:cs="Arial" w:hint="eastAsia"/>
                <w:spacing w:val="-6"/>
                <w:szCs w:val="21"/>
              </w:rPr>
              <w:t>2</w:t>
            </w:r>
            <w:r>
              <w:rPr>
                <w:rFonts w:ascii="宋体" w:hAnsi="宋体" w:cs="Arial" w:hint="eastAsia"/>
                <w:spacing w:val="-6"/>
                <w:szCs w:val="21"/>
              </w:rPr>
              <w:t>次以内。</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3</w:t>
            </w:r>
            <w:r>
              <w:rPr>
                <w:rFonts w:ascii="宋体" w:hAnsi="宋体" w:cs="Arial" w:hint="eastAsia"/>
                <w:spacing w:val="-6"/>
                <w:szCs w:val="21"/>
              </w:rPr>
              <w:t>、无火灾爆炸事故。</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4</w:t>
            </w:r>
            <w:r>
              <w:rPr>
                <w:rFonts w:ascii="宋体" w:hAnsi="宋体" w:cs="Arial" w:hint="eastAsia"/>
                <w:spacing w:val="-6"/>
                <w:szCs w:val="21"/>
              </w:rPr>
              <w:t>、无重大交通事故。</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5</w:t>
            </w:r>
            <w:r>
              <w:rPr>
                <w:rFonts w:ascii="宋体" w:hAnsi="宋体" w:cs="Arial" w:hint="eastAsia"/>
                <w:spacing w:val="-6"/>
                <w:szCs w:val="21"/>
              </w:rPr>
              <w:t>、职业病发病率为</w:t>
            </w:r>
            <w:r>
              <w:rPr>
                <w:rFonts w:ascii="宋体" w:hAnsi="宋体" w:cs="Arial" w:hint="eastAsia"/>
                <w:spacing w:val="-6"/>
                <w:szCs w:val="21"/>
              </w:rPr>
              <w:t>0.</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组织对公司质量、环境、职业健康安全目标、指标予以分解，并在相关职能层次部门建立分目标，</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查见《</w:t>
            </w:r>
            <w:r>
              <w:rPr>
                <w:rFonts w:ascii="宋体" w:hAnsi="宋体" w:cs="Arial" w:hint="eastAsia"/>
                <w:spacing w:val="-6"/>
                <w:szCs w:val="21"/>
              </w:rPr>
              <w:t xml:space="preserve">QES </w:t>
            </w:r>
            <w:r>
              <w:rPr>
                <w:rFonts w:ascii="宋体" w:hAnsi="宋体" w:cs="Arial" w:hint="eastAsia"/>
                <w:spacing w:val="-6"/>
                <w:szCs w:val="21"/>
              </w:rPr>
              <w:t>管理目标策划分解考核记录》、《管理目标完成情况统计表》，考核人：赵怀杰</w:t>
            </w:r>
            <w:r>
              <w:rPr>
                <w:rFonts w:ascii="宋体" w:hAnsi="宋体" w:cs="Arial" w:hint="eastAsia"/>
                <w:spacing w:val="-6"/>
                <w:szCs w:val="21"/>
              </w:rPr>
              <w:t xml:space="preserve"> 202</w:t>
            </w:r>
            <w:r>
              <w:rPr>
                <w:rFonts w:ascii="宋体" w:hAnsi="宋体" w:cs="Arial" w:hint="eastAsia"/>
                <w:spacing w:val="-6"/>
                <w:szCs w:val="21"/>
              </w:rPr>
              <w:t>1</w:t>
            </w:r>
            <w:r>
              <w:rPr>
                <w:rFonts w:ascii="宋体" w:hAnsi="宋体" w:cs="Arial" w:hint="eastAsia"/>
                <w:spacing w:val="-6"/>
                <w:szCs w:val="21"/>
              </w:rPr>
              <w:t>.</w:t>
            </w:r>
            <w:r>
              <w:rPr>
                <w:rFonts w:ascii="宋体" w:hAnsi="宋体" w:cs="Arial" w:hint="eastAsia"/>
                <w:spacing w:val="-6"/>
                <w:szCs w:val="21"/>
              </w:rPr>
              <w:t>6</w:t>
            </w:r>
            <w:r>
              <w:rPr>
                <w:rFonts w:ascii="宋体" w:hAnsi="宋体" w:cs="Arial" w:hint="eastAsia"/>
                <w:spacing w:val="-6"/>
                <w:szCs w:val="21"/>
              </w:rPr>
              <w:t>.28</w:t>
            </w:r>
            <w:r>
              <w:rPr>
                <w:rFonts w:ascii="宋体" w:hAnsi="宋体" w:cs="Arial" w:hint="eastAsia"/>
                <w:spacing w:val="-6"/>
                <w:szCs w:val="21"/>
              </w:rPr>
              <w:t>统计均完成。</w:t>
            </w:r>
          </w:p>
        </w:tc>
        <w:tc>
          <w:tcPr>
            <w:tcW w:w="851" w:type="dxa"/>
          </w:tcPr>
          <w:p w:rsidR="00591998" w:rsidRDefault="00706192">
            <w:pPr>
              <w:rPr>
                <w:color w:val="FF0000"/>
              </w:rPr>
            </w:pPr>
            <w:r>
              <w:rPr>
                <w:rFonts w:hint="eastAsia"/>
                <w:color w:val="FF0000"/>
              </w:rPr>
              <w:t>合格</w:t>
            </w:r>
          </w:p>
        </w:tc>
      </w:tr>
      <w:tr w:rsidR="00591998">
        <w:trPr>
          <w:trHeight w:val="1264"/>
        </w:trPr>
        <w:tc>
          <w:tcPr>
            <w:tcW w:w="1242" w:type="dxa"/>
          </w:tcPr>
          <w:p w:rsidR="00591998" w:rsidRDefault="00706192">
            <w:pPr>
              <w:spacing w:line="280" w:lineRule="exact"/>
              <w:rPr>
                <w:rFonts w:ascii="楷体" w:eastAsia="楷体" w:hAnsi="楷体" w:cs="宋体"/>
                <w:sz w:val="24"/>
                <w:szCs w:val="24"/>
              </w:rPr>
            </w:pPr>
            <w:r>
              <w:rPr>
                <w:rFonts w:ascii="楷体" w:eastAsia="楷体" w:hAnsi="楷体" w:cs="宋体" w:hint="eastAsia"/>
                <w:sz w:val="24"/>
                <w:szCs w:val="24"/>
              </w:rPr>
              <w:lastRenderedPageBreak/>
              <w:t>变更的策划</w:t>
            </w:r>
          </w:p>
          <w:p w:rsidR="00591998" w:rsidRDefault="00591998">
            <w:pPr>
              <w:spacing w:line="280" w:lineRule="exact"/>
              <w:rPr>
                <w:rFonts w:ascii="楷体" w:eastAsia="楷体" w:hAnsi="楷体" w:cs="宋体"/>
                <w:sz w:val="24"/>
                <w:szCs w:val="24"/>
              </w:rPr>
            </w:pPr>
          </w:p>
        </w:tc>
        <w:tc>
          <w:tcPr>
            <w:tcW w:w="972" w:type="dxa"/>
          </w:tcPr>
          <w:p w:rsidR="00591998" w:rsidRDefault="00706192">
            <w:pPr>
              <w:spacing w:line="280" w:lineRule="exact"/>
              <w:rPr>
                <w:rFonts w:ascii="楷体" w:eastAsia="楷体" w:hAnsi="楷体"/>
                <w:sz w:val="24"/>
                <w:szCs w:val="24"/>
              </w:rPr>
            </w:pPr>
            <w:r>
              <w:rPr>
                <w:rFonts w:ascii="楷体" w:eastAsia="楷体" w:hAnsi="楷体" w:hint="eastAsia"/>
                <w:sz w:val="24"/>
                <w:szCs w:val="24"/>
              </w:rPr>
              <w:t>Q6.3</w:t>
            </w:r>
          </w:p>
          <w:p w:rsidR="00591998" w:rsidRDefault="00591998">
            <w:pPr>
              <w:spacing w:line="280" w:lineRule="exact"/>
              <w:rPr>
                <w:rFonts w:ascii="楷体" w:eastAsia="楷体" w:hAnsi="楷体"/>
                <w:sz w:val="24"/>
                <w:szCs w:val="24"/>
              </w:rPr>
            </w:pPr>
          </w:p>
        </w:tc>
        <w:tc>
          <w:tcPr>
            <w:tcW w:w="11644" w:type="dxa"/>
            <w:vAlign w:val="center"/>
          </w:tcPr>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公司确定需要对管理体系进行变更时，应经策划并系统的实施。公司应考虑：</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 xml:space="preserve">a) </w:t>
            </w:r>
            <w:r>
              <w:rPr>
                <w:rFonts w:ascii="宋体" w:hAnsi="宋体" w:cs="Arial" w:hint="eastAsia"/>
                <w:spacing w:val="-6"/>
                <w:szCs w:val="21"/>
              </w:rPr>
              <w:t>变更目的及其潜在后果；</w:t>
            </w:r>
            <w:r>
              <w:rPr>
                <w:rFonts w:ascii="宋体" w:hAnsi="宋体" w:cs="Arial" w:hint="eastAsia"/>
                <w:spacing w:val="-6"/>
                <w:szCs w:val="21"/>
              </w:rPr>
              <w:t xml:space="preserve">b) </w:t>
            </w:r>
            <w:r>
              <w:rPr>
                <w:rFonts w:ascii="宋体" w:hAnsi="宋体" w:cs="Arial" w:hint="eastAsia"/>
                <w:spacing w:val="-6"/>
                <w:szCs w:val="21"/>
              </w:rPr>
              <w:t>管理体系的完整性；</w:t>
            </w:r>
            <w:r>
              <w:rPr>
                <w:rFonts w:ascii="宋体" w:hAnsi="宋体" w:cs="Arial" w:hint="eastAsia"/>
                <w:spacing w:val="-6"/>
                <w:szCs w:val="21"/>
              </w:rPr>
              <w:t xml:space="preserve">c) </w:t>
            </w:r>
            <w:r>
              <w:rPr>
                <w:rFonts w:ascii="宋体" w:hAnsi="宋体" w:cs="Arial" w:hint="eastAsia"/>
                <w:spacing w:val="-6"/>
                <w:szCs w:val="21"/>
              </w:rPr>
              <w:t>资源的可获得性；</w:t>
            </w:r>
            <w:r>
              <w:rPr>
                <w:rFonts w:ascii="宋体" w:hAnsi="宋体" w:cs="Arial" w:hint="eastAsia"/>
                <w:spacing w:val="-6"/>
                <w:szCs w:val="21"/>
              </w:rPr>
              <w:t xml:space="preserve">d) </w:t>
            </w:r>
            <w:r>
              <w:rPr>
                <w:rFonts w:ascii="宋体" w:hAnsi="宋体" w:cs="Arial" w:hint="eastAsia"/>
                <w:spacing w:val="-6"/>
                <w:szCs w:val="21"/>
              </w:rPr>
              <w:t>责任和权限的分配与再分配。</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公司目前对管理体系暂无变更。</w:t>
            </w:r>
          </w:p>
        </w:tc>
        <w:tc>
          <w:tcPr>
            <w:tcW w:w="851" w:type="dxa"/>
          </w:tcPr>
          <w:p w:rsidR="00591998" w:rsidRDefault="00706192">
            <w:pPr>
              <w:rPr>
                <w:color w:val="FF0000"/>
              </w:rPr>
            </w:pPr>
            <w:r>
              <w:rPr>
                <w:rFonts w:hint="eastAsia"/>
                <w:color w:val="FF0000"/>
              </w:rPr>
              <w:t>合格</w:t>
            </w:r>
          </w:p>
        </w:tc>
      </w:tr>
      <w:tr w:rsidR="00591998">
        <w:trPr>
          <w:trHeight w:val="1245"/>
        </w:trPr>
        <w:tc>
          <w:tcPr>
            <w:tcW w:w="1242" w:type="dxa"/>
          </w:tcPr>
          <w:p w:rsidR="00591998" w:rsidRDefault="00706192">
            <w:pPr>
              <w:spacing w:line="280" w:lineRule="exact"/>
              <w:rPr>
                <w:rFonts w:ascii="楷体" w:eastAsia="楷体" w:hAnsi="楷体" w:cs="宋体"/>
                <w:sz w:val="24"/>
                <w:szCs w:val="24"/>
              </w:rPr>
            </w:pPr>
            <w:r>
              <w:rPr>
                <w:rFonts w:ascii="楷体" w:eastAsia="楷体" w:hAnsi="楷体" w:cs="宋体" w:hint="eastAsia"/>
                <w:sz w:val="24"/>
                <w:szCs w:val="24"/>
              </w:rPr>
              <w:t>资源、总则</w:t>
            </w:r>
          </w:p>
          <w:p w:rsidR="00591998" w:rsidRDefault="00591998">
            <w:pPr>
              <w:spacing w:line="280" w:lineRule="exact"/>
              <w:rPr>
                <w:rFonts w:ascii="楷体" w:eastAsia="楷体" w:hAnsi="楷体" w:cs="宋体"/>
                <w:sz w:val="24"/>
                <w:szCs w:val="24"/>
              </w:rPr>
            </w:pPr>
          </w:p>
        </w:tc>
        <w:tc>
          <w:tcPr>
            <w:tcW w:w="972" w:type="dxa"/>
          </w:tcPr>
          <w:p w:rsidR="00591998" w:rsidRDefault="00706192">
            <w:pPr>
              <w:spacing w:line="280" w:lineRule="exact"/>
              <w:rPr>
                <w:rFonts w:ascii="楷体" w:eastAsia="楷体" w:hAnsi="楷体"/>
                <w:sz w:val="24"/>
                <w:szCs w:val="24"/>
              </w:rPr>
            </w:pPr>
            <w:r>
              <w:rPr>
                <w:rFonts w:ascii="楷体" w:eastAsia="楷体" w:hAnsi="楷体" w:hint="eastAsia"/>
                <w:sz w:val="24"/>
                <w:szCs w:val="24"/>
              </w:rPr>
              <w:t>Q7.1.1</w:t>
            </w:r>
          </w:p>
          <w:p w:rsidR="00591998" w:rsidRDefault="00706192">
            <w:pPr>
              <w:spacing w:line="280" w:lineRule="exact"/>
              <w:rPr>
                <w:rFonts w:ascii="楷体" w:eastAsia="楷体" w:hAnsi="楷体"/>
                <w:sz w:val="24"/>
                <w:szCs w:val="24"/>
              </w:rPr>
            </w:pPr>
            <w:r>
              <w:rPr>
                <w:rFonts w:ascii="楷体" w:eastAsia="楷体" w:hAnsi="楷体" w:hint="eastAsia"/>
                <w:sz w:val="24"/>
                <w:szCs w:val="24"/>
              </w:rPr>
              <w:t>E7.1</w:t>
            </w:r>
          </w:p>
          <w:p w:rsidR="00591998" w:rsidRDefault="00591998">
            <w:pPr>
              <w:spacing w:line="280" w:lineRule="exact"/>
              <w:rPr>
                <w:rFonts w:ascii="楷体" w:eastAsia="楷体" w:hAnsi="楷体"/>
                <w:sz w:val="24"/>
                <w:szCs w:val="24"/>
              </w:rPr>
            </w:pPr>
          </w:p>
        </w:tc>
        <w:tc>
          <w:tcPr>
            <w:tcW w:w="11644" w:type="dxa"/>
            <w:vAlign w:val="center"/>
          </w:tcPr>
          <w:p w:rsidR="00591998" w:rsidRDefault="00706192">
            <w:pPr>
              <w:adjustRightInd w:val="0"/>
              <w:snapToGrid w:val="0"/>
              <w:ind w:rightChars="50" w:right="105"/>
              <w:textAlignment w:val="baseline"/>
              <w:rPr>
                <w:rFonts w:ascii="宋体" w:hAnsi="宋体" w:cs="Arial"/>
                <w:spacing w:val="-6"/>
                <w:szCs w:val="21"/>
              </w:rPr>
            </w:pPr>
            <w:proofErr w:type="gramStart"/>
            <w:r>
              <w:rPr>
                <w:rFonts w:ascii="宋体" w:hAnsi="宋体" w:cs="Arial" w:hint="eastAsia"/>
                <w:spacing w:val="-6"/>
                <w:szCs w:val="21"/>
              </w:rPr>
              <w:t>查公司</w:t>
            </w:r>
            <w:proofErr w:type="gramEnd"/>
            <w:r>
              <w:rPr>
                <w:rFonts w:ascii="宋体" w:hAnsi="宋体" w:cs="Arial" w:hint="eastAsia"/>
                <w:spacing w:val="-6"/>
                <w:szCs w:val="21"/>
              </w:rPr>
              <w:t>配备了必要的人力资源，基础设施</w:t>
            </w:r>
            <w:r>
              <w:rPr>
                <w:rFonts w:ascii="宋体" w:hAnsi="宋体" w:cs="Arial" w:hint="eastAsia"/>
                <w:spacing w:val="-6"/>
                <w:szCs w:val="21"/>
              </w:rPr>
              <w:t>(</w:t>
            </w:r>
            <w:r>
              <w:rPr>
                <w:rFonts w:ascii="宋体" w:hAnsi="宋体" w:cs="Arial" w:hint="eastAsia"/>
                <w:spacing w:val="-6"/>
                <w:szCs w:val="21"/>
              </w:rPr>
              <w:t>钢制无缝管件、钢制有缝管件、锻制管件的生产销售（限许可范围内）</w:t>
            </w:r>
            <w:r>
              <w:rPr>
                <w:rFonts w:ascii="宋体" w:hAnsi="宋体" w:cs="Arial" w:hint="eastAsia"/>
                <w:spacing w:val="-6"/>
                <w:szCs w:val="21"/>
              </w:rPr>
              <w:t>;</w:t>
            </w:r>
            <w:r>
              <w:rPr>
                <w:rFonts w:ascii="宋体" w:hAnsi="宋体" w:cs="Arial" w:hint="eastAsia"/>
                <w:spacing w:val="-6"/>
                <w:szCs w:val="21"/>
              </w:rPr>
              <w:t>法兰、钢管、保温管子和管件的销售生产设备、办公设备、车间、仓库等</w:t>
            </w:r>
            <w:r>
              <w:rPr>
                <w:rFonts w:ascii="宋体" w:hAnsi="宋体" w:cs="Arial" w:hint="eastAsia"/>
                <w:spacing w:val="-6"/>
                <w:szCs w:val="21"/>
              </w:rPr>
              <w:t>)</w:t>
            </w:r>
            <w:r>
              <w:rPr>
                <w:rFonts w:ascii="宋体" w:hAnsi="宋体" w:cs="Arial" w:hint="eastAsia"/>
                <w:spacing w:val="-6"/>
                <w:szCs w:val="21"/>
              </w:rPr>
              <w:t>，规范文件、资金等必要的资源，能够持续满足顾客需求和管理体系改进的需要。</w:t>
            </w:r>
          </w:p>
        </w:tc>
        <w:tc>
          <w:tcPr>
            <w:tcW w:w="851" w:type="dxa"/>
          </w:tcPr>
          <w:p w:rsidR="00591998" w:rsidRDefault="00706192">
            <w:pPr>
              <w:rPr>
                <w:color w:val="FF0000"/>
              </w:rPr>
            </w:pPr>
            <w:r>
              <w:rPr>
                <w:rFonts w:hint="eastAsia"/>
                <w:color w:val="FF0000"/>
              </w:rPr>
              <w:t>合格</w:t>
            </w:r>
          </w:p>
        </w:tc>
      </w:tr>
      <w:tr w:rsidR="00591998">
        <w:trPr>
          <w:trHeight w:val="2110"/>
        </w:trPr>
        <w:tc>
          <w:tcPr>
            <w:tcW w:w="1242" w:type="dxa"/>
          </w:tcPr>
          <w:p w:rsidR="00591998" w:rsidRDefault="00706192">
            <w:pPr>
              <w:spacing w:line="280" w:lineRule="exact"/>
              <w:rPr>
                <w:rFonts w:ascii="楷体" w:eastAsia="楷体" w:hAnsi="楷体" w:cs="宋体"/>
                <w:kern w:val="0"/>
                <w:sz w:val="24"/>
                <w:szCs w:val="24"/>
              </w:rPr>
            </w:pPr>
            <w:r>
              <w:rPr>
                <w:rFonts w:ascii="楷体" w:eastAsia="楷体" w:hAnsi="楷体" w:cs="宋体" w:hint="eastAsia"/>
                <w:kern w:val="0"/>
                <w:sz w:val="24"/>
                <w:szCs w:val="24"/>
              </w:rPr>
              <w:t>沟通</w:t>
            </w:r>
          </w:p>
          <w:p w:rsidR="00591998" w:rsidRDefault="00591998">
            <w:pPr>
              <w:spacing w:line="280" w:lineRule="exact"/>
              <w:rPr>
                <w:rFonts w:ascii="楷体" w:eastAsia="楷体" w:hAnsi="楷体" w:cs="宋体"/>
                <w:sz w:val="24"/>
                <w:szCs w:val="24"/>
              </w:rPr>
            </w:pPr>
          </w:p>
        </w:tc>
        <w:tc>
          <w:tcPr>
            <w:tcW w:w="972" w:type="dxa"/>
          </w:tcPr>
          <w:p w:rsidR="00591998" w:rsidRDefault="00706192">
            <w:pPr>
              <w:spacing w:line="280" w:lineRule="exact"/>
              <w:rPr>
                <w:rFonts w:ascii="楷体" w:eastAsia="楷体" w:hAnsi="楷体" w:cs="宋体"/>
                <w:kern w:val="0"/>
                <w:sz w:val="24"/>
                <w:szCs w:val="24"/>
              </w:rPr>
            </w:pPr>
            <w:r>
              <w:rPr>
                <w:rFonts w:ascii="楷体" w:eastAsia="楷体" w:hAnsi="楷体" w:cs="宋体" w:hint="eastAsia"/>
                <w:kern w:val="0"/>
                <w:sz w:val="24"/>
                <w:szCs w:val="24"/>
              </w:rPr>
              <w:t>QE</w:t>
            </w:r>
          </w:p>
          <w:p w:rsidR="00591998" w:rsidRDefault="00706192">
            <w:pPr>
              <w:spacing w:line="280" w:lineRule="exact"/>
              <w:rPr>
                <w:rFonts w:ascii="楷体" w:eastAsia="楷体" w:hAnsi="楷体" w:cs="宋体"/>
                <w:kern w:val="0"/>
                <w:sz w:val="24"/>
                <w:szCs w:val="24"/>
              </w:rPr>
            </w:pPr>
            <w:r>
              <w:rPr>
                <w:rFonts w:ascii="楷体" w:eastAsia="楷体" w:hAnsi="楷体" w:cs="宋体" w:hint="eastAsia"/>
                <w:kern w:val="0"/>
                <w:sz w:val="24"/>
                <w:szCs w:val="24"/>
              </w:rPr>
              <w:t>7.4</w:t>
            </w:r>
          </w:p>
          <w:p w:rsidR="00591998" w:rsidRDefault="00591998">
            <w:pPr>
              <w:spacing w:line="280" w:lineRule="exact"/>
              <w:rPr>
                <w:rFonts w:ascii="楷体" w:eastAsia="楷体" w:hAnsi="楷体"/>
                <w:sz w:val="24"/>
                <w:szCs w:val="24"/>
              </w:rPr>
            </w:pPr>
          </w:p>
        </w:tc>
        <w:tc>
          <w:tcPr>
            <w:tcW w:w="11644" w:type="dxa"/>
            <w:vAlign w:val="center"/>
          </w:tcPr>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公司编制并实施了《信息交流和协商沟通管理程序》，规定了职责、工作流程，包括内部沟通和外部沟通的方法和要求。</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现场查阅内部交流：方针、目标完成情况、内审和管理评审报告、不符合信息等。</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外部交流：通过发放《关于对相关方要求的告知书》与相关方就相关环境、职业健康安全信息进行相互沟通。</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和员工刘某面谈，知道公司的管理者代表及职业健康安全事务代表履行了相应的职责。</w:t>
            </w:r>
          </w:p>
        </w:tc>
        <w:tc>
          <w:tcPr>
            <w:tcW w:w="851" w:type="dxa"/>
          </w:tcPr>
          <w:p w:rsidR="00591998" w:rsidRDefault="00706192">
            <w:pPr>
              <w:rPr>
                <w:color w:val="FF0000"/>
              </w:rPr>
            </w:pPr>
            <w:r>
              <w:rPr>
                <w:rFonts w:hint="eastAsia"/>
                <w:color w:val="FF0000"/>
              </w:rPr>
              <w:t>合格</w:t>
            </w:r>
          </w:p>
        </w:tc>
      </w:tr>
      <w:tr w:rsidR="00591998">
        <w:trPr>
          <w:trHeight w:val="703"/>
        </w:trPr>
        <w:tc>
          <w:tcPr>
            <w:tcW w:w="1242" w:type="dxa"/>
          </w:tcPr>
          <w:p w:rsidR="00591998" w:rsidRDefault="00706192">
            <w:pPr>
              <w:spacing w:line="280" w:lineRule="exact"/>
              <w:rPr>
                <w:rFonts w:ascii="楷体" w:eastAsia="楷体" w:hAnsi="楷体" w:cs="宋体"/>
                <w:sz w:val="24"/>
                <w:szCs w:val="24"/>
              </w:rPr>
            </w:pPr>
            <w:r>
              <w:rPr>
                <w:rFonts w:ascii="楷体" w:eastAsia="楷体" w:hAnsi="楷体" w:cs="宋体" w:hint="eastAsia"/>
                <w:sz w:val="24"/>
                <w:szCs w:val="24"/>
              </w:rPr>
              <w:t>管理评审</w:t>
            </w:r>
          </w:p>
          <w:p w:rsidR="00591998" w:rsidRDefault="00591998">
            <w:pPr>
              <w:spacing w:line="280" w:lineRule="exact"/>
              <w:rPr>
                <w:rFonts w:ascii="楷体" w:eastAsia="楷体" w:hAnsi="楷体" w:cs="宋体"/>
                <w:sz w:val="24"/>
                <w:szCs w:val="24"/>
              </w:rPr>
            </w:pPr>
          </w:p>
        </w:tc>
        <w:tc>
          <w:tcPr>
            <w:tcW w:w="972" w:type="dxa"/>
          </w:tcPr>
          <w:p w:rsidR="00591998" w:rsidRDefault="00706192">
            <w:pPr>
              <w:spacing w:line="280" w:lineRule="exact"/>
              <w:rPr>
                <w:rFonts w:ascii="楷体" w:eastAsia="楷体" w:hAnsi="楷体"/>
                <w:sz w:val="24"/>
                <w:szCs w:val="24"/>
              </w:rPr>
            </w:pPr>
            <w:r>
              <w:rPr>
                <w:rFonts w:ascii="楷体" w:eastAsia="楷体" w:hAnsi="楷体" w:hint="eastAsia"/>
                <w:sz w:val="24"/>
                <w:szCs w:val="24"/>
              </w:rPr>
              <w:t>QE</w:t>
            </w:r>
            <w:r>
              <w:rPr>
                <w:rFonts w:ascii="楷体" w:eastAsia="楷体" w:hAnsi="楷体" w:hint="eastAsia"/>
                <w:sz w:val="24"/>
                <w:szCs w:val="24"/>
              </w:rPr>
              <w:t>9.3</w:t>
            </w:r>
          </w:p>
          <w:p w:rsidR="00591998" w:rsidRDefault="00591998">
            <w:pPr>
              <w:spacing w:line="280" w:lineRule="exact"/>
              <w:rPr>
                <w:rFonts w:ascii="楷体" w:eastAsia="楷体" w:hAnsi="楷体"/>
                <w:sz w:val="24"/>
                <w:szCs w:val="24"/>
              </w:rPr>
            </w:pPr>
          </w:p>
          <w:p w:rsidR="00591998" w:rsidRDefault="00591998">
            <w:pPr>
              <w:spacing w:line="280" w:lineRule="exact"/>
              <w:rPr>
                <w:rFonts w:ascii="楷体" w:eastAsia="楷体" w:hAnsi="楷体"/>
                <w:sz w:val="24"/>
                <w:szCs w:val="24"/>
              </w:rPr>
            </w:pPr>
          </w:p>
          <w:p w:rsidR="00591998" w:rsidRDefault="00591998">
            <w:pPr>
              <w:spacing w:line="280" w:lineRule="exact"/>
              <w:rPr>
                <w:rFonts w:ascii="楷体" w:eastAsia="楷体" w:hAnsi="楷体"/>
                <w:sz w:val="24"/>
                <w:szCs w:val="24"/>
              </w:rPr>
            </w:pPr>
          </w:p>
        </w:tc>
        <w:tc>
          <w:tcPr>
            <w:tcW w:w="11644" w:type="dxa"/>
            <w:vAlign w:val="center"/>
          </w:tcPr>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提供：</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1.</w:t>
            </w:r>
            <w:r>
              <w:rPr>
                <w:rFonts w:ascii="宋体" w:hAnsi="宋体" w:cs="Arial" w:hint="eastAsia"/>
                <w:spacing w:val="-6"/>
                <w:szCs w:val="21"/>
              </w:rPr>
              <w:t>管理评审计划，</w:t>
            </w:r>
            <w:r>
              <w:rPr>
                <w:rFonts w:ascii="宋体" w:hAnsi="宋体" w:cs="Arial" w:hint="eastAsia"/>
                <w:spacing w:val="-6"/>
                <w:szCs w:val="21"/>
              </w:rPr>
              <w:t xml:space="preserve">QES-JL-9.3-01  </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评审目的：评价质量、环境、职业健康安全兼容管理体系的持续适宜性、充分性和有效性，寻求管理体系改进的机会；</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评价方针、组织机构、资源配置的适宜性；</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迎接第三方的认证机构督审核。</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评审时间：计划</w:t>
            </w:r>
            <w:r>
              <w:rPr>
                <w:rFonts w:ascii="宋体" w:hAnsi="宋体" w:cs="Arial" w:hint="eastAsia"/>
                <w:spacing w:val="-6"/>
                <w:szCs w:val="21"/>
              </w:rPr>
              <w:t>202</w:t>
            </w:r>
            <w:r>
              <w:rPr>
                <w:rFonts w:ascii="宋体" w:hAnsi="宋体" w:cs="Arial" w:hint="eastAsia"/>
                <w:spacing w:val="-6"/>
                <w:szCs w:val="21"/>
              </w:rPr>
              <w:t>1</w:t>
            </w:r>
            <w:r>
              <w:rPr>
                <w:rFonts w:ascii="宋体" w:hAnsi="宋体" w:cs="Arial" w:hint="eastAsia"/>
                <w:spacing w:val="-6"/>
                <w:szCs w:val="21"/>
              </w:rPr>
              <w:t>年</w:t>
            </w:r>
            <w:r>
              <w:rPr>
                <w:rFonts w:ascii="宋体" w:hAnsi="宋体" w:cs="Arial" w:hint="eastAsia"/>
                <w:spacing w:val="-6"/>
                <w:szCs w:val="21"/>
              </w:rPr>
              <w:t>3</w:t>
            </w:r>
            <w:r>
              <w:rPr>
                <w:rFonts w:ascii="宋体" w:hAnsi="宋体" w:cs="Arial" w:hint="eastAsia"/>
                <w:spacing w:val="-6"/>
                <w:szCs w:val="21"/>
              </w:rPr>
              <w:t>月</w:t>
            </w:r>
            <w:r>
              <w:rPr>
                <w:rFonts w:ascii="宋体" w:hAnsi="宋体" w:cs="Arial" w:hint="eastAsia"/>
                <w:spacing w:val="-6"/>
                <w:szCs w:val="21"/>
              </w:rPr>
              <w:t>28</w:t>
            </w:r>
            <w:r>
              <w:rPr>
                <w:rFonts w:ascii="宋体" w:hAnsi="宋体" w:cs="Arial" w:hint="eastAsia"/>
                <w:spacing w:val="-6"/>
                <w:szCs w:val="21"/>
              </w:rPr>
              <w:t>日进行，初审无间隔要求，</w:t>
            </w:r>
            <w:r>
              <w:rPr>
                <w:rFonts w:ascii="宋体" w:hAnsi="宋体" w:cs="Arial" w:hint="eastAsia"/>
                <w:spacing w:val="-6"/>
                <w:szCs w:val="21"/>
              </w:rPr>
              <w:t xml:space="preserve"> </w:t>
            </w:r>
            <w:r>
              <w:rPr>
                <w:rFonts w:ascii="宋体" w:hAnsi="宋体" w:cs="Arial" w:hint="eastAsia"/>
                <w:spacing w:val="-6"/>
                <w:szCs w:val="21"/>
              </w:rPr>
              <w:t>评审方式：会议评审，</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编制：</w:t>
            </w:r>
            <w:r>
              <w:rPr>
                <w:rFonts w:ascii="宋体" w:hAnsi="宋体" w:cs="Arial" w:hint="eastAsia"/>
                <w:spacing w:val="-6"/>
                <w:szCs w:val="21"/>
              </w:rPr>
              <w:t>办公室</w:t>
            </w:r>
            <w:r>
              <w:rPr>
                <w:rFonts w:ascii="宋体" w:hAnsi="宋体" w:cs="Arial" w:hint="eastAsia"/>
                <w:spacing w:val="-6"/>
                <w:szCs w:val="21"/>
              </w:rPr>
              <w:t xml:space="preserve">      </w:t>
            </w:r>
            <w:r>
              <w:rPr>
                <w:rFonts w:ascii="宋体" w:hAnsi="宋体" w:cs="Arial" w:hint="eastAsia"/>
                <w:spacing w:val="-6"/>
                <w:szCs w:val="21"/>
              </w:rPr>
              <w:t>审核：赵怀杰</w:t>
            </w:r>
            <w:r>
              <w:rPr>
                <w:rFonts w:ascii="宋体" w:hAnsi="宋体" w:cs="Arial" w:hint="eastAsia"/>
                <w:spacing w:val="-6"/>
                <w:szCs w:val="21"/>
              </w:rPr>
              <w:t xml:space="preserve">   </w:t>
            </w:r>
            <w:r>
              <w:rPr>
                <w:rFonts w:ascii="宋体" w:hAnsi="宋体" w:cs="Arial" w:hint="eastAsia"/>
                <w:spacing w:val="-6"/>
                <w:szCs w:val="21"/>
              </w:rPr>
              <w:t>批准：田雅芹</w:t>
            </w:r>
            <w:r>
              <w:rPr>
                <w:rFonts w:ascii="宋体" w:hAnsi="宋体" w:cs="Arial" w:hint="eastAsia"/>
                <w:spacing w:val="-6"/>
                <w:szCs w:val="21"/>
              </w:rPr>
              <w:t xml:space="preserve">   </w:t>
            </w:r>
            <w:r>
              <w:rPr>
                <w:rFonts w:ascii="宋体" w:hAnsi="宋体" w:cs="Arial" w:hint="eastAsia"/>
                <w:spacing w:val="-6"/>
                <w:szCs w:val="21"/>
              </w:rPr>
              <w:t>日期：</w:t>
            </w:r>
            <w:r>
              <w:rPr>
                <w:rFonts w:ascii="宋体" w:hAnsi="宋体" w:cs="Arial" w:hint="eastAsia"/>
                <w:spacing w:val="-6"/>
                <w:szCs w:val="21"/>
              </w:rPr>
              <w:t>202</w:t>
            </w:r>
            <w:r>
              <w:rPr>
                <w:rFonts w:ascii="宋体" w:hAnsi="宋体" w:cs="Arial" w:hint="eastAsia"/>
                <w:spacing w:val="-6"/>
                <w:szCs w:val="21"/>
              </w:rPr>
              <w:t>1</w:t>
            </w:r>
            <w:r>
              <w:rPr>
                <w:rFonts w:ascii="宋体" w:hAnsi="宋体" w:cs="Arial" w:hint="eastAsia"/>
                <w:spacing w:val="-6"/>
                <w:szCs w:val="21"/>
              </w:rPr>
              <w:t>.</w:t>
            </w:r>
            <w:r>
              <w:rPr>
                <w:rFonts w:ascii="宋体" w:hAnsi="宋体" w:cs="Arial" w:hint="eastAsia"/>
                <w:spacing w:val="-6"/>
                <w:szCs w:val="21"/>
              </w:rPr>
              <w:t>3</w:t>
            </w:r>
            <w:r>
              <w:rPr>
                <w:rFonts w:ascii="宋体" w:hAnsi="宋体" w:cs="Arial" w:hint="eastAsia"/>
                <w:spacing w:val="-6"/>
                <w:szCs w:val="21"/>
              </w:rPr>
              <w:t>.</w:t>
            </w:r>
            <w:r>
              <w:rPr>
                <w:rFonts w:ascii="宋体" w:hAnsi="宋体" w:cs="Arial" w:hint="eastAsia"/>
                <w:spacing w:val="-6"/>
                <w:szCs w:val="21"/>
              </w:rPr>
              <w:t>20</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查看管理评审记录：参加人员包括公司总经理、管理者代表</w:t>
            </w:r>
            <w:r>
              <w:rPr>
                <w:rFonts w:ascii="宋体" w:hAnsi="宋体" w:cs="Arial" w:hint="eastAsia"/>
                <w:spacing w:val="-6"/>
                <w:szCs w:val="21"/>
              </w:rPr>
              <w:t xml:space="preserve"> </w:t>
            </w:r>
            <w:r>
              <w:rPr>
                <w:rFonts w:ascii="宋体" w:hAnsi="宋体" w:cs="Arial" w:hint="eastAsia"/>
                <w:spacing w:val="-6"/>
                <w:szCs w:val="21"/>
              </w:rPr>
              <w:t>赵怀杰</w:t>
            </w:r>
            <w:r>
              <w:rPr>
                <w:rFonts w:ascii="宋体" w:hAnsi="宋体" w:cs="Arial" w:hint="eastAsia"/>
                <w:spacing w:val="-6"/>
                <w:szCs w:val="21"/>
              </w:rPr>
              <w:t xml:space="preserve"> </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办公室</w:t>
            </w:r>
            <w:r>
              <w:rPr>
                <w:rFonts w:ascii="宋体" w:hAnsi="宋体" w:cs="Arial" w:hint="eastAsia"/>
                <w:spacing w:val="-6"/>
                <w:szCs w:val="21"/>
              </w:rPr>
              <w:t xml:space="preserve"> </w:t>
            </w:r>
            <w:r>
              <w:rPr>
                <w:rFonts w:ascii="宋体" w:hAnsi="宋体" w:cs="Arial" w:hint="eastAsia"/>
                <w:spacing w:val="-6"/>
                <w:szCs w:val="21"/>
              </w:rPr>
              <w:t>赵志岐、</w:t>
            </w:r>
            <w:r>
              <w:rPr>
                <w:rFonts w:ascii="宋体" w:hAnsi="宋体" w:cs="Arial" w:hint="eastAsia"/>
                <w:spacing w:val="-6"/>
                <w:szCs w:val="21"/>
              </w:rPr>
              <w:t xml:space="preserve"> </w:t>
            </w:r>
            <w:r>
              <w:rPr>
                <w:rFonts w:ascii="宋体" w:hAnsi="宋体" w:cs="Arial" w:hint="eastAsia"/>
                <w:spacing w:val="-6"/>
                <w:szCs w:val="21"/>
              </w:rPr>
              <w:t>质检部</w:t>
            </w:r>
            <w:r>
              <w:rPr>
                <w:rFonts w:ascii="宋体" w:hAnsi="宋体" w:cs="Arial" w:hint="eastAsia"/>
                <w:spacing w:val="-6"/>
                <w:szCs w:val="21"/>
              </w:rPr>
              <w:t xml:space="preserve"> </w:t>
            </w:r>
            <w:r>
              <w:rPr>
                <w:rFonts w:ascii="宋体" w:hAnsi="宋体" w:cs="Arial" w:hint="eastAsia"/>
                <w:spacing w:val="-6"/>
                <w:szCs w:val="21"/>
              </w:rPr>
              <w:t>张炳茹、</w:t>
            </w:r>
            <w:r>
              <w:rPr>
                <w:rFonts w:ascii="宋体" w:hAnsi="宋体" w:cs="Arial" w:hint="eastAsia"/>
                <w:spacing w:val="-6"/>
                <w:szCs w:val="21"/>
              </w:rPr>
              <w:t xml:space="preserve"> </w:t>
            </w:r>
            <w:r>
              <w:rPr>
                <w:rFonts w:ascii="宋体" w:hAnsi="宋体" w:cs="Arial" w:hint="eastAsia"/>
                <w:spacing w:val="-6"/>
                <w:szCs w:val="21"/>
              </w:rPr>
              <w:t>生产技术部</w:t>
            </w:r>
            <w:r>
              <w:rPr>
                <w:rFonts w:ascii="宋体" w:hAnsi="宋体" w:cs="Arial" w:hint="eastAsia"/>
                <w:spacing w:val="-6"/>
                <w:szCs w:val="21"/>
              </w:rPr>
              <w:t xml:space="preserve"> </w:t>
            </w:r>
            <w:r>
              <w:rPr>
                <w:rFonts w:ascii="宋体" w:hAnsi="宋体" w:cs="Arial" w:hint="eastAsia"/>
                <w:spacing w:val="-6"/>
                <w:szCs w:val="21"/>
              </w:rPr>
              <w:t>张振、</w:t>
            </w:r>
            <w:r>
              <w:rPr>
                <w:rFonts w:ascii="宋体" w:hAnsi="宋体" w:cs="Arial" w:hint="eastAsia"/>
                <w:spacing w:val="-6"/>
                <w:szCs w:val="21"/>
              </w:rPr>
              <w:t xml:space="preserve"> </w:t>
            </w:r>
            <w:r>
              <w:rPr>
                <w:rFonts w:ascii="宋体" w:hAnsi="宋体" w:cs="Arial" w:hint="eastAsia"/>
                <w:spacing w:val="-6"/>
                <w:szCs w:val="21"/>
              </w:rPr>
              <w:t>供销部</w:t>
            </w:r>
            <w:r>
              <w:rPr>
                <w:rFonts w:ascii="宋体" w:hAnsi="宋体" w:cs="Arial" w:hint="eastAsia"/>
                <w:spacing w:val="-6"/>
                <w:szCs w:val="21"/>
              </w:rPr>
              <w:t xml:space="preserve"> </w:t>
            </w:r>
            <w:r>
              <w:rPr>
                <w:rFonts w:ascii="宋体" w:hAnsi="宋体" w:cs="Arial" w:hint="eastAsia"/>
                <w:spacing w:val="-6"/>
                <w:szCs w:val="21"/>
              </w:rPr>
              <w:t>赵丽等人员参加。</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计划中明确了评审内容和资料准备要求。</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2.</w:t>
            </w:r>
            <w:r>
              <w:rPr>
                <w:rFonts w:ascii="宋体" w:hAnsi="宋体" w:cs="Arial" w:hint="eastAsia"/>
                <w:spacing w:val="-6"/>
                <w:szCs w:val="21"/>
              </w:rPr>
              <w:t>管理评审会议记录，</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w:t>
            </w:r>
            <w:proofErr w:type="gramStart"/>
            <w:r>
              <w:rPr>
                <w:rFonts w:ascii="宋体" w:hAnsi="宋体" w:cs="Arial" w:hint="eastAsia"/>
                <w:spacing w:val="-6"/>
                <w:szCs w:val="21"/>
              </w:rPr>
              <w:t>规</w:t>
            </w:r>
            <w:proofErr w:type="gramEnd"/>
            <w:r>
              <w:rPr>
                <w:rFonts w:ascii="宋体" w:hAnsi="宋体" w:cs="Arial" w:hint="eastAsia"/>
                <w:spacing w:val="-6"/>
                <w:szCs w:val="21"/>
              </w:rPr>
              <w:t>性评价；可能影响管理体系的变更；质量事故、顾客满意度；改进建议等；</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lastRenderedPageBreak/>
              <w:t>3.</w:t>
            </w:r>
            <w:r>
              <w:rPr>
                <w:rFonts w:ascii="宋体" w:hAnsi="宋体" w:cs="Arial" w:hint="eastAsia"/>
                <w:spacing w:val="-6"/>
                <w:szCs w:val="21"/>
              </w:rPr>
              <w:t>管理评审报告，</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 xml:space="preserve">4. </w:t>
            </w:r>
            <w:r>
              <w:rPr>
                <w:rFonts w:ascii="宋体" w:hAnsi="宋体" w:cs="Arial" w:hint="eastAsia"/>
                <w:spacing w:val="-6"/>
                <w:szCs w:val="21"/>
              </w:rPr>
              <w:t>改进建议：</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根据管理评审结果，对发现的个性、偶然性问题，举一反三制订纠正和预防措施计划（详见附表），并按计划要求组织实施及跟踪检查验证，确保</w:t>
            </w:r>
            <w:r>
              <w:rPr>
                <w:rFonts w:ascii="宋体" w:hAnsi="宋体" w:cs="Arial" w:hint="eastAsia"/>
                <w:spacing w:val="-6"/>
                <w:szCs w:val="21"/>
              </w:rPr>
              <w:t>ISO9001</w:t>
            </w:r>
            <w:r>
              <w:rPr>
                <w:rFonts w:ascii="宋体" w:hAnsi="宋体" w:cs="Arial" w:hint="eastAsia"/>
                <w:spacing w:val="-6"/>
                <w:szCs w:val="21"/>
              </w:rPr>
              <w:t>：</w:t>
            </w:r>
            <w:r>
              <w:rPr>
                <w:rFonts w:ascii="宋体" w:hAnsi="宋体" w:cs="Arial" w:hint="eastAsia"/>
                <w:spacing w:val="-6"/>
                <w:szCs w:val="21"/>
              </w:rPr>
              <w:t>2015</w:t>
            </w:r>
            <w:r>
              <w:rPr>
                <w:rFonts w:ascii="宋体" w:hAnsi="宋体" w:cs="Arial" w:hint="eastAsia"/>
                <w:spacing w:val="-6"/>
                <w:szCs w:val="21"/>
              </w:rPr>
              <w:t>、</w:t>
            </w:r>
            <w:r>
              <w:rPr>
                <w:rFonts w:ascii="宋体" w:hAnsi="宋体" w:cs="Arial" w:hint="eastAsia"/>
                <w:spacing w:val="-6"/>
                <w:szCs w:val="21"/>
              </w:rPr>
              <w:t>ISO14001</w:t>
            </w:r>
            <w:r>
              <w:rPr>
                <w:rFonts w:ascii="宋体" w:hAnsi="宋体" w:cs="Arial" w:hint="eastAsia"/>
                <w:spacing w:val="-6"/>
                <w:szCs w:val="21"/>
              </w:rPr>
              <w:t>：</w:t>
            </w:r>
            <w:r>
              <w:rPr>
                <w:rFonts w:ascii="宋体" w:hAnsi="宋体" w:cs="Arial" w:hint="eastAsia"/>
                <w:spacing w:val="-6"/>
                <w:szCs w:val="21"/>
              </w:rPr>
              <w:t>2015</w:t>
            </w:r>
            <w:r>
              <w:rPr>
                <w:rFonts w:ascii="宋体" w:hAnsi="宋体" w:cs="Arial" w:hint="eastAsia"/>
                <w:spacing w:val="-6"/>
                <w:szCs w:val="21"/>
              </w:rPr>
              <w:t>、</w:t>
            </w:r>
            <w:r>
              <w:rPr>
                <w:rFonts w:ascii="宋体" w:hAnsi="宋体" w:cs="Arial" w:hint="eastAsia"/>
                <w:spacing w:val="-6"/>
                <w:szCs w:val="21"/>
              </w:rPr>
              <w:t>ISO45001:201</w:t>
            </w:r>
            <w:r>
              <w:rPr>
                <w:rFonts w:ascii="宋体" w:hAnsi="宋体" w:cs="Arial" w:hint="eastAsia"/>
                <w:spacing w:val="-6"/>
                <w:szCs w:val="21"/>
              </w:rPr>
              <w:t>8</w:t>
            </w:r>
            <w:r>
              <w:rPr>
                <w:rFonts w:ascii="宋体" w:hAnsi="宋体" w:cs="Arial" w:hint="eastAsia"/>
                <w:spacing w:val="-6"/>
                <w:szCs w:val="21"/>
              </w:rPr>
              <w:t>管理体系高质量的顺畅运行，提高公司绩效管理。</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a</w:t>
            </w:r>
            <w:r>
              <w:rPr>
                <w:rFonts w:ascii="宋体" w:hAnsi="宋体" w:cs="Arial" w:hint="eastAsia"/>
                <w:spacing w:val="-6"/>
                <w:szCs w:val="21"/>
              </w:rPr>
              <w:t>）进一步强化基层职工的技能培训和行为训练。使其主动运用管理体系运行程序控制风险，避免事故（即质量事故、环境事故、安全事故）的发生。</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b</w:t>
            </w:r>
            <w:r>
              <w:rPr>
                <w:rFonts w:ascii="宋体" w:hAnsi="宋体" w:cs="Arial" w:hint="eastAsia"/>
                <w:spacing w:val="-6"/>
                <w:szCs w:val="21"/>
              </w:rPr>
              <w:t xml:space="preserve">) </w:t>
            </w:r>
            <w:r>
              <w:rPr>
                <w:rFonts w:ascii="宋体" w:hAnsi="宋体" w:cs="Arial" w:hint="eastAsia"/>
                <w:spacing w:val="-6"/>
                <w:szCs w:val="21"/>
              </w:rPr>
              <w:t>进一步加强记录管理。采用日常与专项检查的模式，规范各单位记录、表单的使用与管理。</w:t>
            </w:r>
          </w:p>
          <w:p w:rsidR="00591998" w:rsidRDefault="00BF6E4F">
            <w:pPr>
              <w:adjustRightInd w:val="0"/>
              <w:snapToGrid w:val="0"/>
              <w:ind w:rightChars="50" w:right="105"/>
              <w:textAlignment w:val="baseline"/>
              <w:rPr>
                <w:rFonts w:ascii="宋体" w:hAnsi="宋体" w:cs="Arial"/>
                <w:spacing w:val="-6"/>
                <w:szCs w:val="21"/>
              </w:rPr>
            </w:pPr>
            <w:r>
              <w:rPr>
                <w:rFonts w:ascii="宋体" w:hAnsi="宋体" w:cs="Arial"/>
                <w:noProof/>
                <w:spacing w:val="-6"/>
                <w:szCs w:val="21"/>
              </w:rPr>
              <w:drawing>
                <wp:anchor distT="0" distB="0" distL="114300" distR="114300" simplePos="0" relativeHeight="251659264" behindDoc="0" locked="0" layoutInCell="1" allowOverlap="1" wp14:anchorId="52AE1F7F" wp14:editId="7CFB317C">
                  <wp:simplePos x="0" y="0"/>
                  <wp:positionH relativeFrom="column">
                    <wp:posOffset>3124200</wp:posOffset>
                  </wp:positionH>
                  <wp:positionV relativeFrom="paragraph">
                    <wp:posOffset>50800</wp:posOffset>
                  </wp:positionV>
                  <wp:extent cx="2232660" cy="3103880"/>
                  <wp:effectExtent l="0" t="0" r="0" b="0"/>
                  <wp:wrapNone/>
                  <wp:docPr id="2" name="图片 2" descr="E:\360安全云盘同步版\国标联合审核\202108\河北中能国建管道设备制造有限公司\新建文件夹\扫描全能王 2021-08-09 11.2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河北中能国建管道设备制造有限公司\新建文件夹\扫描全能王 2021-08-09 11.28_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2660" cy="310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706192">
              <w:rPr>
                <w:rFonts w:ascii="宋体" w:hAnsi="宋体" w:cs="Arial" w:hint="eastAsia"/>
                <w:spacing w:val="-6"/>
                <w:szCs w:val="21"/>
              </w:rPr>
              <w:t>未见相关的措施计划落实的相关证实，已交流。</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noProof/>
                <w:spacing w:val="-6"/>
                <w:szCs w:val="21"/>
              </w:rPr>
              <w:drawing>
                <wp:inline distT="0" distB="0" distL="114300" distR="114300" wp14:anchorId="09BC78C9" wp14:editId="1E727AC2">
                  <wp:extent cx="2655570" cy="2891790"/>
                  <wp:effectExtent l="0" t="0" r="11430" b="3810"/>
                  <wp:docPr id="5" name="图片 5" descr="微信图片_2021082920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829201448"/>
                          <pic:cNvPicPr>
                            <a:picLocks noChangeAspect="1"/>
                          </pic:cNvPicPr>
                        </pic:nvPicPr>
                        <pic:blipFill>
                          <a:blip r:embed="rId11"/>
                          <a:stretch>
                            <a:fillRect/>
                          </a:stretch>
                        </pic:blipFill>
                        <pic:spPr>
                          <a:xfrm>
                            <a:off x="0" y="0"/>
                            <a:ext cx="2655570" cy="2891790"/>
                          </a:xfrm>
                          <a:prstGeom prst="rect">
                            <a:avLst/>
                          </a:prstGeom>
                        </pic:spPr>
                      </pic:pic>
                    </a:graphicData>
                  </a:graphic>
                </wp:inline>
              </w:drawing>
            </w:r>
            <w:r w:rsidR="00BF6E4F">
              <w:rPr>
                <w:noProof/>
              </w:rPr>
              <w:t xml:space="preserve"> </w:t>
            </w:r>
          </w:p>
        </w:tc>
        <w:tc>
          <w:tcPr>
            <w:tcW w:w="851" w:type="dxa"/>
          </w:tcPr>
          <w:p w:rsidR="00591998" w:rsidRDefault="00591998">
            <w:pPr>
              <w:rPr>
                <w:color w:val="FF0000"/>
              </w:rPr>
            </w:pPr>
          </w:p>
        </w:tc>
      </w:tr>
      <w:tr w:rsidR="00591998">
        <w:trPr>
          <w:trHeight w:val="1133"/>
        </w:trPr>
        <w:tc>
          <w:tcPr>
            <w:tcW w:w="1242" w:type="dxa"/>
          </w:tcPr>
          <w:p w:rsidR="00591998" w:rsidRDefault="00706192">
            <w:pPr>
              <w:spacing w:line="280" w:lineRule="exact"/>
              <w:rPr>
                <w:rFonts w:ascii="楷体" w:eastAsia="楷体" w:hAnsi="楷体" w:cs="宋体"/>
                <w:sz w:val="24"/>
                <w:szCs w:val="24"/>
              </w:rPr>
            </w:pPr>
            <w:r>
              <w:rPr>
                <w:rFonts w:ascii="楷体" w:eastAsia="楷体" w:hAnsi="楷体" w:cs="宋体" w:hint="eastAsia"/>
                <w:sz w:val="24"/>
                <w:szCs w:val="24"/>
              </w:rPr>
              <w:lastRenderedPageBreak/>
              <w:t>总则</w:t>
            </w:r>
          </w:p>
          <w:p w:rsidR="00591998" w:rsidRDefault="00591998">
            <w:pPr>
              <w:spacing w:line="280" w:lineRule="exact"/>
              <w:rPr>
                <w:rFonts w:ascii="楷体" w:eastAsia="楷体" w:hAnsi="楷体" w:cs="宋体"/>
                <w:sz w:val="24"/>
                <w:szCs w:val="24"/>
              </w:rPr>
            </w:pPr>
          </w:p>
        </w:tc>
        <w:tc>
          <w:tcPr>
            <w:tcW w:w="972" w:type="dxa"/>
          </w:tcPr>
          <w:p w:rsidR="00591998" w:rsidRDefault="00706192">
            <w:pPr>
              <w:spacing w:line="280" w:lineRule="exact"/>
              <w:rPr>
                <w:rFonts w:ascii="楷体" w:eastAsia="楷体" w:hAnsi="楷体"/>
                <w:sz w:val="24"/>
                <w:szCs w:val="24"/>
              </w:rPr>
            </w:pPr>
            <w:r>
              <w:rPr>
                <w:rFonts w:ascii="楷体" w:eastAsia="楷体" w:hAnsi="楷体" w:hint="eastAsia"/>
                <w:sz w:val="24"/>
                <w:szCs w:val="24"/>
              </w:rPr>
              <w:t>QE</w:t>
            </w:r>
            <w:r>
              <w:rPr>
                <w:rFonts w:ascii="楷体" w:eastAsia="楷体" w:hAnsi="楷体" w:hint="eastAsia"/>
                <w:sz w:val="24"/>
                <w:szCs w:val="24"/>
              </w:rPr>
              <w:t xml:space="preserve"> 10.1</w:t>
            </w:r>
          </w:p>
          <w:p w:rsidR="00591998" w:rsidRDefault="00591998">
            <w:pPr>
              <w:spacing w:line="280" w:lineRule="exact"/>
              <w:rPr>
                <w:rFonts w:ascii="楷体" w:eastAsia="楷体" w:hAnsi="楷体"/>
                <w:sz w:val="24"/>
                <w:szCs w:val="24"/>
              </w:rPr>
            </w:pPr>
          </w:p>
        </w:tc>
        <w:tc>
          <w:tcPr>
            <w:tcW w:w="11644" w:type="dxa"/>
            <w:vAlign w:val="center"/>
          </w:tcPr>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r>
              <w:rPr>
                <w:rFonts w:ascii="宋体" w:hAnsi="宋体" w:cs="Arial" w:hint="eastAsia"/>
                <w:spacing w:val="-6"/>
                <w:szCs w:val="21"/>
              </w:rPr>
              <w:t xml:space="preserve">  </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 xml:space="preserve"> </w:t>
            </w:r>
            <w:r>
              <w:rPr>
                <w:rFonts w:ascii="宋体" w:hAnsi="宋体" w:cs="Arial" w:hint="eastAsia"/>
                <w:spacing w:val="-6"/>
                <w:szCs w:val="21"/>
              </w:rPr>
              <w:t>——具体事实可见审核</w:t>
            </w:r>
            <w:r>
              <w:rPr>
                <w:rFonts w:ascii="宋体" w:hAnsi="宋体" w:cs="Arial" w:hint="eastAsia"/>
                <w:spacing w:val="-6"/>
                <w:szCs w:val="21"/>
              </w:rPr>
              <w:t>10.2</w:t>
            </w:r>
            <w:r>
              <w:rPr>
                <w:rFonts w:ascii="宋体" w:hAnsi="宋体" w:cs="Arial" w:hint="eastAsia"/>
                <w:spacing w:val="-6"/>
                <w:szCs w:val="21"/>
              </w:rPr>
              <w:t>条款记录。</w:t>
            </w:r>
          </w:p>
        </w:tc>
        <w:tc>
          <w:tcPr>
            <w:tcW w:w="851" w:type="dxa"/>
          </w:tcPr>
          <w:p w:rsidR="00591998" w:rsidRDefault="00706192">
            <w:pPr>
              <w:rPr>
                <w:color w:val="FF0000"/>
              </w:rPr>
            </w:pPr>
            <w:r>
              <w:rPr>
                <w:rFonts w:hint="eastAsia"/>
                <w:color w:val="FF0000"/>
              </w:rPr>
              <w:t>合格</w:t>
            </w:r>
          </w:p>
        </w:tc>
      </w:tr>
      <w:tr w:rsidR="00591998">
        <w:trPr>
          <w:trHeight w:val="520"/>
        </w:trPr>
        <w:tc>
          <w:tcPr>
            <w:tcW w:w="1242" w:type="dxa"/>
          </w:tcPr>
          <w:p w:rsidR="00591998" w:rsidRDefault="00706192">
            <w:pPr>
              <w:spacing w:line="280" w:lineRule="exact"/>
              <w:rPr>
                <w:rFonts w:ascii="楷体" w:eastAsia="楷体" w:hAnsi="楷体" w:cs="宋体"/>
                <w:sz w:val="24"/>
                <w:szCs w:val="24"/>
              </w:rPr>
            </w:pPr>
            <w:r>
              <w:rPr>
                <w:rFonts w:ascii="楷体" w:eastAsia="楷体" w:hAnsi="楷体" w:cs="宋体" w:hint="eastAsia"/>
                <w:sz w:val="24"/>
                <w:szCs w:val="24"/>
              </w:rPr>
              <w:t>持续改进</w:t>
            </w:r>
          </w:p>
        </w:tc>
        <w:tc>
          <w:tcPr>
            <w:tcW w:w="972" w:type="dxa"/>
          </w:tcPr>
          <w:p w:rsidR="00591998" w:rsidRDefault="00706192">
            <w:pPr>
              <w:spacing w:line="280" w:lineRule="exact"/>
              <w:rPr>
                <w:rFonts w:ascii="楷体" w:eastAsia="楷体" w:hAnsi="楷体"/>
                <w:sz w:val="24"/>
                <w:szCs w:val="24"/>
              </w:rPr>
            </w:pPr>
            <w:r>
              <w:rPr>
                <w:rFonts w:ascii="楷体" w:eastAsia="楷体" w:hAnsi="楷体" w:hint="eastAsia"/>
                <w:sz w:val="24"/>
                <w:szCs w:val="24"/>
              </w:rPr>
              <w:t>QE</w:t>
            </w:r>
            <w:r>
              <w:rPr>
                <w:rFonts w:ascii="楷体" w:eastAsia="楷体" w:hAnsi="楷体" w:hint="eastAsia"/>
                <w:sz w:val="24"/>
                <w:szCs w:val="24"/>
              </w:rPr>
              <w:t xml:space="preserve"> 10.3</w:t>
            </w:r>
          </w:p>
          <w:p w:rsidR="00591998" w:rsidRDefault="00591998">
            <w:pPr>
              <w:spacing w:line="280" w:lineRule="exact"/>
              <w:rPr>
                <w:rFonts w:ascii="楷体" w:eastAsia="楷体" w:hAnsi="楷体"/>
                <w:sz w:val="24"/>
                <w:szCs w:val="24"/>
              </w:rPr>
            </w:pPr>
          </w:p>
        </w:tc>
        <w:tc>
          <w:tcPr>
            <w:tcW w:w="11644" w:type="dxa"/>
            <w:vAlign w:val="center"/>
          </w:tcPr>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公司组织确定并选择改进机会，采取必要措施，满足顾客要求和增强顾客满意。</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包括：</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 xml:space="preserve">a) </w:t>
            </w:r>
            <w:r>
              <w:rPr>
                <w:rFonts w:ascii="宋体" w:hAnsi="宋体" w:cs="Arial" w:hint="eastAsia"/>
                <w:spacing w:val="-6"/>
                <w:szCs w:val="21"/>
              </w:rPr>
              <w:t>改进产品或服务，以满足要求并关注未来的需求和期望；</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 xml:space="preserve">b) </w:t>
            </w:r>
            <w:r>
              <w:rPr>
                <w:rFonts w:ascii="宋体" w:hAnsi="宋体" w:cs="Arial" w:hint="eastAsia"/>
                <w:spacing w:val="-6"/>
                <w:szCs w:val="21"/>
              </w:rPr>
              <w:t>纠正或减少不利影响；</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 xml:space="preserve">c) </w:t>
            </w:r>
            <w:r>
              <w:rPr>
                <w:rFonts w:ascii="宋体" w:hAnsi="宋体" w:cs="Arial" w:hint="eastAsia"/>
                <w:spacing w:val="-6"/>
                <w:szCs w:val="21"/>
              </w:rPr>
              <w:t>改进管理体系绩效和有效性。</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对以下方面所需的监视、测量、分析和改进过程进行策划和实施：</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1.</w:t>
            </w:r>
            <w:r>
              <w:rPr>
                <w:rFonts w:ascii="宋体" w:hAnsi="宋体" w:cs="Arial" w:hint="eastAsia"/>
                <w:spacing w:val="-6"/>
                <w:szCs w:val="21"/>
              </w:rPr>
              <w:t>证实产品生产和和销售满足规定的要求；</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2.</w:t>
            </w:r>
            <w:r>
              <w:rPr>
                <w:rFonts w:ascii="宋体" w:hAnsi="宋体" w:cs="Arial" w:hint="eastAsia"/>
                <w:spacing w:val="-6"/>
                <w:szCs w:val="21"/>
              </w:rPr>
              <w:t>确保管理体系的符合性；</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3.</w:t>
            </w:r>
            <w:r>
              <w:rPr>
                <w:rFonts w:ascii="宋体" w:hAnsi="宋体" w:cs="Arial" w:hint="eastAsia"/>
                <w:spacing w:val="-6"/>
                <w:szCs w:val="21"/>
              </w:rPr>
              <w:t>持续改进管理体系的有效性。</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根据不同过程、不同产品和不同要求，采取不同的方法进行监视、测量和分析。</w:t>
            </w:r>
          </w:p>
          <w:p w:rsidR="00591998" w:rsidRDefault="00706192">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公司利用管理方针、目标、内审和外审、数据分析、纠正和预防措施以及管理评审，识别任何改进的机会，持续改进管理体系的适宜性、充分性和有效性。详见相关条款审核记录。</w:t>
            </w:r>
          </w:p>
        </w:tc>
        <w:tc>
          <w:tcPr>
            <w:tcW w:w="851" w:type="dxa"/>
          </w:tcPr>
          <w:p w:rsidR="00591998" w:rsidRDefault="00706192">
            <w:pPr>
              <w:rPr>
                <w:color w:val="FF0000"/>
              </w:rPr>
            </w:pPr>
            <w:r>
              <w:rPr>
                <w:rFonts w:hint="eastAsia"/>
                <w:color w:val="FF0000"/>
              </w:rPr>
              <w:t>合格</w:t>
            </w:r>
          </w:p>
        </w:tc>
      </w:tr>
    </w:tbl>
    <w:p w:rsidR="00591998" w:rsidRDefault="00706192">
      <w:pPr>
        <w:pStyle w:val="a4"/>
        <w:rPr>
          <w:rFonts w:ascii="楷体" w:eastAsia="楷体" w:hAnsi="楷体"/>
          <w:sz w:val="24"/>
          <w:szCs w:val="24"/>
        </w:rPr>
      </w:pPr>
      <w:r>
        <w:rPr>
          <w:rFonts w:ascii="楷体" w:eastAsia="楷体" w:hAnsi="楷体" w:hint="eastAsia"/>
          <w:sz w:val="24"/>
          <w:szCs w:val="24"/>
        </w:rPr>
        <w:t>说明：不符合标注</w:t>
      </w:r>
      <w:r>
        <w:rPr>
          <w:rFonts w:ascii="楷体" w:eastAsia="楷体" w:hAnsi="楷体" w:hint="eastAsia"/>
          <w:sz w:val="24"/>
          <w:szCs w:val="24"/>
        </w:rPr>
        <w:t>N</w:t>
      </w:r>
    </w:p>
    <w:p w:rsidR="00591998" w:rsidRDefault="00591998">
      <w:pPr>
        <w:pStyle w:val="a4"/>
      </w:pPr>
    </w:p>
    <w:p w:rsidR="00591998" w:rsidRDefault="00591998">
      <w:pPr>
        <w:pStyle w:val="a4"/>
        <w:rPr>
          <w:rFonts w:ascii="楷体" w:eastAsia="楷体" w:hAnsi="楷体"/>
          <w:sz w:val="24"/>
          <w:szCs w:val="24"/>
        </w:rPr>
      </w:pPr>
    </w:p>
    <w:sectPr w:rsidR="00591998">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192" w:rsidRDefault="00706192">
      <w:r>
        <w:separator/>
      </w:r>
    </w:p>
  </w:endnote>
  <w:endnote w:type="continuationSeparator" w:id="0">
    <w:p w:rsidR="00706192" w:rsidRDefault="0070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91998" w:rsidRDefault="00706192">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BF6E4F">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BF6E4F">
              <w:rPr>
                <w:b/>
                <w:noProof/>
              </w:rPr>
              <w:t>8</w:t>
            </w:r>
            <w:r>
              <w:rPr>
                <w:b/>
                <w:sz w:val="24"/>
                <w:szCs w:val="24"/>
              </w:rPr>
              <w:fldChar w:fldCharType="end"/>
            </w:r>
          </w:p>
        </w:sdtContent>
      </w:sdt>
    </w:sdtContent>
  </w:sdt>
  <w:p w:rsidR="00591998" w:rsidRDefault="005919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192" w:rsidRDefault="00706192">
      <w:r>
        <w:separator/>
      </w:r>
    </w:p>
  </w:footnote>
  <w:footnote w:type="continuationSeparator" w:id="0">
    <w:p w:rsidR="00706192" w:rsidRDefault="00706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998" w:rsidRDefault="0070619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91998" w:rsidRDefault="00706192">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91998" w:rsidRDefault="00706192">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591998" w:rsidRDefault="0059199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3CB"/>
    <w:rsid w:val="00020F5A"/>
    <w:rsid w:val="000237F6"/>
    <w:rsid w:val="000258CD"/>
    <w:rsid w:val="0003373A"/>
    <w:rsid w:val="0005083C"/>
    <w:rsid w:val="000515B6"/>
    <w:rsid w:val="00054136"/>
    <w:rsid w:val="00057B91"/>
    <w:rsid w:val="0006102E"/>
    <w:rsid w:val="000710E4"/>
    <w:rsid w:val="000A1CA7"/>
    <w:rsid w:val="000C49C2"/>
    <w:rsid w:val="00110343"/>
    <w:rsid w:val="0012572F"/>
    <w:rsid w:val="00153691"/>
    <w:rsid w:val="00171A84"/>
    <w:rsid w:val="00183AB3"/>
    <w:rsid w:val="001A2D7F"/>
    <w:rsid w:val="00202B7C"/>
    <w:rsid w:val="0021156B"/>
    <w:rsid w:val="00221A32"/>
    <w:rsid w:val="00232E13"/>
    <w:rsid w:val="00240E2A"/>
    <w:rsid w:val="00245592"/>
    <w:rsid w:val="00253156"/>
    <w:rsid w:val="00317036"/>
    <w:rsid w:val="00337922"/>
    <w:rsid w:val="00340867"/>
    <w:rsid w:val="00341E11"/>
    <w:rsid w:val="00380837"/>
    <w:rsid w:val="003A198A"/>
    <w:rsid w:val="003C492E"/>
    <w:rsid w:val="003C588D"/>
    <w:rsid w:val="003D60E6"/>
    <w:rsid w:val="003F66D4"/>
    <w:rsid w:val="003F775B"/>
    <w:rsid w:val="00410914"/>
    <w:rsid w:val="004242BD"/>
    <w:rsid w:val="004344A7"/>
    <w:rsid w:val="004378F3"/>
    <w:rsid w:val="00467CAB"/>
    <w:rsid w:val="004822F1"/>
    <w:rsid w:val="004B37F2"/>
    <w:rsid w:val="004D29D2"/>
    <w:rsid w:val="00517A1F"/>
    <w:rsid w:val="00532D38"/>
    <w:rsid w:val="00536930"/>
    <w:rsid w:val="0055558C"/>
    <w:rsid w:val="00564E53"/>
    <w:rsid w:val="005775A4"/>
    <w:rsid w:val="00591998"/>
    <w:rsid w:val="00595758"/>
    <w:rsid w:val="005D1743"/>
    <w:rsid w:val="005E67E9"/>
    <w:rsid w:val="005F3497"/>
    <w:rsid w:val="006056EA"/>
    <w:rsid w:val="00611ADE"/>
    <w:rsid w:val="0063797B"/>
    <w:rsid w:val="00643FD1"/>
    <w:rsid w:val="00644FE2"/>
    <w:rsid w:val="006570CF"/>
    <w:rsid w:val="0067640C"/>
    <w:rsid w:val="006811DA"/>
    <w:rsid w:val="006878FE"/>
    <w:rsid w:val="006A653A"/>
    <w:rsid w:val="006D7128"/>
    <w:rsid w:val="006E678B"/>
    <w:rsid w:val="00706192"/>
    <w:rsid w:val="00711024"/>
    <w:rsid w:val="0072280D"/>
    <w:rsid w:val="00727331"/>
    <w:rsid w:val="00735A80"/>
    <w:rsid w:val="007757F3"/>
    <w:rsid w:val="007E2BC3"/>
    <w:rsid w:val="007E4532"/>
    <w:rsid w:val="007E6AEB"/>
    <w:rsid w:val="008070EF"/>
    <w:rsid w:val="00887DAC"/>
    <w:rsid w:val="008902D5"/>
    <w:rsid w:val="008973EE"/>
    <w:rsid w:val="008A59D0"/>
    <w:rsid w:val="008D1417"/>
    <w:rsid w:val="0091039B"/>
    <w:rsid w:val="009203F9"/>
    <w:rsid w:val="00944B05"/>
    <w:rsid w:val="00945B4E"/>
    <w:rsid w:val="00971600"/>
    <w:rsid w:val="0099193A"/>
    <w:rsid w:val="009973B4"/>
    <w:rsid w:val="009C28C1"/>
    <w:rsid w:val="009C4F3D"/>
    <w:rsid w:val="009D0A76"/>
    <w:rsid w:val="009D28A3"/>
    <w:rsid w:val="009E6C66"/>
    <w:rsid w:val="009F7EED"/>
    <w:rsid w:val="00A26D39"/>
    <w:rsid w:val="00AB5D2F"/>
    <w:rsid w:val="00AD0D38"/>
    <w:rsid w:val="00AF0AAB"/>
    <w:rsid w:val="00B14E98"/>
    <w:rsid w:val="00B32CBD"/>
    <w:rsid w:val="00B43D9F"/>
    <w:rsid w:val="00BA4C9C"/>
    <w:rsid w:val="00BE3113"/>
    <w:rsid w:val="00BE4C7C"/>
    <w:rsid w:val="00BF597E"/>
    <w:rsid w:val="00BF6E4F"/>
    <w:rsid w:val="00C01B6A"/>
    <w:rsid w:val="00C06CF5"/>
    <w:rsid w:val="00C15701"/>
    <w:rsid w:val="00C24584"/>
    <w:rsid w:val="00C34C6F"/>
    <w:rsid w:val="00C4072B"/>
    <w:rsid w:val="00C51A36"/>
    <w:rsid w:val="00C55228"/>
    <w:rsid w:val="00C82DBB"/>
    <w:rsid w:val="00C85786"/>
    <w:rsid w:val="00CC18F0"/>
    <w:rsid w:val="00CD77B7"/>
    <w:rsid w:val="00CE315A"/>
    <w:rsid w:val="00D06F59"/>
    <w:rsid w:val="00D07DC3"/>
    <w:rsid w:val="00D26766"/>
    <w:rsid w:val="00D8388C"/>
    <w:rsid w:val="00D95366"/>
    <w:rsid w:val="00DC665C"/>
    <w:rsid w:val="00E04C1E"/>
    <w:rsid w:val="00E15AC5"/>
    <w:rsid w:val="00E22A1C"/>
    <w:rsid w:val="00E24B1E"/>
    <w:rsid w:val="00E55C79"/>
    <w:rsid w:val="00E611ED"/>
    <w:rsid w:val="00E67C82"/>
    <w:rsid w:val="00EA5A10"/>
    <w:rsid w:val="00EB0164"/>
    <w:rsid w:val="00ED0F62"/>
    <w:rsid w:val="00EF2D1B"/>
    <w:rsid w:val="00F16DE8"/>
    <w:rsid w:val="00F2272E"/>
    <w:rsid w:val="00FB38B0"/>
    <w:rsid w:val="00FC2F86"/>
    <w:rsid w:val="00FD3466"/>
    <w:rsid w:val="04FE6966"/>
    <w:rsid w:val="05E51B69"/>
    <w:rsid w:val="07B36134"/>
    <w:rsid w:val="101B5740"/>
    <w:rsid w:val="108219C2"/>
    <w:rsid w:val="13601F85"/>
    <w:rsid w:val="1B661C62"/>
    <w:rsid w:val="28F759D0"/>
    <w:rsid w:val="3D182703"/>
    <w:rsid w:val="3D820B5D"/>
    <w:rsid w:val="3E2068D1"/>
    <w:rsid w:val="5EA12B9A"/>
    <w:rsid w:val="6F7D14EA"/>
    <w:rsid w:val="74896C9E"/>
    <w:rsid w:val="799367B9"/>
    <w:rsid w:val="7E5177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6">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85F950-4EB5-43E5-BF72-D877296EB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1035</Words>
  <Characters>5900</Characters>
  <Application>Microsoft Office Word</Application>
  <DocSecurity>0</DocSecurity>
  <Lines>49</Lines>
  <Paragraphs>13</Paragraphs>
  <ScaleCrop>false</ScaleCrop>
  <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16</cp:revision>
  <dcterms:created xsi:type="dcterms:W3CDTF">2020-07-27T02:13:00Z</dcterms:created>
  <dcterms:modified xsi:type="dcterms:W3CDTF">2021-09-20T01:42:00Z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