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四川圣祥科技有限公司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0815-2021-Q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2021年08月01日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2021年08月01日 </w:t>
            </w:r>
            <w:r>
              <w:rPr>
                <w:rFonts w:hint="eastAsia"/>
                <w:color w:val="000000"/>
                <w:szCs w:val="21"/>
                <w:lang w:val="en-US" w:eastAsia="zh-CN"/>
              </w:rPr>
              <w:t>下</w:t>
            </w:r>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center"/>
              <w:rPr>
                <w:b/>
                <w:sz w:val="22"/>
                <w:szCs w:val="22"/>
              </w:rPr>
            </w:pPr>
            <w:bookmarkStart w:id="5" w:name="_GoBack"/>
            <w:r>
              <w:rPr>
                <w:rFonts w:hint="eastAsia"/>
                <w:b/>
                <w:sz w:val="22"/>
                <w:szCs w:val="22"/>
              </w:rPr>
              <w:t>日期</w:t>
            </w:r>
            <w:r>
              <w:rPr>
                <w:rFonts w:hint="eastAsia"/>
                <w:sz w:val="20"/>
              </w:rPr>
              <w:t>：</w:t>
            </w:r>
            <w:bookmarkEnd w:id="5"/>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C11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2021-08-04T02:04:14Z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AA45DB9BEAF6444EBCAC3B77B18634A6</vt:lpwstr>
  </property>
</Properties>
</file>